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harts/chart1.xml" ContentType="application/vnd.openxmlformats-officedocument.drawingml.chart+xml"/>
  <Override PartName="/word/drawings/drawing1.xml" ContentType="application/vnd.openxmlformats-officedocument.drawingml.chartshapes+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5.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6.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63E80" w14:textId="77777777" w:rsidR="00575104" w:rsidRPr="00DA073E" w:rsidRDefault="00575104" w:rsidP="00575104">
      <w:pPr>
        <w:rPr>
          <w:rFonts w:ascii="EuropeCondensedC" w:hAnsi="EuropeCondensedC"/>
          <w:sz w:val="20"/>
          <w:szCs w:val="20"/>
        </w:rPr>
      </w:pPr>
      <w:r w:rsidRPr="00DA073E">
        <w:rPr>
          <w:noProof/>
        </w:rPr>
        <w:drawing>
          <wp:inline distT="0" distB="0" distL="0" distR="0" wp14:anchorId="4AEEB761" wp14:editId="42FDE32C">
            <wp:extent cx="1645920" cy="858520"/>
            <wp:effectExtent l="0" t="0" r="0" b="0"/>
            <wp:docPr id="11" name="Рисунок 1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RN_logo_nk_rus_cmy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858520"/>
                    </a:xfrm>
                    <a:prstGeom prst="rect">
                      <a:avLst/>
                    </a:prstGeom>
                    <a:noFill/>
                    <a:ln>
                      <a:noFill/>
                    </a:ln>
                  </pic:spPr>
                </pic:pic>
              </a:graphicData>
            </a:graphic>
          </wp:inline>
        </w:drawing>
      </w:r>
    </w:p>
    <w:p w14:paraId="70685DDC" w14:textId="77777777" w:rsidR="00575104" w:rsidRPr="00DA073E" w:rsidRDefault="00575104" w:rsidP="00575104">
      <w:pPr>
        <w:rPr>
          <w:rFonts w:ascii="EuropeCondensedC" w:hAnsi="EuropeCondensedC"/>
          <w:sz w:val="20"/>
          <w:szCs w:val="20"/>
        </w:rPr>
      </w:pPr>
    </w:p>
    <w:p w14:paraId="6EE5A4F3" w14:textId="77777777" w:rsidR="00EE7CAC" w:rsidRPr="00DA073E" w:rsidRDefault="00EE7CAC" w:rsidP="00575104">
      <w:pPr>
        <w:rPr>
          <w:rFonts w:ascii="EuropeCondensedC" w:hAnsi="EuropeCondensedC"/>
          <w:sz w:val="20"/>
          <w:szCs w:val="20"/>
        </w:rPr>
      </w:pPr>
    </w:p>
    <w:p w14:paraId="7AF5F8A2" w14:textId="77777777" w:rsidR="00EE7CAC" w:rsidRPr="00DA073E" w:rsidRDefault="00EE7CAC" w:rsidP="00575104">
      <w:pPr>
        <w:rPr>
          <w:rFonts w:ascii="EuropeCondensedC" w:hAnsi="EuropeCondensedC"/>
          <w:sz w:val="20"/>
          <w:szCs w:val="20"/>
        </w:rPr>
      </w:pPr>
    </w:p>
    <w:p w14:paraId="49505084" w14:textId="77777777" w:rsidR="00EE7CAC" w:rsidRPr="00DA073E" w:rsidRDefault="00EE7CAC" w:rsidP="00575104">
      <w:pPr>
        <w:rPr>
          <w:rFonts w:ascii="EuropeCondensedC" w:hAnsi="EuropeCondensedC"/>
          <w:sz w:val="20"/>
          <w:szCs w:val="20"/>
        </w:rPr>
      </w:pPr>
    </w:p>
    <w:p w14:paraId="292DC6EC" w14:textId="77777777" w:rsidR="00EE7CAC" w:rsidRPr="00DA073E" w:rsidRDefault="00EE7CAC" w:rsidP="00575104">
      <w:pPr>
        <w:rPr>
          <w:rFonts w:ascii="EuropeCondensedC" w:hAnsi="EuropeCondensedC"/>
          <w:sz w:val="20"/>
          <w:szCs w:val="20"/>
        </w:rPr>
      </w:pPr>
    </w:p>
    <w:p w14:paraId="5C3525F2" w14:textId="77777777" w:rsidR="00EE7CAC" w:rsidRPr="00DA073E" w:rsidRDefault="00EE7CAC" w:rsidP="00575104">
      <w:pPr>
        <w:rPr>
          <w:rFonts w:ascii="EuropeCondensedC" w:hAnsi="EuropeCondensedC"/>
          <w:sz w:val="20"/>
          <w:szCs w:val="20"/>
        </w:rPr>
      </w:pPr>
    </w:p>
    <w:p w14:paraId="7DFDA96D" w14:textId="77777777" w:rsidR="00EE7CAC" w:rsidRPr="00DA073E" w:rsidRDefault="00EE7CAC" w:rsidP="00575104">
      <w:pPr>
        <w:rPr>
          <w:rFonts w:ascii="EuropeCondensedC" w:hAnsi="EuropeCondensedC"/>
          <w:sz w:val="20"/>
          <w:szCs w:val="20"/>
        </w:rPr>
      </w:pPr>
    </w:p>
    <w:p w14:paraId="0759A5C0" w14:textId="77777777" w:rsidR="00EE7CAC" w:rsidRPr="00DA073E" w:rsidRDefault="00EE7CAC" w:rsidP="00575104">
      <w:pPr>
        <w:rPr>
          <w:rFonts w:ascii="EuropeCondensedC" w:hAnsi="EuropeCondensedC"/>
          <w:sz w:val="20"/>
          <w:szCs w:val="20"/>
        </w:rPr>
      </w:pPr>
    </w:p>
    <w:p w14:paraId="153860A3" w14:textId="77777777" w:rsidR="00EE7CAC" w:rsidRPr="00DA073E" w:rsidRDefault="00EE7CAC" w:rsidP="00575104">
      <w:pPr>
        <w:rPr>
          <w:rFonts w:ascii="EuropeCondensedC" w:hAnsi="EuropeCondensedC"/>
          <w:sz w:val="20"/>
          <w:szCs w:val="20"/>
        </w:rPr>
      </w:pPr>
    </w:p>
    <w:p w14:paraId="2EE0154C" w14:textId="77777777" w:rsidR="00EE7CAC" w:rsidRPr="00DA073E" w:rsidRDefault="00EE7CAC" w:rsidP="00575104">
      <w:pPr>
        <w:rPr>
          <w:rFonts w:ascii="EuropeCondensedC" w:hAnsi="EuropeCondensedC"/>
          <w:sz w:val="20"/>
          <w:szCs w:val="20"/>
        </w:rPr>
      </w:pPr>
    </w:p>
    <w:p w14:paraId="659DD468" w14:textId="77777777" w:rsidR="00EE7CAC" w:rsidRPr="00DA073E" w:rsidRDefault="00EE7CAC" w:rsidP="00575104">
      <w:pPr>
        <w:rPr>
          <w:rFonts w:ascii="EuropeCondensedC" w:hAnsi="EuropeCondensedC"/>
          <w:sz w:val="20"/>
          <w:szCs w:val="20"/>
        </w:rPr>
      </w:pPr>
    </w:p>
    <w:p w14:paraId="72EA84C7" w14:textId="77777777" w:rsidR="00EE7CAC" w:rsidRPr="00DA073E" w:rsidRDefault="00EE7CAC" w:rsidP="00575104">
      <w:pPr>
        <w:rPr>
          <w:rFonts w:ascii="EuropeCondensedC" w:hAnsi="EuropeCondensedC"/>
          <w:sz w:val="20"/>
          <w:szCs w:val="20"/>
        </w:rPr>
      </w:pPr>
    </w:p>
    <w:p w14:paraId="29F4AED2" w14:textId="77777777" w:rsidR="00EE7CAC" w:rsidRPr="00DA073E" w:rsidRDefault="00EE7CAC" w:rsidP="00575104">
      <w:pPr>
        <w:rPr>
          <w:rFonts w:ascii="EuropeCondensedC" w:hAnsi="EuropeCondensedC"/>
          <w:sz w:val="20"/>
          <w:szCs w:val="20"/>
        </w:rPr>
      </w:pPr>
    </w:p>
    <w:p w14:paraId="2AE370C1" w14:textId="77777777" w:rsidR="00EE7CAC" w:rsidRPr="00DA073E" w:rsidRDefault="00EE7CAC" w:rsidP="00575104">
      <w:pPr>
        <w:rPr>
          <w:rFonts w:ascii="EuropeCondensedC" w:hAnsi="EuropeCondensedC"/>
          <w:sz w:val="20"/>
          <w:szCs w:val="20"/>
        </w:rPr>
      </w:pPr>
    </w:p>
    <w:p w14:paraId="72695402" w14:textId="77777777" w:rsidR="00EE7CAC" w:rsidRPr="00DA073E" w:rsidRDefault="00EE7CAC" w:rsidP="00575104">
      <w:pPr>
        <w:rPr>
          <w:rFonts w:ascii="EuropeCondensedC" w:hAnsi="EuropeCondensedC"/>
          <w:sz w:val="20"/>
          <w:szCs w:val="20"/>
        </w:rPr>
      </w:pPr>
    </w:p>
    <w:p w14:paraId="4DC8BDE6" w14:textId="77777777" w:rsidR="00575104" w:rsidRPr="00DA073E" w:rsidRDefault="00575104" w:rsidP="00575104">
      <w:pPr>
        <w:rPr>
          <w:rFonts w:ascii="EuropeCondensedC" w:hAnsi="EuropeCondensedC"/>
          <w:sz w:val="20"/>
          <w:szCs w:val="20"/>
        </w:rPr>
      </w:pPr>
    </w:p>
    <w:p w14:paraId="2929ED0F" w14:textId="77777777" w:rsidR="00575104" w:rsidRPr="00DA073E" w:rsidRDefault="00575104" w:rsidP="00575104">
      <w:pPr>
        <w:rPr>
          <w:rFonts w:ascii="EuropeCondensedC" w:hAnsi="EuropeCondensed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575104" w:rsidRPr="00DA073E" w14:paraId="7AA29E78" w14:textId="77777777" w:rsidTr="00575104">
        <w:trPr>
          <w:trHeight w:val="356"/>
          <w:jc w:val="center"/>
        </w:trPr>
        <w:tc>
          <w:tcPr>
            <w:tcW w:w="5000" w:type="pct"/>
            <w:tcBorders>
              <w:bottom w:val="single" w:sz="12" w:space="0" w:color="FFD200"/>
            </w:tcBorders>
          </w:tcPr>
          <w:p w14:paraId="48781D62" w14:textId="77777777" w:rsidR="00575104" w:rsidRPr="0028516A" w:rsidRDefault="00575104" w:rsidP="00EE7CAC">
            <w:pPr>
              <w:spacing w:after="60"/>
              <w:jc w:val="center"/>
              <w:rPr>
                <w:rFonts w:ascii="Arial" w:hAnsi="Arial" w:cs="Arial"/>
                <w:b/>
                <w:sz w:val="36"/>
                <w:szCs w:val="36"/>
              </w:rPr>
            </w:pPr>
            <w:r w:rsidRPr="0028516A">
              <w:rPr>
                <w:rFonts w:ascii="Arial" w:hAnsi="Arial" w:cs="Arial"/>
                <w:b/>
                <w:sz w:val="36"/>
                <w:szCs w:val="36"/>
              </w:rPr>
              <w:t xml:space="preserve">ПРИЛОЖЕНИЕ </w:t>
            </w:r>
            <w:r w:rsidR="002C62BE" w:rsidRPr="0028516A">
              <w:rPr>
                <w:rFonts w:ascii="Arial" w:hAnsi="Arial" w:cs="Arial"/>
                <w:b/>
                <w:sz w:val="36"/>
                <w:szCs w:val="36"/>
              </w:rPr>
              <w:t>6</w:t>
            </w:r>
          </w:p>
          <w:p w14:paraId="430C16A3" w14:textId="77777777" w:rsidR="00575104" w:rsidRPr="0028516A" w:rsidRDefault="00575104" w:rsidP="00575104">
            <w:pPr>
              <w:jc w:val="center"/>
              <w:rPr>
                <w:rFonts w:ascii="Arial" w:hAnsi="Arial" w:cs="Arial"/>
                <w:b/>
                <w:sz w:val="36"/>
                <w:szCs w:val="36"/>
              </w:rPr>
            </w:pPr>
            <w:r w:rsidRPr="0028516A">
              <w:rPr>
                <w:rFonts w:ascii="Arial" w:hAnsi="Arial" w:cs="Arial"/>
                <w:b/>
                <w:sz w:val="36"/>
                <w:szCs w:val="36"/>
              </w:rPr>
              <w:t>К ПОЛОЖЕНИЮ КОМПАНИИ</w:t>
            </w:r>
          </w:p>
          <w:p w14:paraId="41CD437B" w14:textId="0F5C4A7B" w:rsidR="00575104" w:rsidRPr="0028516A" w:rsidRDefault="00575104" w:rsidP="002671A5">
            <w:pPr>
              <w:jc w:val="center"/>
              <w:rPr>
                <w:rFonts w:ascii="Arial" w:hAnsi="Arial" w:cs="Arial"/>
                <w:b/>
                <w:sz w:val="36"/>
                <w:szCs w:val="36"/>
              </w:rPr>
            </w:pPr>
            <w:r w:rsidRPr="0028516A">
              <w:rPr>
                <w:rFonts w:ascii="Arial" w:hAnsi="Arial" w:cs="Arial"/>
                <w:b/>
                <w:sz w:val="36"/>
                <w:szCs w:val="36"/>
              </w:rPr>
              <w:t>«ИССЛЕДОВАНИЕ КЕРНА»</w:t>
            </w:r>
            <w:r w:rsidRPr="0028516A">
              <w:rPr>
                <w:rFonts w:ascii="Arial" w:hAnsi="Arial" w:cs="Arial"/>
                <w:b/>
              </w:rPr>
              <w:t xml:space="preserve"> </w:t>
            </w:r>
          </w:p>
        </w:tc>
      </w:tr>
    </w:tbl>
    <w:p w14:paraId="4BA66B29" w14:textId="0B5075F2" w:rsidR="00575104" w:rsidRPr="0028516A" w:rsidRDefault="002C62BE" w:rsidP="00575104">
      <w:pPr>
        <w:spacing w:before="120"/>
        <w:jc w:val="center"/>
        <w:rPr>
          <w:rFonts w:ascii="Arial" w:hAnsi="Arial" w:cs="Arial"/>
          <w:b/>
        </w:rPr>
      </w:pPr>
      <w:r w:rsidRPr="0028516A">
        <w:rPr>
          <w:rFonts w:ascii="Arial" w:hAnsi="Arial" w:cs="Arial"/>
          <w:b/>
        </w:rPr>
        <w:t>ПЕТРОФИЗИЧЕСКИЕ ИССЛЕДОВАНИЯ КЕРН</w:t>
      </w:r>
      <w:r w:rsidR="00B15384">
        <w:rPr>
          <w:rFonts w:ascii="Arial" w:hAnsi="Arial" w:cs="Arial"/>
          <w:b/>
        </w:rPr>
        <w:t>А</w:t>
      </w:r>
    </w:p>
    <w:p w14:paraId="4A69F09D" w14:textId="77777777" w:rsidR="00575104" w:rsidRPr="00DA073E" w:rsidRDefault="00575104" w:rsidP="00575104">
      <w:pPr>
        <w:jc w:val="center"/>
        <w:rPr>
          <w:rFonts w:ascii="EuropeDemiC" w:hAnsi="EuropeDemiC"/>
          <w:sz w:val="20"/>
          <w:szCs w:val="20"/>
        </w:rPr>
      </w:pPr>
    </w:p>
    <w:p w14:paraId="5D40A661" w14:textId="77777777" w:rsidR="00575104" w:rsidRPr="006732EB" w:rsidRDefault="00575104" w:rsidP="00575104">
      <w:pPr>
        <w:jc w:val="center"/>
        <w:rPr>
          <w:rFonts w:ascii="EuropeDemiC" w:hAnsi="EuropeDemiC"/>
          <w:sz w:val="20"/>
          <w:szCs w:val="20"/>
        </w:rPr>
      </w:pPr>
    </w:p>
    <w:p w14:paraId="143BADEF" w14:textId="77777777" w:rsidR="00575104" w:rsidRPr="00DA073E" w:rsidRDefault="00575104" w:rsidP="00575104">
      <w:pPr>
        <w:jc w:val="center"/>
        <w:rPr>
          <w:rFonts w:ascii="EuropeDemiC" w:hAnsi="EuropeDemiC"/>
          <w:sz w:val="20"/>
          <w:szCs w:val="20"/>
        </w:rPr>
      </w:pPr>
    </w:p>
    <w:p w14:paraId="508C635E" w14:textId="77777777" w:rsidR="00575104" w:rsidRPr="00DA073E" w:rsidRDefault="00575104" w:rsidP="00575104">
      <w:pPr>
        <w:jc w:val="center"/>
        <w:rPr>
          <w:rFonts w:ascii="EuropeDemiC" w:hAnsi="EuropeDemiC"/>
          <w:sz w:val="20"/>
          <w:szCs w:val="20"/>
        </w:rPr>
      </w:pPr>
    </w:p>
    <w:p w14:paraId="34CCFA2C" w14:textId="77777777" w:rsidR="00575104" w:rsidRPr="00DA073E" w:rsidRDefault="00575104" w:rsidP="00575104">
      <w:pPr>
        <w:jc w:val="center"/>
        <w:rPr>
          <w:rFonts w:ascii="Arial" w:hAnsi="Arial" w:cs="Arial"/>
          <w:b/>
        </w:rPr>
      </w:pPr>
      <w:r w:rsidRPr="00DA073E">
        <w:rPr>
          <w:rFonts w:ascii="Arial" w:hAnsi="Arial" w:cs="Arial"/>
          <w:b/>
        </w:rPr>
        <w:t>№ П1-01.03 Р-0136</w:t>
      </w:r>
    </w:p>
    <w:p w14:paraId="36A6287A" w14:textId="77777777" w:rsidR="00575104" w:rsidRPr="00DA073E" w:rsidRDefault="00575104" w:rsidP="00575104">
      <w:pPr>
        <w:jc w:val="center"/>
        <w:rPr>
          <w:rFonts w:ascii="Arial" w:hAnsi="Arial" w:cs="Arial"/>
          <w:b/>
          <w:sz w:val="16"/>
          <w:szCs w:val="16"/>
        </w:rPr>
      </w:pPr>
    </w:p>
    <w:p w14:paraId="1F6B9688" w14:textId="77777777" w:rsidR="00575104" w:rsidRPr="00DA073E" w:rsidRDefault="00575104" w:rsidP="00575104">
      <w:pPr>
        <w:jc w:val="center"/>
        <w:rPr>
          <w:rFonts w:ascii="Arial" w:hAnsi="Arial" w:cs="Arial"/>
          <w:b/>
          <w:sz w:val="16"/>
          <w:szCs w:val="16"/>
        </w:rPr>
      </w:pPr>
    </w:p>
    <w:p w14:paraId="7D7A9A72" w14:textId="77777777" w:rsidR="00575104" w:rsidRPr="00DA073E" w:rsidRDefault="00575104" w:rsidP="00575104">
      <w:pPr>
        <w:jc w:val="center"/>
        <w:rPr>
          <w:rFonts w:ascii="Arial" w:hAnsi="Arial" w:cs="Arial"/>
          <w:b/>
          <w:sz w:val="16"/>
          <w:szCs w:val="16"/>
        </w:rPr>
      </w:pPr>
    </w:p>
    <w:p w14:paraId="63840CB6" w14:textId="77777777" w:rsidR="00575104" w:rsidRPr="00DA073E" w:rsidRDefault="00575104" w:rsidP="00575104">
      <w:pPr>
        <w:jc w:val="center"/>
        <w:rPr>
          <w:rFonts w:ascii="Arial" w:hAnsi="Arial" w:cs="Arial"/>
          <w:b/>
          <w:sz w:val="16"/>
          <w:szCs w:val="16"/>
        </w:rPr>
      </w:pPr>
    </w:p>
    <w:p w14:paraId="5BE8815A" w14:textId="77777777" w:rsidR="00575104" w:rsidRPr="00DA073E" w:rsidRDefault="00575104" w:rsidP="00575104">
      <w:pPr>
        <w:jc w:val="center"/>
        <w:rPr>
          <w:rFonts w:ascii="Arial" w:hAnsi="Arial" w:cs="Arial"/>
          <w:b/>
          <w:sz w:val="16"/>
          <w:szCs w:val="16"/>
        </w:rPr>
      </w:pPr>
    </w:p>
    <w:p w14:paraId="01B72E5E" w14:textId="77777777" w:rsidR="00575104" w:rsidRPr="00DA073E" w:rsidRDefault="00575104" w:rsidP="00575104">
      <w:pPr>
        <w:jc w:val="center"/>
        <w:rPr>
          <w:rFonts w:ascii="Arial" w:hAnsi="Arial" w:cs="Arial"/>
          <w:b/>
          <w:sz w:val="16"/>
          <w:szCs w:val="16"/>
        </w:rPr>
      </w:pPr>
    </w:p>
    <w:p w14:paraId="6B7A895D" w14:textId="77777777" w:rsidR="00575104" w:rsidRPr="00DA073E" w:rsidRDefault="00575104" w:rsidP="00575104">
      <w:pPr>
        <w:jc w:val="center"/>
        <w:rPr>
          <w:rFonts w:ascii="Arial" w:hAnsi="Arial" w:cs="Arial"/>
          <w:b/>
          <w:sz w:val="20"/>
          <w:szCs w:val="20"/>
        </w:rPr>
      </w:pPr>
      <w:r w:rsidRPr="00DA073E">
        <w:rPr>
          <w:rFonts w:ascii="Arial" w:hAnsi="Arial" w:cs="Arial"/>
          <w:b/>
          <w:sz w:val="20"/>
          <w:szCs w:val="20"/>
        </w:rPr>
        <w:t>ВЕРСИЯ 1.00</w:t>
      </w:r>
    </w:p>
    <w:p w14:paraId="56F49DFC" w14:textId="77777777" w:rsidR="00575104" w:rsidRPr="00DA073E" w:rsidRDefault="00575104" w:rsidP="00575104">
      <w:pPr>
        <w:jc w:val="center"/>
        <w:rPr>
          <w:rFonts w:ascii="Arial" w:hAnsi="Arial" w:cs="Arial"/>
          <w:b/>
          <w:sz w:val="16"/>
          <w:szCs w:val="16"/>
        </w:rPr>
      </w:pPr>
    </w:p>
    <w:p w14:paraId="015DBE5E" w14:textId="77777777" w:rsidR="00575104" w:rsidRPr="00DA073E" w:rsidRDefault="00575104" w:rsidP="00575104">
      <w:pPr>
        <w:jc w:val="center"/>
        <w:rPr>
          <w:rFonts w:ascii="Arial" w:hAnsi="Arial" w:cs="Arial"/>
          <w:b/>
          <w:sz w:val="16"/>
          <w:szCs w:val="16"/>
        </w:rPr>
      </w:pPr>
    </w:p>
    <w:p w14:paraId="045CCC42" w14:textId="77777777" w:rsidR="00575104" w:rsidRPr="00DA073E" w:rsidRDefault="00575104" w:rsidP="00575104">
      <w:pPr>
        <w:jc w:val="center"/>
        <w:rPr>
          <w:rFonts w:ascii="Arial" w:hAnsi="Arial" w:cs="Arial"/>
          <w:b/>
          <w:sz w:val="16"/>
          <w:szCs w:val="16"/>
        </w:rPr>
      </w:pPr>
    </w:p>
    <w:p w14:paraId="7714A49D" w14:textId="77777777" w:rsidR="00575104" w:rsidRPr="00DA073E" w:rsidRDefault="00575104" w:rsidP="00575104">
      <w:pPr>
        <w:jc w:val="center"/>
        <w:rPr>
          <w:rFonts w:ascii="Arial" w:hAnsi="Arial" w:cs="Arial"/>
          <w:b/>
          <w:sz w:val="16"/>
          <w:szCs w:val="16"/>
        </w:rPr>
      </w:pPr>
    </w:p>
    <w:p w14:paraId="6DFC1FEA" w14:textId="77777777" w:rsidR="00575104" w:rsidRPr="00DA073E" w:rsidRDefault="00575104" w:rsidP="00575104">
      <w:pPr>
        <w:jc w:val="center"/>
        <w:rPr>
          <w:rFonts w:ascii="Arial" w:hAnsi="Arial" w:cs="Arial"/>
          <w:b/>
          <w:sz w:val="16"/>
          <w:szCs w:val="16"/>
        </w:rPr>
      </w:pPr>
    </w:p>
    <w:p w14:paraId="468A266A" w14:textId="77777777" w:rsidR="007461A8" w:rsidRPr="0052452B" w:rsidRDefault="007461A8" w:rsidP="007461A8">
      <w:pPr>
        <w:jc w:val="center"/>
        <w:rPr>
          <w:rFonts w:ascii="Arial" w:hAnsi="Arial" w:cs="Arial"/>
          <w:b/>
          <w:sz w:val="16"/>
          <w:szCs w:val="16"/>
        </w:rPr>
      </w:pPr>
      <w:r w:rsidRPr="002B0773">
        <w:t xml:space="preserve">(с изменениями, внесенными приказом ПАО «НК «Роснефть» от </w:t>
      </w:r>
      <w:r>
        <w:t>29.01.2019 № 49</w:t>
      </w:r>
      <w:r w:rsidRPr="002B0773">
        <w:t>)</w:t>
      </w:r>
    </w:p>
    <w:p w14:paraId="3CF09164" w14:textId="77777777" w:rsidR="007461A8" w:rsidRPr="003C0BDE" w:rsidRDefault="007461A8" w:rsidP="007461A8">
      <w:pPr>
        <w:jc w:val="center"/>
        <w:rPr>
          <w:rFonts w:ascii="Arial" w:hAnsi="Arial" w:cs="Arial"/>
          <w:color w:val="808080"/>
          <w:sz w:val="20"/>
          <w:szCs w:val="20"/>
        </w:rPr>
      </w:pPr>
    </w:p>
    <w:p w14:paraId="74067DD8" w14:textId="77777777" w:rsidR="007461A8" w:rsidRPr="003C0BDE" w:rsidRDefault="007461A8" w:rsidP="007461A8">
      <w:pPr>
        <w:jc w:val="center"/>
        <w:rPr>
          <w:rFonts w:ascii="Arial" w:hAnsi="Arial" w:cs="Arial"/>
          <w:b/>
          <w:sz w:val="16"/>
          <w:szCs w:val="16"/>
        </w:rPr>
      </w:pPr>
      <w:r w:rsidRPr="003C0BDE">
        <w:t xml:space="preserve">(с изменениями, внесенными приказом ПАО «НК «Роснефть» от </w:t>
      </w:r>
      <w:r>
        <w:t xml:space="preserve">22.10.2021 </w:t>
      </w:r>
      <w:r w:rsidRPr="003C0BDE">
        <w:t>№</w:t>
      </w:r>
      <w:r>
        <w:t xml:space="preserve"> 544</w:t>
      </w:r>
      <w:r w:rsidRPr="003C0BDE">
        <w:t>)</w:t>
      </w:r>
    </w:p>
    <w:p w14:paraId="104DE759" w14:textId="77777777" w:rsidR="00575104" w:rsidRPr="00DA073E" w:rsidRDefault="00575104" w:rsidP="00575104">
      <w:pPr>
        <w:jc w:val="center"/>
        <w:rPr>
          <w:rFonts w:ascii="Arial" w:hAnsi="Arial" w:cs="Arial"/>
          <w:b/>
          <w:sz w:val="16"/>
          <w:szCs w:val="16"/>
        </w:rPr>
      </w:pPr>
      <w:bookmarkStart w:id="0" w:name="_GoBack"/>
      <w:bookmarkEnd w:id="0"/>
    </w:p>
    <w:p w14:paraId="17B0FB67" w14:textId="77777777" w:rsidR="00575104" w:rsidRPr="00DA073E" w:rsidRDefault="00575104" w:rsidP="00575104">
      <w:pPr>
        <w:jc w:val="center"/>
        <w:rPr>
          <w:rFonts w:ascii="Arial" w:hAnsi="Arial" w:cs="Arial"/>
          <w:b/>
          <w:sz w:val="16"/>
          <w:szCs w:val="16"/>
        </w:rPr>
      </w:pPr>
    </w:p>
    <w:p w14:paraId="7BA96F7D" w14:textId="77777777" w:rsidR="00575104" w:rsidRPr="00DA073E" w:rsidRDefault="00575104" w:rsidP="00575104">
      <w:pPr>
        <w:jc w:val="center"/>
        <w:rPr>
          <w:rFonts w:ascii="Arial" w:hAnsi="Arial" w:cs="Arial"/>
          <w:b/>
          <w:sz w:val="16"/>
          <w:szCs w:val="16"/>
        </w:rPr>
      </w:pPr>
    </w:p>
    <w:p w14:paraId="2E26FCC8" w14:textId="77777777" w:rsidR="00575104" w:rsidRPr="00DA073E" w:rsidRDefault="00575104" w:rsidP="00575104">
      <w:pPr>
        <w:jc w:val="center"/>
        <w:rPr>
          <w:rFonts w:ascii="Arial" w:hAnsi="Arial" w:cs="Arial"/>
          <w:b/>
          <w:sz w:val="16"/>
          <w:szCs w:val="16"/>
        </w:rPr>
      </w:pPr>
    </w:p>
    <w:p w14:paraId="28BC4D90" w14:textId="77777777" w:rsidR="00575104" w:rsidRPr="00DA073E" w:rsidRDefault="00575104" w:rsidP="00575104">
      <w:pPr>
        <w:jc w:val="center"/>
        <w:rPr>
          <w:rFonts w:ascii="Arial" w:hAnsi="Arial" w:cs="Arial"/>
          <w:b/>
          <w:sz w:val="16"/>
          <w:szCs w:val="16"/>
        </w:rPr>
      </w:pPr>
    </w:p>
    <w:p w14:paraId="5AF85D09" w14:textId="77777777" w:rsidR="00575104" w:rsidRPr="00DA073E" w:rsidRDefault="00575104" w:rsidP="00575104">
      <w:pPr>
        <w:jc w:val="center"/>
        <w:rPr>
          <w:rFonts w:ascii="Arial" w:hAnsi="Arial" w:cs="Arial"/>
          <w:b/>
          <w:sz w:val="16"/>
          <w:szCs w:val="16"/>
        </w:rPr>
      </w:pPr>
    </w:p>
    <w:p w14:paraId="0516064D" w14:textId="77777777" w:rsidR="00575104" w:rsidRPr="00DA073E" w:rsidRDefault="00575104" w:rsidP="00575104">
      <w:pPr>
        <w:jc w:val="center"/>
        <w:rPr>
          <w:rFonts w:ascii="Arial" w:hAnsi="Arial" w:cs="Arial"/>
          <w:b/>
          <w:sz w:val="16"/>
          <w:szCs w:val="16"/>
        </w:rPr>
      </w:pPr>
    </w:p>
    <w:p w14:paraId="38FC7E42" w14:textId="77777777" w:rsidR="00575104" w:rsidRPr="00DA073E" w:rsidRDefault="00575104" w:rsidP="00575104">
      <w:pPr>
        <w:jc w:val="center"/>
        <w:rPr>
          <w:rFonts w:ascii="Arial" w:hAnsi="Arial" w:cs="Arial"/>
          <w:b/>
          <w:sz w:val="16"/>
          <w:szCs w:val="16"/>
        </w:rPr>
      </w:pPr>
    </w:p>
    <w:p w14:paraId="49846BFD" w14:textId="77777777" w:rsidR="00575104" w:rsidRPr="00DA073E" w:rsidRDefault="00575104" w:rsidP="00575104">
      <w:pPr>
        <w:jc w:val="center"/>
        <w:rPr>
          <w:rFonts w:ascii="Arial" w:hAnsi="Arial" w:cs="Arial"/>
          <w:b/>
          <w:sz w:val="16"/>
          <w:szCs w:val="16"/>
        </w:rPr>
      </w:pPr>
    </w:p>
    <w:p w14:paraId="782FA3B8" w14:textId="77777777" w:rsidR="00575104" w:rsidRPr="00DA073E" w:rsidRDefault="00575104" w:rsidP="00575104">
      <w:pPr>
        <w:jc w:val="center"/>
        <w:rPr>
          <w:rFonts w:ascii="Arial" w:hAnsi="Arial" w:cs="Arial"/>
          <w:b/>
          <w:sz w:val="16"/>
          <w:szCs w:val="16"/>
        </w:rPr>
      </w:pPr>
    </w:p>
    <w:p w14:paraId="56A8CFBD" w14:textId="77777777" w:rsidR="00575104" w:rsidRPr="00DA073E" w:rsidRDefault="00575104" w:rsidP="00575104">
      <w:pPr>
        <w:jc w:val="center"/>
        <w:rPr>
          <w:rFonts w:ascii="Arial" w:hAnsi="Arial" w:cs="Arial"/>
          <w:b/>
          <w:sz w:val="16"/>
          <w:szCs w:val="16"/>
        </w:rPr>
      </w:pPr>
    </w:p>
    <w:p w14:paraId="25367648" w14:textId="77777777" w:rsidR="00575104" w:rsidRPr="00DA073E" w:rsidRDefault="00575104" w:rsidP="00575104">
      <w:pPr>
        <w:jc w:val="center"/>
        <w:rPr>
          <w:rFonts w:ascii="Arial" w:hAnsi="Arial" w:cs="Arial"/>
          <w:b/>
          <w:sz w:val="16"/>
          <w:szCs w:val="16"/>
        </w:rPr>
      </w:pPr>
    </w:p>
    <w:p w14:paraId="35645BDC" w14:textId="77777777" w:rsidR="00575104" w:rsidRPr="00DA073E" w:rsidRDefault="00575104" w:rsidP="00575104">
      <w:pPr>
        <w:jc w:val="center"/>
        <w:rPr>
          <w:rFonts w:ascii="Arial" w:hAnsi="Arial" w:cs="Arial"/>
          <w:b/>
          <w:sz w:val="16"/>
          <w:szCs w:val="16"/>
        </w:rPr>
      </w:pPr>
    </w:p>
    <w:p w14:paraId="6624C722" w14:textId="77777777" w:rsidR="000B5E03" w:rsidRPr="00DA073E" w:rsidRDefault="000B5E03" w:rsidP="00575104">
      <w:pPr>
        <w:jc w:val="center"/>
        <w:rPr>
          <w:rFonts w:ascii="Arial" w:hAnsi="Arial" w:cs="Arial"/>
          <w:b/>
          <w:sz w:val="16"/>
          <w:szCs w:val="16"/>
        </w:rPr>
      </w:pPr>
    </w:p>
    <w:p w14:paraId="2BF856BE" w14:textId="77777777" w:rsidR="000B5E03" w:rsidRPr="00DA073E" w:rsidRDefault="000B5E03" w:rsidP="00575104">
      <w:pPr>
        <w:jc w:val="center"/>
        <w:rPr>
          <w:rFonts w:ascii="Arial" w:hAnsi="Arial" w:cs="Arial"/>
          <w:b/>
          <w:sz w:val="16"/>
          <w:szCs w:val="16"/>
        </w:rPr>
      </w:pPr>
    </w:p>
    <w:p w14:paraId="7124865F" w14:textId="77777777" w:rsidR="00575104" w:rsidRPr="00DA073E" w:rsidRDefault="00575104" w:rsidP="00575104">
      <w:pPr>
        <w:jc w:val="center"/>
        <w:rPr>
          <w:rFonts w:ascii="Arial" w:hAnsi="Arial" w:cs="Arial"/>
          <w:b/>
          <w:sz w:val="18"/>
          <w:szCs w:val="18"/>
        </w:rPr>
      </w:pPr>
      <w:r w:rsidRPr="00DA073E">
        <w:rPr>
          <w:rFonts w:ascii="Arial" w:hAnsi="Arial" w:cs="Arial"/>
          <w:b/>
          <w:sz w:val="18"/>
          <w:szCs w:val="18"/>
        </w:rPr>
        <w:t xml:space="preserve">МОСКВА </w:t>
      </w:r>
    </w:p>
    <w:p w14:paraId="2143D211" w14:textId="77777777" w:rsidR="00575104" w:rsidRPr="00DA073E" w:rsidRDefault="00575104" w:rsidP="00575104">
      <w:pPr>
        <w:jc w:val="center"/>
      </w:pPr>
      <w:r w:rsidRPr="00DA073E">
        <w:rPr>
          <w:rFonts w:ascii="Arial" w:hAnsi="Arial" w:cs="Arial"/>
          <w:b/>
          <w:sz w:val="18"/>
          <w:szCs w:val="18"/>
        </w:rPr>
        <w:t>2017</w:t>
      </w:r>
    </w:p>
    <w:p w14:paraId="41DE8ADA" w14:textId="77777777" w:rsidR="00575104" w:rsidRPr="00DA073E" w:rsidRDefault="00575104" w:rsidP="00575104">
      <w:pPr>
        <w:pStyle w:val="a6"/>
        <w:spacing w:line="360" w:lineRule="auto"/>
        <w:rPr>
          <w:noProof/>
          <w:lang w:eastAsia="ru-RU"/>
        </w:rPr>
        <w:sectPr w:rsidR="00575104" w:rsidRPr="00DA073E" w:rsidSect="00575104">
          <w:headerReference w:type="default" r:id="rId10"/>
          <w:footerReference w:type="default" r:id="rId11"/>
          <w:pgSz w:w="11906" w:h="16838" w:code="9"/>
          <w:pgMar w:top="567" w:right="1021" w:bottom="227" w:left="1247" w:header="737" w:footer="680" w:gutter="0"/>
          <w:cols w:space="708"/>
          <w:titlePg/>
          <w:docGrid w:linePitch="360"/>
        </w:sectPr>
      </w:pPr>
    </w:p>
    <w:p w14:paraId="11819B46" w14:textId="77777777" w:rsidR="003C2BA7" w:rsidRPr="00DA073E" w:rsidRDefault="006C04A9" w:rsidP="006C04A9">
      <w:pPr>
        <w:pStyle w:val="af0"/>
        <w:spacing w:before="0"/>
        <w:rPr>
          <w:rFonts w:ascii="Arial" w:hAnsi="Arial" w:cs="Arial"/>
          <w:color w:val="auto"/>
          <w:sz w:val="32"/>
          <w:szCs w:val="32"/>
        </w:rPr>
      </w:pPr>
      <w:bookmarkStart w:id="1" w:name="_Toc477180450"/>
      <w:bookmarkStart w:id="2" w:name="_Toc472064125"/>
      <w:bookmarkStart w:id="3" w:name="_Toc467770544"/>
      <w:bookmarkStart w:id="4" w:name="_Toc465064390"/>
      <w:bookmarkStart w:id="5" w:name="_Toc452103230"/>
      <w:bookmarkStart w:id="6" w:name="_Toc436399094"/>
      <w:bookmarkStart w:id="7" w:name="_Toc426387692"/>
      <w:bookmarkStart w:id="8" w:name="_Toc422409132"/>
      <w:r w:rsidRPr="00DA073E">
        <w:rPr>
          <w:rFonts w:ascii="Arial" w:hAnsi="Arial" w:cs="Arial"/>
          <w:color w:val="auto"/>
          <w:sz w:val="32"/>
          <w:szCs w:val="32"/>
        </w:rPr>
        <w:lastRenderedPageBreak/>
        <w:t>СОДЕРЖАНИЕ</w:t>
      </w:r>
    </w:p>
    <w:p w14:paraId="342E8A3F" w14:textId="77777777" w:rsidR="006C04A9" w:rsidRPr="00DA073E" w:rsidRDefault="006C04A9" w:rsidP="006C04A9"/>
    <w:p w14:paraId="787A671A" w14:textId="77777777" w:rsidR="006C04A9" w:rsidRPr="00DA073E" w:rsidRDefault="006C04A9" w:rsidP="006C04A9"/>
    <w:p w14:paraId="0AD256F2" w14:textId="77777777" w:rsidR="006078FD" w:rsidRPr="00DA073E" w:rsidRDefault="006C04A9" w:rsidP="001C0EF3">
      <w:pPr>
        <w:pStyle w:val="15"/>
        <w:rPr>
          <w:rFonts w:asciiTheme="minorHAnsi" w:eastAsiaTheme="minorEastAsia" w:hAnsiTheme="minorHAnsi" w:cstheme="minorBidi"/>
          <w:sz w:val="22"/>
          <w:szCs w:val="22"/>
        </w:rPr>
      </w:pPr>
      <w:r w:rsidRPr="0028516A">
        <w:fldChar w:fldCharType="begin"/>
      </w:r>
      <w:r w:rsidRPr="00DA073E">
        <w:instrText xml:space="preserve"> TOC \o "1-3" \h \z \u </w:instrText>
      </w:r>
      <w:r w:rsidRPr="0028516A">
        <w:fldChar w:fldCharType="separate"/>
      </w:r>
      <w:hyperlink w:anchor="_Toc481662984" w:history="1">
        <w:r w:rsidR="006078FD" w:rsidRPr="00DA073E">
          <w:rPr>
            <w:rStyle w:val="af"/>
            <w:rFonts w:eastAsia="Calibri"/>
          </w:rPr>
          <w:t>1.</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ОПРЕДЕЛЕНИЕ ПОРИСТОСТИ ОБРАЗЦОВ ГОРНЫХ ПОРОД МЕТОДОМ НАСЫЩЕНИЯ И ГАЗОВОЛЮМЕТРИЧЕСКИМ МЕТОДОМ</w:t>
        </w:r>
        <w:r w:rsidR="006078FD" w:rsidRPr="00DA073E">
          <w:rPr>
            <w:webHidden/>
          </w:rPr>
          <w:tab/>
        </w:r>
        <w:r w:rsidR="006078FD" w:rsidRPr="0028516A">
          <w:rPr>
            <w:webHidden/>
          </w:rPr>
          <w:fldChar w:fldCharType="begin"/>
        </w:r>
        <w:r w:rsidR="006078FD" w:rsidRPr="00DA073E">
          <w:rPr>
            <w:webHidden/>
          </w:rPr>
          <w:instrText xml:space="preserve"> PAGEREF _Toc481662984 \h </w:instrText>
        </w:r>
        <w:r w:rsidR="006078FD" w:rsidRPr="0028516A">
          <w:rPr>
            <w:webHidden/>
          </w:rPr>
        </w:r>
        <w:r w:rsidR="006078FD" w:rsidRPr="0028516A">
          <w:rPr>
            <w:webHidden/>
          </w:rPr>
          <w:fldChar w:fldCharType="separate"/>
        </w:r>
        <w:r w:rsidR="005008E0">
          <w:rPr>
            <w:webHidden/>
          </w:rPr>
          <w:t>3</w:t>
        </w:r>
        <w:r w:rsidR="006078FD" w:rsidRPr="0028516A">
          <w:rPr>
            <w:webHidden/>
          </w:rPr>
          <w:fldChar w:fldCharType="end"/>
        </w:r>
      </w:hyperlink>
    </w:p>
    <w:p w14:paraId="425E3730" w14:textId="77777777" w:rsidR="006078FD" w:rsidRPr="00DA073E" w:rsidRDefault="007461A8" w:rsidP="001C0EF3">
      <w:pPr>
        <w:pStyle w:val="15"/>
        <w:rPr>
          <w:rFonts w:asciiTheme="minorHAnsi" w:eastAsiaTheme="minorEastAsia" w:hAnsiTheme="minorHAnsi" w:cstheme="minorBidi"/>
          <w:sz w:val="22"/>
          <w:szCs w:val="22"/>
        </w:rPr>
      </w:pPr>
      <w:hyperlink w:anchor="_Toc481662991" w:history="1">
        <w:r w:rsidR="006078FD" w:rsidRPr="00DA073E">
          <w:rPr>
            <w:rStyle w:val="af"/>
            <w:rFonts w:eastAsia="Calibri"/>
          </w:rPr>
          <w:t>2.</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ОПРЕДЕЛЕНИЕ ГАЗОПРОНИЦАЕМОСТИ ОБРАЗЦОВ ГОРНЫХ ПОРОД</w:t>
        </w:r>
        <w:r w:rsidR="006078FD" w:rsidRPr="00DA073E">
          <w:rPr>
            <w:webHidden/>
          </w:rPr>
          <w:tab/>
        </w:r>
        <w:r w:rsidR="006078FD" w:rsidRPr="0028516A">
          <w:rPr>
            <w:webHidden/>
          </w:rPr>
          <w:fldChar w:fldCharType="begin"/>
        </w:r>
        <w:r w:rsidR="006078FD" w:rsidRPr="00DA073E">
          <w:rPr>
            <w:webHidden/>
          </w:rPr>
          <w:instrText xml:space="preserve"> PAGEREF _Toc481662991 \h </w:instrText>
        </w:r>
        <w:r w:rsidR="006078FD" w:rsidRPr="0028516A">
          <w:rPr>
            <w:webHidden/>
          </w:rPr>
        </w:r>
        <w:r w:rsidR="006078FD" w:rsidRPr="0028516A">
          <w:rPr>
            <w:webHidden/>
          </w:rPr>
          <w:fldChar w:fldCharType="separate"/>
        </w:r>
        <w:r w:rsidR="005008E0">
          <w:rPr>
            <w:webHidden/>
          </w:rPr>
          <w:t>12</w:t>
        </w:r>
        <w:r w:rsidR="006078FD" w:rsidRPr="0028516A">
          <w:rPr>
            <w:webHidden/>
          </w:rPr>
          <w:fldChar w:fldCharType="end"/>
        </w:r>
      </w:hyperlink>
    </w:p>
    <w:p w14:paraId="33780BE6" w14:textId="77777777" w:rsidR="006078FD" w:rsidRPr="00DA073E" w:rsidRDefault="007461A8" w:rsidP="001C0EF3">
      <w:pPr>
        <w:pStyle w:val="15"/>
        <w:rPr>
          <w:rFonts w:asciiTheme="minorHAnsi" w:eastAsiaTheme="minorEastAsia" w:hAnsiTheme="minorHAnsi" w:cstheme="minorBidi"/>
          <w:sz w:val="22"/>
          <w:szCs w:val="22"/>
        </w:rPr>
      </w:pPr>
      <w:hyperlink w:anchor="_Toc481662997" w:history="1">
        <w:r w:rsidR="006078FD" w:rsidRPr="00DA073E">
          <w:rPr>
            <w:rStyle w:val="af"/>
            <w:rFonts w:eastAsia="Calibri"/>
          </w:rPr>
          <w:t>3.</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ОПРЕДЕЛЕНИЕ ГАЗОПРОНИЦАЕМОСТИ В РАЗНЫХ НАПРАВЛЕНИЯХ НА ОРИЕНТИРОВАННОМ КЕРНЕ</w:t>
        </w:r>
        <w:r w:rsidR="006078FD" w:rsidRPr="00DA073E">
          <w:rPr>
            <w:webHidden/>
          </w:rPr>
          <w:tab/>
        </w:r>
        <w:r w:rsidR="006078FD" w:rsidRPr="0028516A">
          <w:rPr>
            <w:webHidden/>
          </w:rPr>
          <w:fldChar w:fldCharType="begin"/>
        </w:r>
        <w:r w:rsidR="006078FD" w:rsidRPr="00DA073E">
          <w:rPr>
            <w:webHidden/>
          </w:rPr>
          <w:instrText xml:space="preserve"> PAGEREF _Toc481662997 \h </w:instrText>
        </w:r>
        <w:r w:rsidR="006078FD" w:rsidRPr="0028516A">
          <w:rPr>
            <w:webHidden/>
          </w:rPr>
        </w:r>
        <w:r w:rsidR="006078FD" w:rsidRPr="0028516A">
          <w:rPr>
            <w:webHidden/>
          </w:rPr>
          <w:fldChar w:fldCharType="separate"/>
        </w:r>
        <w:r w:rsidR="005008E0">
          <w:rPr>
            <w:webHidden/>
          </w:rPr>
          <w:t>16</w:t>
        </w:r>
        <w:r w:rsidR="006078FD" w:rsidRPr="0028516A">
          <w:rPr>
            <w:webHidden/>
          </w:rPr>
          <w:fldChar w:fldCharType="end"/>
        </w:r>
      </w:hyperlink>
    </w:p>
    <w:p w14:paraId="1F6D39C5" w14:textId="77777777" w:rsidR="006078FD" w:rsidRPr="00DA073E" w:rsidRDefault="007461A8" w:rsidP="001C0EF3">
      <w:pPr>
        <w:pStyle w:val="15"/>
        <w:rPr>
          <w:rFonts w:asciiTheme="minorHAnsi" w:eastAsiaTheme="minorEastAsia" w:hAnsiTheme="minorHAnsi" w:cstheme="minorBidi"/>
          <w:sz w:val="22"/>
          <w:szCs w:val="22"/>
        </w:rPr>
      </w:pPr>
      <w:hyperlink w:anchor="_Toc481662998" w:history="1">
        <w:r w:rsidR="006078FD" w:rsidRPr="00DA073E">
          <w:rPr>
            <w:rStyle w:val="af"/>
            <w:rFonts w:eastAsia="Calibri"/>
          </w:rPr>
          <w:t>4.</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ОПРЕДЕЛЕНИЕ КОЭФФИЦИЕНТА ВОДОНАСЫЩЕНИЯ И КОЭФФИЦИЕНТА НЕФТЕНАСЫЩЕНИЯ ПРЯМЫМ СПОСОБОМ</w:t>
        </w:r>
        <w:r w:rsidR="006078FD" w:rsidRPr="00DA073E">
          <w:rPr>
            <w:webHidden/>
          </w:rPr>
          <w:tab/>
        </w:r>
        <w:r w:rsidR="006078FD" w:rsidRPr="0028516A">
          <w:rPr>
            <w:webHidden/>
          </w:rPr>
          <w:fldChar w:fldCharType="begin"/>
        </w:r>
        <w:r w:rsidR="006078FD" w:rsidRPr="00DA073E">
          <w:rPr>
            <w:webHidden/>
          </w:rPr>
          <w:instrText xml:space="preserve"> PAGEREF _Toc481662998 \h </w:instrText>
        </w:r>
        <w:r w:rsidR="006078FD" w:rsidRPr="0028516A">
          <w:rPr>
            <w:webHidden/>
          </w:rPr>
        </w:r>
        <w:r w:rsidR="006078FD" w:rsidRPr="0028516A">
          <w:rPr>
            <w:webHidden/>
          </w:rPr>
          <w:fldChar w:fldCharType="separate"/>
        </w:r>
        <w:r w:rsidR="005008E0">
          <w:rPr>
            <w:webHidden/>
          </w:rPr>
          <w:t>19</w:t>
        </w:r>
        <w:r w:rsidR="006078FD" w:rsidRPr="0028516A">
          <w:rPr>
            <w:webHidden/>
          </w:rPr>
          <w:fldChar w:fldCharType="end"/>
        </w:r>
      </w:hyperlink>
    </w:p>
    <w:p w14:paraId="3C4DEB6C" w14:textId="77777777" w:rsidR="006078FD" w:rsidRPr="00DA073E" w:rsidRDefault="007461A8" w:rsidP="001C0EF3">
      <w:pPr>
        <w:pStyle w:val="15"/>
        <w:rPr>
          <w:rFonts w:asciiTheme="minorHAnsi" w:eastAsiaTheme="minorEastAsia" w:hAnsiTheme="minorHAnsi" w:cstheme="minorBidi"/>
          <w:sz w:val="22"/>
          <w:szCs w:val="22"/>
        </w:rPr>
      </w:pPr>
      <w:hyperlink w:anchor="_Toc481662999" w:history="1">
        <w:r w:rsidR="006078FD" w:rsidRPr="00DA073E">
          <w:rPr>
            <w:rStyle w:val="af"/>
            <w:rFonts w:eastAsia="Calibri"/>
          </w:rPr>
          <w:t>5.</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ОПРЕДЕЛЕНИЕ СВОЙСТВ ГОРНЫХ ПОРОД МЕТОДОМ ЯМР</w:t>
        </w:r>
        <w:r w:rsidR="006078FD" w:rsidRPr="00DA073E">
          <w:rPr>
            <w:webHidden/>
          </w:rPr>
          <w:tab/>
        </w:r>
        <w:r w:rsidR="006078FD" w:rsidRPr="0028516A">
          <w:rPr>
            <w:webHidden/>
          </w:rPr>
          <w:fldChar w:fldCharType="begin"/>
        </w:r>
        <w:r w:rsidR="006078FD" w:rsidRPr="00DA073E">
          <w:rPr>
            <w:webHidden/>
          </w:rPr>
          <w:instrText xml:space="preserve"> PAGEREF _Toc481662999 \h </w:instrText>
        </w:r>
        <w:r w:rsidR="006078FD" w:rsidRPr="0028516A">
          <w:rPr>
            <w:webHidden/>
          </w:rPr>
        </w:r>
        <w:r w:rsidR="006078FD" w:rsidRPr="0028516A">
          <w:rPr>
            <w:webHidden/>
          </w:rPr>
          <w:fldChar w:fldCharType="separate"/>
        </w:r>
        <w:r w:rsidR="005008E0">
          <w:rPr>
            <w:webHidden/>
          </w:rPr>
          <w:t>24</w:t>
        </w:r>
        <w:r w:rsidR="006078FD" w:rsidRPr="0028516A">
          <w:rPr>
            <w:webHidden/>
          </w:rPr>
          <w:fldChar w:fldCharType="end"/>
        </w:r>
      </w:hyperlink>
    </w:p>
    <w:p w14:paraId="144D5233" w14:textId="77777777" w:rsidR="006078FD" w:rsidRPr="00DA073E" w:rsidRDefault="007461A8" w:rsidP="001C0EF3">
      <w:pPr>
        <w:pStyle w:val="15"/>
        <w:rPr>
          <w:rFonts w:asciiTheme="minorHAnsi" w:eastAsiaTheme="minorEastAsia" w:hAnsiTheme="minorHAnsi" w:cstheme="minorBidi"/>
          <w:sz w:val="22"/>
          <w:szCs w:val="22"/>
        </w:rPr>
      </w:pPr>
      <w:hyperlink w:anchor="_Toc481663000" w:history="1">
        <w:r w:rsidR="006078FD" w:rsidRPr="00DA073E">
          <w:rPr>
            <w:rStyle w:val="af"/>
            <w:rFonts w:eastAsia="Calibri"/>
          </w:rPr>
          <w:t>6.</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ОПРЕДЕЛЕНИЕ КОЭФФИЦИЕНТА ВОДОУДЕРЖИВАЮЩЕЙ СПОСОБНОСТИ</w:t>
        </w:r>
        <w:r w:rsidR="006078FD" w:rsidRPr="00DA073E">
          <w:rPr>
            <w:webHidden/>
          </w:rPr>
          <w:tab/>
        </w:r>
        <w:r w:rsidR="006078FD" w:rsidRPr="0028516A">
          <w:rPr>
            <w:webHidden/>
          </w:rPr>
          <w:fldChar w:fldCharType="begin"/>
        </w:r>
        <w:r w:rsidR="006078FD" w:rsidRPr="00DA073E">
          <w:rPr>
            <w:webHidden/>
          </w:rPr>
          <w:instrText xml:space="preserve"> PAGEREF _Toc481663000 \h </w:instrText>
        </w:r>
        <w:r w:rsidR="006078FD" w:rsidRPr="0028516A">
          <w:rPr>
            <w:webHidden/>
          </w:rPr>
        </w:r>
        <w:r w:rsidR="006078FD" w:rsidRPr="0028516A">
          <w:rPr>
            <w:webHidden/>
          </w:rPr>
          <w:fldChar w:fldCharType="separate"/>
        </w:r>
        <w:r w:rsidR="005008E0">
          <w:rPr>
            <w:webHidden/>
          </w:rPr>
          <w:t>37</w:t>
        </w:r>
        <w:r w:rsidR="006078FD" w:rsidRPr="0028516A">
          <w:rPr>
            <w:webHidden/>
          </w:rPr>
          <w:fldChar w:fldCharType="end"/>
        </w:r>
      </w:hyperlink>
    </w:p>
    <w:p w14:paraId="75571856" w14:textId="77777777" w:rsidR="006078FD" w:rsidRPr="00DA073E" w:rsidRDefault="007461A8" w:rsidP="001C0EF3">
      <w:pPr>
        <w:pStyle w:val="15"/>
        <w:rPr>
          <w:rFonts w:asciiTheme="minorHAnsi" w:eastAsiaTheme="minorEastAsia" w:hAnsiTheme="minorHAnsi" w:cstheme="minorBidi"/>
          <w:sz w:val="22"/>
          <w:szCs w:val="22"/>
        </w:rPr>
      </w:pPr>
      <w:hyperlink w:anchor="_Toc481663001" w:history="1">
        <w:r w:rsidR="006078FD" w:rsidRPr="00DA073E">
          <w:rPr>
            <w:rStyle w:val="af"/>
            <w:rFonts w:eastAsia="Calibri"/>
          </w:rPr>
          <w:t>7.</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ОПРЕДЕЛЕНИЕ КОЭФФИЦИЕНТА ВОДОНАСЫЩЕННОСТИ ПОРОВОГО ПРОСТРАНСТВА ОБРАЗЦОВ ГОРНЫХ ПОРОД В ЗАВИСИМОСТИ ОТ КАПИЛЛЯРНОГО ДАВЛЕНИЯ С ИСПОЛЬЗОВАНИЕМ ГРУППОВОГО КАПИЛЛЯРИМЕТРА</w:t>
        </w:r>
        <w:r w:rsidR="006078FD" w:rsidRPr="00DA073E">
          <w:rPr>
            <w:webHidden/>
          </w:rPr>
          <w:tab/>
        </w:r>
        <w:r w:rsidR="006078FD" w:rsidRPr="0028516A">
          <w:rPr>
            <w:webHidden/>
          </w:rPr>
          <w:fldChar w:fldCharType="begin"/>
        </w:r>
        <w:r w:rsidR="006078FD" w:rsidRPr="00DA073E">
          <w:rPr>
            <w:webHidden/>
          </w:rPr>
          <w:instrText xml:space="preserve"> PAGEREF _Toc481663001 \h </w:instrText>
        </w:r>
        <w:r w:rsidR="006078FD" w:rsidRPr="0028516A">
          <w:rPr>
            <w:webHidden/>
          </w:rPr>
        </w:r>
        <w:r w:rsidR="006078FD" w:rsidRPr="0028516A">
          <w:rPr>
            <w:webHidden/>
          </w:rPr>
          <w:fldChar w:fldCharType="separate"/>
        </w:r>
        <w:r w:rsidR="005008E0">
          <w:rPr>
            <w:webHidden/>
          </w:rPr>
          <w:t>40</w:t>
        </w:r>
        <w:r w:rsidR="006078FD" w:rsidRPr="0028516A">
          <w:rPr>
            <w:webHidden/>
          </w:rPr>
          <w:fldChar w:fldCharType="end"/>
        </w:r>
      </w:hyperlink>
    </w:p>
    <w:p w14:paraId="294D82B8" w14:textId="77777777" w:rsidR="006078FD" w:rsidRPr="00DA073E" w:rsidRDefault="007461A8" w:rsidP="001C0EF3">
      <w:pPr>
        <w:pStyle w:val="15"/>
        <w:rPr>
          <w:rFonts w:asciiTheme="minorHAnsi" w:eastAsiaTheme="minorEastAsia" w:hAnsiTheme="minorHAnsi" w:cstheme="minorBidi"/>
          <w:sz w:val="22"/>
          <w:szCs w:val="22"/>
        </w:rPr>
      </w:pPr>
      <w:hyperlink w:anchor="_Toc481663002" w:history="1">
        <w:r w:rsidR="006078FD" w:rsidRPr="00DA073E">
          <w:rPr>
            <w:rStyle w:val="af"/>
            <w:rFonts w:eastAsia="Calibri"/>
          </w:rPr>
          <w:t>8.</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ОПРЕДЕЛЕНИЕ КОЭФФИЦИЕНТА ВОДОНАСЫЩЕННОСТИ ПОРОВОГО ПРОСТРАНСТВА ОБРАЗЦОВ ГОРНЫХ ПОРОД В ЗАВИСИМОСТИ ОТ КАПИЛЛЯРНОГО ДАВЛЕНИЯ С ИСПОЛЬЗОВАНИЕМ УЛЬТРАЦЕНТРИФУГИ</w:t>
        </w:r>
        <w:r w:rsidR="006078FD" w:rsidRPr="00DA073E">
          <w:rPr>
            <w:webHidden/>
          </w:rPr>
          <w:tab/>
        </w:r>
        <w:r w:rsidR="006078FD" w:rsidRPr="0028516A">
          <w:rPr>
            <w:webHidden/>
          </w:rPr>
          <w:fldChar w:fldCharType="begin"/>
        </w:r>
        <w:r w:rsidR="006078FD" w:rsidRPr="00DA073E">
          <w:rPr>
            <w:webHidden/>
          </w:rPr>
          <w:instrText xml:space="preserve"> PAGEREF _Toc481663002 \h </w:instrText>
        </w:r>
        <w:r w:rsidR="006078FD" w:rsidRPr="0028516A">
          <w:rPr>
            <w:webHidden/>
          </w:rPr>
        </w:r>
        <w:r w:rsidR="006078FD" w:rsidRPr="0028516A">
          <w:rPr>
            <w:webHidden/>
          </w:rPr>
          <w:fldChar w:fldCharType="separate"/>
        </w:r>
        <w:r w:rsidR="005008E0">
          <w:rPr>
            <w:webHidden/>
          </w:rPr>
          <w:t>43</w:t>
        </w:r>
        <w:r w:rsidR="006078FD" w:rsidRPr="0028516A">
          <w:rPr>
            <w:webHidden/>
          </w:rPr>
          <w:fldChar w:fldCharType="end"/>
        </w:r>
      </w:hyperlink>
    </w:p>
    <w:p w14:paraId="1D9CA0D7" w14:textId="77777777" w:rsidR="006078FD" w:rsidRPr="00DA073E" w:rsidRDefault="007461A8" w:rsidP="001C0EF3">
      <w:pPr>
        <w:pStyle w:val="15"/>
        <w:rPr>
          <w:rFonts w:asciiTheme="minorHAnsi" w:eastAsiaTheme="minorEastAsia" w:hAnsiTheme="minorHAnsi" w:cstheme="minorBidi"/>
          <w:sz w:val="22"/>
          <w:szCs w:val="22"/>
        </w:rPr>
      </w:pPr>
      <w:hyperlink w:anchor="_Toc481663003" w:history="1">
        <w:r w:rsidR="006078FD" w:rsidRPr="00DA073E">
          <w:rPr>
            <w:rStyle w:val="af"/>
            <w:rFonts w:eastAsia="Calibri"/>
          </w:rPr>
          <w:t>9.</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ОПРЕДЕЛЕНИЕ ПОКАЗАТЕЛЯ СМАЧИВАЕМОСТИ ГОРНЫХ ПОРОД-КОЛЛЕКТОРОВ</w:t>
        </w:r>
        <w:r w:rsidR="006078FD" w:rsidRPr="00DA073E">
          <w:rPr>
            <w:webHidden/>
          </w:rPr>
          <w:tab/>
        </w:r>
        <w:r w:rsidR="006078FD" w:rsidRPr="0028516A">
          <w:rPr>
            <w:webHidden/>
          </w:rPr>
          <w:fldChar w:fldCharType="begin"/>
        </w:r>
        <w:r w:rsidR="006078FD" w:rsidRPr="00DA073E">
          <w:rPr>
            <w:webHidden/>
          </w:rPr>
          <w:instrText xml:space="preserve"> PAGEREF _Toc481663003 \h </w:instrText>
        </w:r>
        <w:r w:rsidR="006078FD" w:rsidRPr="0028516A">
          <w:rPr>
            <w:webHidden/>
          </w:rPr>
        </w:r>
        <w:r w:rsidR="006078FD" w:rsidRPr="0028516A">
          <w:rPr>
            <w:webHidden/>
          </w:rPr>
          <w:fldChar w:fldCharType="separate"/>
        </w:r>
        <w:r w:rsidR="005008E0">
          <w:rPr>
            <w:webHidden/>
          </w:rPr>
          <w:t>46</w:t>
        </w:r>
        <w:r w:rsidR="006078FD" w:rsidRPr="0028516A">
          <w:rPr>
            <w:webHidden/>
          </w:rPr>
          <w:fldChar w:fldCharType="end"/>
        </w:r>
      </w:hyperlink>
    </w:p>
    <w:p w14:paraId="1CD32356" w14:textId="77777777" w:rsidR="006078FD" w:rsidRPr="00DA073E" w:rsidRDefault="007461A8" w:rsidP="001C0EF3">
      <w:pPr>
        <w:pStyle w:val="15"/>
        <w:rPr>
          <w:rFonts w:asciiTheme="minorHAnsi" w:eastAsiaTheme="minorEastAsia" w:hAnsiTheme="minorHAnsi" w:cstheme="minorBidi"/>
          <w:sz w:val="22"/>
          <w:szCs w:val="22"/>
        </w:rPr>
      </w:pPr>
      <w:hyperlink w:anchor="_Toc481663004" w:history="1">
        <w:r w:rsidR="006078FD" w:rsidRPr="00DA073E">
          <w:rPr>
            <w:rStyle w:val="af"/>
            <w:rFonts w:eastAsia="Calibri"/>
          </w:rPr>
          <w:t>10.</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ОПРЕДЕЛЕНИЕ УДЕЛЬНОГО ЭЛЕКТРИЧЕСКОГО СОПРОТИВЛЕНИЯ ОБРАЗЦОВ ГОРНЫХ ПОРОД</w:t>
        </w:r>
        <w:r w:rsidR="006078FD" w:rsidRPr="00DA073E">
          <w:rPr>
            <w:webHidden/>
          </w:rPr>
          <w:tab/>
        </w:r>
        <w:r w:rsidR="006078FD" w:rsidRPr="0028516A">
          <w:rPr>
            <w:webHidden/>
          </w:rPr>
          <w:fldChar w:fldCharType="begin"/>
        </w:r>
        <w:r w:rsidR="006078FD" w:rsidRPr="00DA073E">
          <w:rPr>
            <w:webHidden/>
          </w:rPr>
          <w:instrText xml:space="preserve"> PAGEREF _Toc481663004 \h </w:instrText>
        </w:r>
        <w:r w:rsidR="006078FD" w:rsidRPr="0028516A">
          <w:rPr>
            <w:webHidden/>
          </w:rPr>
        </w:r>
        <w:r w:rsidR="006078FD" w:rsidRPr="0028516A">
          <w:rPr>
            <w:webHidden/>
          </w:rPr>
          <w:fldChar w:fldCharType="separate"/>
        </w:r>
        <w:r w:rsidR="005008E0">
          <w:rPr>
            <w:webHidden/>
          </w:rPr>
          <w:t>58</w:t>
        </w:r>
        <w:r w:rsidR="006078FD" w:rsidRPr="0028516A">
          <w:rPr>
            <w:webHidden/>
          </w:rPr>
          <w:fldChar w:fldCharType="end"/>
        </w:r>
      </w:hyperlink>
    </w:p>
    <w:p w14:paraId="6AFF5BCD" w14:textId="77777777" w:rsidR="006078FD" w:rsidRPr="00DA073E" w:rsidRDefault="007461A8" w:rsidP="001C0EF3">
      <w:pPr>
        <w:pStyle w:val="15"/>
        <w:rPr>
          <w:rFonts w:asciiTheme="minorHAnsi" w:eastAsiaTheme="minorEastAsia" w:hAnsiTheme="minorHAnsi" w:cstheme="minorBidi"/>
          <w:sz w:val="22"/>
          <w:szCs w:val="22"/>
        </w:rPr>
      </w:pPr>
      <w:hyperlink w:anchor="_Toc481663005" w:history="1">
        <w:r w:rsidR="006078FD" w:rsidRPr="00DA073E">
          <w:rPr>
            <w:rStyle w:val="af"/>
            <w:rFonts w:eastAsia="Calibri"/>
          </w:rPr>
          <w:t>11.</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ОПРЕДЕЛЕНИЯ УДЕЛЬНОЙ ПОВЕРХНОСТИ ПОР ГОРНЫХ ПОРОД-КОЛЛЕКТОРОВ</w:t>
        </w:r>
        <w:r w:rsidR="006078FD" w:rsidRPr="00DA073E">
          <w:rPr>
            <w:webHidden/>
          </w:rPr>
          <w:tab/>
        </w:r>
        <w:r w:rsidR="006078FD" w:rsidRPr="0028516A">
          <w:rPr>
            <w:webHidden/>
          </w:rPr>
          <w:fldChar w:fldCharType="begin"/>
        </w:r>
        <w:r w:rsidR="006078FD" w:rsidRPr="00DA073E">
          <w:rPr>
            <w:webHidden/>
          </w:rPr>
          <w:instrText xml:space="preserve"> PAGEREF _Toc481663005 \h </w:instrText>
        </w:r>
        <w:r w:rsidR="006078FD" w:rsidRPr="0028516A">
          <w:rPr>
            <w:webHidden/>
          </w:rPr>
        </w:r>
        <w:r w:rsidR="006078FD" w:rsidRPr="0028516A">
          <w:rPr>
            <w:webHidden/>
          </w:rPr>
          <w:fldChar w:fldCharType="separate"/>
        </w:r>
        <w:r w:rsidR="005008E0">
          <w:rPr>
            <w:webHidden/>
          </w:rPr>
          <w:t>62</w:t>
        </w:r>
        <w:r w:rsidR="006078FD" w:rsidRPr="0028516A">
          <w:rPr>
            <w:webHidden/>
          </w:rPr>
          <w:fldChar w:fldCharType="end"/>
        </w:r>
      </w:hyperlink>
    </w:p>
    <w:p w14:paraId="6171C533" w14:textId="77777777" w:rsidR="006078FD" w:rsidRPr="00DA073E" w:rsidRDefault="007461A8" w:rsidP="001C0EF3">
      <w:pPr>
        <w:pStyle w:val="15"/>
        <w:rPr>
          <w:rFonts w:asciiTheme="minorHAnsi" w:eastAsiaTheme="minorEastAsia" w:hAnsiTheme="minorHAnsi" w:cstheme="minorBidi"/>
          <w:sz w:val="22"/>
          <w:szCs w:val="22"/>
        </w:rPr>
      </w:pPr>
      <w:hyperlink w:anchor="_Toc481663006" w:history="1">
        <w:r w:rsidR="006078FD" w:rsidRPr="00DA073E">
          <w:rPr>
            <w:rStyle w:val="af"/>
            <w:rFonts w:eastAsia="Calibri"/>
          </w:rPr>
          <w:t>12.</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ОПРЕДЕЛЕНИЕ АКУСТИЧЕСКИХ СВОЙСТВ (СКОРОСТИ РАСПРОСТРАНЕНИЯ УПРУГИХ ВОЛН) В ОБРАЗЦАХ ГОРНЫХ ПОРОД</w:t>
        </w:r>
        <w:r w:rsidR="006078FD" w:rsidRPr="00DA073E">
          <w:rPr>
            <w:webHidden/>
          </w:rPr>
          <w:tab/>
        </w:r>
        <w:r w:rsidR="006078FD" w:rsidRPr="0028516A">
          <w:rPr>
            <w:webHidden/>
          </w:rPr>
          <w:fldChar w:fldCharType="begin"/>
        </w:r>
        <w:r w:rsidR="006078FD" w:rsidRPr="00DA073E">
          <w:rPr>
            <w:webHidden/>
          </w:rPr>
          <w:instrText xml:space="preserve"> PAGEREF _Toc481663006 \h </w:instrText>
        </w:r>
        <w:r w:rsidR="006078FD" w:rsidRPr="0028516A">
          <w:rPr>
            <w:webHidden/>
          </w:rPr>
        </w:r>
        <w:r w:rsidR="006078FD" w:rsidRPr="0028516A">
          <w:rPr>
            <w:webHidden/>
          </w:rPr>
          <w:fldChar w:fldCharType="separate"/>
        </w:r>
        <w:r w:rsidR="005008E0">
          <w:rPr>
            <w:webHidden/>
          </w:rPr>
          <w:t>67</w:t>
        </w:r>
        <w:r w:rsidR="006078FD" w:rsidRPr="0028516A">
          <w:rPr>
            <w:webHidden/>
          </w:rPr>
          <w:fldChar w:fldCharType="end"/>
        </w:r>
      </w:hyperlink>
    </w:p>
    <w:p w14:paraId="64A72DEF" w14:textId="77777777" w:rsidR="006078FD" w:rsidRPr="00DA073E" w:rsidRDefault="007461A8" w:rsidP="001C0EF3">
      <w:pPr>
        <w:pStyle w:val="15"/>
        <w:rPr>
          <w:rFonts w:asciiTheme="minorHAnsi" w:eastAsiaTheme="minorEastAsia" w:hAnsiTheme="minorHAnsi" w:cstheme="minorBidi"/>
          <w:sz w:val="22"/>
          <w:szCs w:val="22"/>
        </w:rPr>
      </w:pPr>
      <w:hyperlink w:anchor="_Toc481663007" w:history="1">
        <w:r w:rsidR="006078FD" w:rsidRPr="00DA073E">
          <w:rPr>
            <w:rStyle w:val="af"/>
            <w:rFonts w:eastAsia="Calibri"/>
          </w:rPr>
          <w:t>13.</w:t>
        </w:r>
        <w:r w:rsidR="006078FD" w:rsidRPr="00DA073E">
          <w:rPr>
            <w:rFonts w:asciiTheme="minorHAnsi" w:eastAsiaTheme="minorEastAsia" w:hAnsiTheme="minorHAnsi" w:cstheme="minorBidi"/>
            <w:sz w:val="22"/>
            <w:szCs w:val="22"/>
          </w:rPr>
          <w:tab/>
        </w:r>
        <w:r w:rsidR="006078FD" w:rsidRPr="00DA073E">
          <w:rPr>
            <w:rStyle w:val="af"/>
            <w:rFonts w:eastAsia="Calibri"/>
          </w:rPr>
          <w:t>ОПРЕДЕЛЕНИЕ ПРОНИЦАЕМОСТИ ПО ВОДЕ</w:t>
        </w:r>
        <w:r w:rsidR="006078FD" w:rsidRPr="00DA073E">
          <w:rPr>
            <w:webHidden/>
          </w:rPr>
          <w:tab/>
        </w:r>
        <w:r w:rsidR="006078FD" w:rsidRPr="0028516A">
          <w:rPr>
            <w:webHidden/>
          </w:rPr>
          <w:fldChar w:fldCharType="begin"/>
        </w:r>
        <w:r w:rsidR="006078FD" w:rsidRPr="00DA073E">
          <w:rPr>
            <w:webHidden/>
          </w:rPr>
          <w:instrText xml:space="preserve"> PAGEREF _Toc481663007 \h </w:instrText>
        </w:r>
        <w:r w:rsidR="006078FD" w:rsidRPr="0028516A">
          <w:rPr>
            <w:webHidden/>
          </w:rPr>
        </w:r>
        <w:r w:rsidR="006078FD" w:rsidRPr="0028516A">
          <w:rPr>
            <w:webHidden/>
          </w:rPr>
          <w:fldChar w:fldCharType="separate"/>
        </w:r>
        <w:r w:rsidR="005008E0">
          <w:rPr>
            <w:webHidden/>
          </w:rPr>
          <w:t>72</w:t>
        </w:r>
        <w:r w:rsidR="006078FD" w:rsidRPr="0028516A">
          <w:rPr>
            <w:webHidden/>
          </w:rPr>
          <w:fldChar w:fldCharType="end"/>
        </w:r>
      </w:hyperlink>
    </w:p>
    <w:p w14:paraId="7C9A260D" w14:textId="77777777" w:rsidR="006C04A9" w:rsidRPr="00DA073E" w:rsidRDefault="006C04A9" w:rsidP="006C04A9">
      <w:r w:rsidRPr="0028516A">
        <w:fldChar w:fldCharType="end"/>
      </w:r>
    </w:p>
    <w:p w14:paraId="40B2C712" w14:textId="77777777" w:rsidR="003C2BA7" w:rsidRPr="00DA073E" w:rsidRDefault="003C2BA7" w:rsidP="00575104">
      <w:pPr>
        <w:pStyle w:val="21"/>
        <w:rPr>
          <w:rFonts w:eastAsia="Calibri"/>
        </w:rPr>
        <w:sectPr w:rsidR="003C2BA7" w:rsidRPr="00DA073E">
          <w:pgSz w:w="11906" w:h="16838"/>
          <w:pgMar w:top="1134" w:right="850" w:bottom="1134" w:left="1701" w:header="708" w:footer="708" w:gutter="0"/>
          <w:cols w:space="708"/>
          <w:docGrid w:linePitch="360"/>
        </w:sectPr>
      </w:pPr>
    </w:p>
    <w:p w14:paraId="258BCB3E" w14:textId="77777777" w:rsidR="002C62BE" w:rsidRPr="00DA073E" w:rsidRDefault="00E920D6" w:rsidP="00E920D6">
      <w:pPr>
        <w:pStyle w:val="S13"/>
        <w:numPr>
          <w:ilvl w:val="0"/>
          <w:numId w:val="52"/>
        </w:numPr>
        <w:ind w:left="0" w:firstLine="0"/>
      </w:pPr>
      <w:bookmarkStart w:id="9" w:name="_Toc477180478"/>
      <w:bookmarkStart w:id="10" w:name="_Toc477442726"/>
      <w:bookmarkStart w:id="11" w:name="_Toc481662984"/>
      <w:bookmarkEnd w:id="1"/>
      <w:bookmarkEnd w:id="2"/>
      <w:bookmarkEnd w:id="3"/>
      <w:bookmarkEnd w:id="4"/>
      <w:bookmarkEnd w:id="5"/>
      <w:bookmarkEnd w:id="6"/>
      <w:bookmarkEnd w:id="7"/>
      <w:bookmarkEnd w:id="8"/>
      <w:r w:rsidRPr="00DA073E">
        <w:lastRenderedPageBreak/>
        <w:t>ОПРЕДЕЛЕНИЕ ПОРИСТОСТИ ОБРАЗЦОВ ГОРНЫХ ПОРОД МЕТОДОМ НАСЫЩЕНИЯ И ГАЗОВОЛЮМЕТРИЧЕСКИМ МЕТОДОМ</w:t>
      </w:r>
      <w:bookmarkEnd w:id="9"/>
      <w:bookmarkEnd w:id="10"/>
      <w:bookmarkEnd w:id="11"/>
    </w:p>
    <w:p w14:paraId="7F00CADB" w14:textId="77777777" w:rsidR="002C62BE" w:rsidRPr="00DA073E" w:rsidRDefault="002C62BE" w:rsidP="002C62BE">
      <w:pPr>
        <w:rPr>
          <w:b/>
        </w:rPr>
      </w:pPr>
    </w:p>
    <w:p w14:paraId="5C7342BF" w14:textId="77777777" w:rsidR="002C62BE" w:rsidRPr="00DA073E" w:rsidRDefault="002C62BE" w:rsidP="002C62BE">
      <w:pPr>
        <w:pStyle w:val="aa"/>
      </w:pPr>
    </w:p>
    <w:p w14:paraId="4CD477B9" w14:textId="77777777" w:rsidR="002C62BE" w:rsidRPr="00DA073E" w:rsidRDefault="002C62BE" w:rsidP="002C62BE">
      <w:pPr>
        <w:shd w:val="clear" w:color="auto" w:fill="FFFFFF"/>
        <w:tabs>
          <w:tab w:val="left" w:pos="7425"/>
        </w:tabs>
        <w:autoSpaceDE w:val="0"/>
        <w:autoSpaceDN w:val="0"/>
        <w:adjustRightInd w:val="0"/>
      </w:pPr>
      <w:r w:rsidRPr="00DA073E">
        <w:t xml:space="preserve">Настоящее Приложение распространяется на углеводородсодержащие ГП, пустотность которых обусловлена наличием пор и поровых каналов в естественно консолидированных породообразующих минералах, и устанавливает методы количественного определения открытой и </w:t>
      </w:r>
      <w:r w:rsidR="002A236E" w:rsidRPr="00DA073E">
        <w:t>общей</w:t>
      </w:r>
      <w:r w:rsidRPr="00DA073E">
        <w:t xml:space="preserve"> пористости в лабораторных условиях. </w:t>
      </w:r>
    </w:p>
    <w:p w14:paraId="0E01C1FC" w14:textId="77777777" w:rsidR="002C62BE" w:rsidRPr="00DA073E" w:rsidRDefault="002C62BE" w:rsidP="002C62BE">
      <w:pPr>
        <w:shd w:val="clear" w:color="auto" w:fill="FFFFFF"/>
        <w:tabs>
          <w:tab w:val="left" w:pos="7425"/>
        </w:tabs>
        <w:autoSpaceDE w:val="0"/>
        <w:autoSpaceDN w:val="0"/>
        <w:adjustRightInd w:val="0"/>
      </w:pPr>
    </w:p>
    <w:p w14:paraId="747BA8DA" w14:textId="77777777" w:rsidR="002C62BE" w:rsidRPr="00DA073E" w:rsidRDefault="002C62BE" w:rsidP="002C62BE">
      <w:pPr>
        <w:shd w:val="clear" w:color="auto" w:fill="FFFFFF"/>
        <w:tabs>
          <w:tab w:val="left" w:pos="7425"/>
        </w:tabs>
        <w:autoSpaceDE w:val="0"/>
        <w:autoSpaceDN w:val="0"/>
        <w:adjustRightInd w:val="0"/>
      </w:pPr>
      <w:r w:rsidRPr="00DA073E">
        <w:t xml:space="preserve">Методика </w:t>
      </w:r>
      <w:r w:rsidR="00CB7947" w:rsidRPr="00DA073E">
        <w:rPr>
          <w:snapToGrid w:val="0"/>
        </w:rPr>
        <w:t xml:space="preserve">определения пористости образцов </w:t>
      </w:r>
      <w:r w:rsidR="002D08D6" w:rsidRPr="00DA073E">
        <w:rPr>
          <w:snapToGrid w:val="0"/>
        </w:rPr>
        <w:t>ГП</w:t>
      </w:r>
      <w:r w:rsidR="00CB7947" w:rsidRPr="00DA073E">
        <w:rPr>
          <w:snapToGrid w:val="0"/>
        </w:rPr>
        <w:t xml:space="preserve"> методом насыщения</w:t>
      </w:r>
      <w:r w:rsidR="00CB7947" w:rsidRPr="00DA073E">
        <w:t xml:space="preserve"> </w:t>
      </w:r>
      <w:r w:rsidRPr="00DA073E">
        <w:t>не распространяет свое действие на ГП, пустотность которых помимо пор обусловлена наличием каверн и трещин.</w:t>
      </w:r>
    </w:p>
    <w:p w14:paraId="470997E6" w14:textId="77777777" w:rsidR="002C62BE" w:rsidRPr="00DA073E" w:rsidRDefault="002C62BE" w:rsidP="002C62BE">
      <w:pPr>
        <w:pStyle w:val="aa"/>
      </w:pPr>
    </w:p>
    <w:p w14:paraId="56153130" w14:textId="77777777" w:rsidR="002C62BE" w:rsidRPr="0028516A" w:rsidRDefault="002C62BE" w:rsidP="002C62BE">
      <w:pPr>
        <w:shd w:val="clear" w:color="auto" w:fill="FFFFFF"/>
        <w:ind w:left="7" w:right="7"/>
      </w:pPr>
      <w:r w:rsidRPr="0028516A">
        <w:t>Сущность метода</w:t>
      </w:r>
      <w:r w:rsidR="00CB7947" w:rsidRPr="00DA073E">
        <w:t xml:space="preserve"> </w:t>
      </w:r>
      <w:r w:rsidR="00CB7947" w:rsidRPr="0028516A">
        <w:t xml:space="preserve">определения пористости образцов </w:t>
      </w:r>
      <w:r w:rsidR="002D08D6" w:rsidRPr="0028516A">
        <w:t>ГП</w:t>
      </w:r>
      <w:r w:rsidR="00CB7947" w:rsidRPr="0028516A">
        <w:t xml:space="preserve"> методом насыщения</w:t>
      </w:r>
      <w:r w:rsidRPr="0028516A">
        <w:t xml:space="preserve"> заключается в определении объема пустотного пространства и внешнего объема образца по результатам взвешивания сухого и насыщенного образца в воздухе и в насыщающей жидкости. Объем пустотного пространства образца определяется по разности масс сухого и насыщенного жидкостью образца. Внешний объем образца определяется по разности масс насыщенного жидкостью образца в воздухе и в насыщающей жидкости. Открытая пористость вычисляется путем деления первого объема на второй. </w:t>
      </w:r>
    </w:p>
    <w:p w14:paraId="060CE817" w14:textId="77777777" w:rsidR="002C62BE" w:rsidRPr="0028516A" w:rsidRDefault="002C62BE" w:rsidP="002C62BE">
      <w:pPr>
        <w:shd w:val="clear" w:color="auto" w:fill="FFFFFF"/>
        <w:ind w:left="7" w:right="7"/>
      </w:pPr>
    </w:p>
    <w:p w14:paraId="3830722E" w14:textId="77777777" w:rsidR="002C62BE" w:rsidRPr="0028516A" w:rsidRDefault="002C62BE" w:rsidP="002C62BE">
      <w:pPr>
        <w:shd w:val="clear" w:color="auto" w:fill="FFFFFF"/>
        <w:ind w:left="7" w:right="7"/>
      </w:pPr>
      <w:r w:rsidRPr="0028516A">
        <w:t>При подготовке образцов к выполнению измерений необходимо обеспечить полноту насыщения образцов насыщающей жидкостью.</w:t>
      </w:r>
    </w:p>
    <w:p w14:paraId="35990E8D" w14:textId="77777777" w:rsidR="002C62BE" w:rsidRPr="00DA073E" w:rsidRDefault="002C62BE" w:rsidP="00EE7CAC">
      <w:pPr>
        <w:tabs>
          <w:tab w:val="left" w:pos="7425"/>
          <w:tab w:val="left" w:pos="8820"/>
        </w:tabs>
      </w:pPr>
    </w:p>
    <w:p w14:paraId="4BD007C5" w14:textId="77777777" w:rsidR="002C62BE" w:rsidRPr="006732EB" w:rsidRDefault="002C62BE" w:rsidP="0015447A">
      <w:pPr>
        <w:pStyle w:val="ac"/>
        <w:numPr>
          <w:ilvl w:val="0"/>
          <w:numId w:val="50"/>
        </w:numPr>
        <w:ind w:left="0" w:firstLine="0"/>
        <w:rPr>
          <w:b/>
        </w:rPr>
      </w:pPr>
      <w:bookmarkStart w:id="12" w:name="_Toc163903940"/>
      <w:bookmarkStart w:id="13" w:name="_Toc368904720"/>
      <w:bookmarkStart w:id="14" w:name="_Toc422409198"/>
      <w:r w:rsidRPr="006732EB">
        <w:rPr>
          <w:b/>
        </w:rPr>
        <w:t>Общие требования</w:t>
      </w:r>
      <w:bookmarkEnd w:id="12"/>
      <w:bookmarkEnd w:id="13"/>
      <w:bookmarkEnd w:id="14"/>
      <w:r w:rsidRPr="006732EB">
        <w:rPr>
          <w:b/>
        </w:rPr>
        <w:t xml:space="preserve"> </w:t>
      </w:r>
    </w:p>
    <w:p w14:paraId="06C6F486" w14:textId="77777777" w:rsidR="002C62BE" w:rsidRPr="00DA073E" w:rsidRDefault="002C62BE" w:rsidP="002C62BE">
      <w:pPr>
        <w:shd w:val="clear" w:color="auto" w:fill="FFFFFF"/>
        <w:autoSpaceDE w:val="0"/>
        <w:autoSpaceDN w:val="0"/>
        <w:adjustRightInd w:val="0"/>
      </w:pPr>
    </w:p>
    <w:p w14:paraId="199F77FF" w14:textId="77777777" w:rsidR="002C62BE" w:rsidRPr="00DA073E" w:rsidRDefault="002C62BE" w:rsidP="002C62BE">
      <w:pPr>
        <w:shd w:val="clear" w:color="auto" w:fill="FFFFFF"/>
        <w:autoSpaceDE w:val="0"/>
        <w:autoSpaceDN w:val="0"/>
        <w:adjustRightInd w:val="0"/>
      </w:pPr>
      <w:r w:rsidRPr="00DA073E">
        <w:t>Определение пористости на образцах углеводородсодержащих ГП обеспечивает накопление информации, необходимой для оценки или ПЗ нефти и газа, проектирования процесса разработки залежи, планирования различных мероприятий по обработке призабойной зоны пласта.</w:t>
      </w:r>
    </w:p>
    <w:p w14:paraId="15CB37C6" w14:textId="77777777" w:rsidR="002C62BE" w:rsidRPr="00DA073E" w:rsidRDefault="002C62BE" w:rsidP="002C62BE">
      <w:pPr>
        <w:shd w:val="clear" w:color="auto" w:fill="FFFFFF"/>
        <w:autoSpaceDE w:val="0"/>
        <w:autoSpaceDN w:val="0"/>
        <w:adjustRightInd w:val="0"/>
      </w:pPr>
    </w:p>
    <w:p w14:paraId="30275B02" w14:textId="77777777" w:rsidR="002C62BE" w:rsidRPr="00DA073E" w:rsidRDefault="002C62BE" w:rsidP="002C62BE">
      <w:pPr>
        <w:shd w:val="clear" w:color="auto" w:fill="FFFFFF"/>
        <w:autoSpaceDE w:val="0"/>
        <w:autoSpaceDN w:val="0"/>
        <w:adjustRightInd w:val="0"/>
      </w:pPr>
      <w:r w:rsidRPr="00DA073E">
        <w:t>Объектом испытания является образец ГП, приготовленный из керна, отобранного из продуктивного пласта</w:t>
      </w:r>
      <w:r w:rsidRPr="00DA073E">
        <w:rPr>
          <w:smallCaps/>
        </w:rPr>
        <w:t xml:space="preserve"> (</w:t>
      </w:r>
      <w:r w:rsidRPr="00DA073E">
        <w:t>в том</w:t>
      </w:r>
      <w:r w:rsidRPr="00DA073E">
        <w:rPr>
          <w:smallCaps/>
        </w:rPr>
        <w:t xml:space="preserve"> </w:t>
      </w:r>
      <w:r w:rsidRPr="00DA073E">
        <w:t>числе водоносной его части), любой (лучше правильной) геометрической формы</w:t>
      </w:r>
    </w:p>
    <w:p w14:paraId="70DB186A" w14:textId="77777777" w:rsidR="002C62BE" w:rsidRPr="00DA073E" w:rsidRDefault="002C62BE" w:rsidP="002C62BE">
      <w:pPr>
        <w:shd w:val="clear" w:color="auto" w:fill="FFFFFF"/>
        <w:autoSpaceDE w:val="0"/>
        <w:autoSpaceDN w:val="0"/>
        <w:adjustRightInd w:val="0"/>
      </w:pPr>
    </w:p>
    <w:p w14:paraId="20449FA8" w14:textId="77777777" w:rsidR="002C62BE" w:rsidRPr="00DA073E" w:rsidRDefault="002C62BE" w:rsidP="0015447A">
      <w:pPr>
        <w:pStyle w:val="ac"/>
        <w:numPr>
          <w:ilvl w:val="1"/>
          <w:numId w:val="24"/>
        </w:numPr>
        <w:ind w:left="0" w:firstLine="0"/>
        <w:rPr>
          <w:b/>
        </w:rPr>
      </w:pPr>
      <w:bookmarkStart w:id="15" w:name="_Toc163903941"/>
      <w:bookmarkStart w:id="16" w:name="_Toc368904721"/>
      <w:bookmarkStart w:id="17" w:name="_Toc422409199"/>
      <w:r w:rsidRPr="00DA073E">
        <w:rPr>
          <w:b/>
        </w:rPr>
        <w:t>Аппаратура, реактивы и материалы</w:t>
      </w:r>
      <w:bookmarkEnd w:id="15"/>
      <w:bookmarkEnd w:id="16"/>
      <w:bookmarkEnd w:id="17"/>
    </w:p>
    <w:p w14:paraId="03ADC155" w14:textId="77777777" w:rsidR="002C62BE" w:rsidRPr="00DA073E" w:rsidRDefault="002C62BE" w:rsidP="00EE7CAC">
      <w:pPr>
        <w:shd w:val="clear" w:color="auto" w:fill="FFFFFF"/>
        <w:autoSpaceDE w:val="0"/>
        <w:autoSpaceDN w:val="0"/>
        <w:adjustRightInd w:val="0"/>
      </w:pPr>
    </w:p>
    <w:p w14:paraId="3BDE906D" w14:textId="77777777" w:rsidR="002C62BE" w:rsidRPr="0028516A" w:rsidRDefault="002C62BE" w:rsidP="002C62BE">
      <w:pPr>
        <w:shd w:val="clear" w:color="auto" w:fill="FFFFFF"/>
      </w:pPr>
      <w:r w:rsidRPr="0028516A">
        <w:t>При выполнении измерений применяют следующие средства измерений и другие технические средства:</w:t>
      </w:r>
    </w:p>
    <w:p w14:paraId="6457886D" w14:textId="77777777" w:rsidR="002C62BE" w:rsidRPr="00494A0E" w:rsidRDefault="002C62BE" w:rsidP="0015447A">
      <w:pPr>
        <w:pStyle w:val="ac"/>
        <w:numPr>
          <w:ilvl w:val="0"/>
          <w:numId w:val="12"/>
        </w:numPr>
        <w:tabs>
          <w:tab w:val="left" w:pos="539"/>
        </w:tabs>
        <w:spacing w:before="120"/>
        <w:ind w:left="538" w:hanging="357"/>
      </w:pPr>
      <w:r w:rsidRPr="00DA073E">
        <w:t>Весы аналитические электронные первого класса точности типа А&amp;D HR-200 или подо</w:t>
      </w:r>
      <w:r w:rsidRPr="00494A0E">
        <w:t>бные с диапазоном 0÷200 г и с приспособлением для гидростатического взвешивания;</w:t>
      </w:r>
    </w:p>
    <w:p w14:paraId="0D19ADD8" w14:textId="77777777" w:rsidR="002C62BE" w:rsidRPr="006732EB" w:rsidRDefault="002C62BE" w:rsidP="0015447A">
      <w:pPr>
        <w:pStyle w:val="ac"/>
        <w:numPr>
          <w:ilvl w:val="0"/>
          <w:numId w:val="12"/>
        </w:numPr>
        <w:tabs>
          <w:tab w:val="left" w:pos="539"/>
        </w:tabs>
        <w:spacing w:before="120"/>
        <w:ind w:left="538" w:hanging="357"/>
      </w:pPr>
      <w:r w:rsidRPr="006732EB">
        <w:t>Установка для насыщения образцов жидкостью способом раздельного вакуумирования;</w:t>
      </w:r>
    </w:p>
    <w:p w14:paraId="2D2EEEB1" w14:textId="77777777" w:rsidR="002C62BE" w:rsidRPr="00DA073E" w:rsidRDefault="002C62BE" w:rsidP="0015447A">
      <w:pPr>
        <w:pStyle w:val="ac"/>
        <w:numPr>
          <w:ilvl w:val="0"/>
          <w:numId w:val="12"/>
        </w:numPr>
        <w:tabs>
          <w:tab w:val="left" w:pos="539"/>
        </w:tabs>
        <w:spacing w:before="120"/>
        <w:ind w:left="538" w:hanging="357"/>
      </w:pPr>
      <w:r w:rsidRPr="00DA073E">
        <w:t>Сатуратор для донасыщения образцов жидкостью под давлением «MS – 535» или подобный;</w:t>
      </w:r>
    </w:p>
    <w:p w14:paraId="7C87D11E" w14:textId="77777777" w:rsidR="002C62BE" w:rsidRPr="00DA073E" w:rsidRDefault="002C62BE" w:rsidP="0015447A">
      <w:pPr>
        <w:pStyle w:val="ac"/>
        <w:numPr>
          <w:ilvl w:val="0"/>
          <w:numId w:val="12"/>
        </w:numPr>
        <w:tabs>
          <w:tab w:val="left" w:pos="539"/>
        </w:tabs>
        <w:spacing w:before="120"/>
        <w:ind w:left="538" w:hanging="357"/>
      </w:pPr>
      <w:r w:rsidRPr="00DA073E">
        <w:t>Вакуумметр деформационный ВП3-УУ2 или подобный;</w:t>
      </w:r>
    </w:p>
    <w:p w14:paraId="016E5D6B" w14:textId="77777777" w:rsidR="002C62BE" w:rsidRPr="00DA073E" w:rsidRDefault="002C62BE" w:rsidP="0015447A">
      <w:pPr>
        <w:pStyle w:val="ac"/>
        <w:numPr>
          <w:ilvl w:val="0"/>
          <w:numId w:val="12"/>
        </w:numPr>
        <w:tabs>
          <w:tab w:val="left" w:pos="539"/>
        </w:tabs>
        <w:spacing w:before="120"/>
        <w:ind w:left="538" w:hanging="357"/>
      </w:pPr>
      <w:r w:rsidRPr="00DA073E">
        <w:t>Эксикатор типа 2-250 мм по ГОСТ 23932, для хранения подготовленных к измерению образцов;</w:t>
      </w:r>
    </w:p>
    <w:p w14:paraId="02028C8B" w14:textId="77777777" w:rsidR="002C62BE" w:rsidRPr="00DA073E" w:rsidRDefault="002C62BE" w:rsidP="0015447A">
      <w:pPr>
        <w:pStyle w:val="ac"/>
        <w:numPr>
          <w:ilvl w:val="0"/>
          <w:numId w:val="12"/>
        </w:numPr>
        <w:tabs>
          <w:tab w:val="left" w:pos="539"/>
        </w:tabs>
        <w:spacing w:before="120"/>
        <w:ind w:left="538" w:hanging="357"/>
      </w:pPr>
      <w:r w:rsidRPr="00DA073E">
        <w:lastRenderedPageBreak/>
        <w:t>Вакуумный насос по ГОСТ 14707;</w:t>
      </w:r>
    </w:p>
    <w:p w14:paraId="36D66C97" w14:textId="77777777" w:rsidR="002C62BE" w:rsidRPr="00DA073E" w:rsidRDefault="002C62BE" w:rsidP="0015447A">
      <w:pPr>
        <w:pStyle w:val="ac"/>
        <w:numPr>
          <w:ilvl w:val="0"/>
          <w:numId w:val="12"/>
        </w:numPr>
        <w:tabs>
          <w:tab w:val="left" w:pos="539"/>
        </w:tabs>
        <w:spacing w:before="120"/>
        <w:ind w:left="538" w:hanging="357"/>
      </w:pPr>
      <w:r w:rsidRPr="00DA073E">
        <w:t>Шкаф сушильный типа SNOL 180/350-1, или подобный с температурой нагрева не менее 150° С;</w:t>
      </w:r>
    </w:p>
    <w:p w14:paraId="5B10B5C1" w14:textId="77777777" w:rsidR="002C62BE" w:rsidRPr="00DA073E" w:rsidRDefault="002C62BE" w:rsidP="0015447A">
      <w:pPr>
        <w:pStyle w:val="ac"/>
        <w:numPr>
          <w:ilvl w:val="0"/>
          <w:numId w:val="12"/>
        </w:numPr>
        <w:tabs>
          <w:tab w:val="left" w:pos="539"/>
        </w:tabs>
        <w:spacing w:before="120"/>
        <w:ind w:left="538" w:hanging="357"/>
      </w:pPr>
      <w:r w:rsidRPr="00DA073E">
        <w:t>Шкаф сушильный VWR или подобный с температурой нагрева не менее 80° С;</w:t>
      </w:r>
    </w:p>
    <w:p w14:paraId="2B1996FD" w14:textId="77777777" w:rsidR="002C62BE" w:rsidRPr="00DA073E" w:rsidRDefault="002C62BE" w:rsidP="0015447A">
      <w:pPr>
        <w:pStyle w:val="ac"/>
        <w:numPr>
          <w:ilvl w:val="0"/>
          <w:numId w:val="12"/>
        </w:numPr>
        <w:tabs>
          <w:tab w:val="left" w:pos="539"/>
        </w:tabs>
        <w:spacing w:before="120"/>
        <w:ind w:left="538" w:hanging="357"/>
      </w:pPr>
      <w:r w:rsidRPr="00DA073E">
        <w:t>Бумага фильтровальная по ГОСТ 12026;</w:t>
      </w:r>
    </w:p>
    <w:p w14:paraId="0FC234A4" w14:textId="77777777" w:rsidR="002C62BE" w:rsidRPr="00DA073E" w:rsidRDefault="002C62BE" w:rsidP="0015447A">
      <w:pPr>
        <w:pStyle w:val="ac"/>
        <w:numPr>
          <w:ilvl w:val="0"/>
          <w:numId w:val="12"/>
        </w:numPr>
        <w:tabs>
          <w:tab w:val="left" w:pos="539"/>
        </w:tabs>
        <w:spacing w:before="120"/>
        <w:ind w:left="538" w:hanging="357"/>
      </w:pPr>
      <w:r w:rsidRPr="00DA073E">
        <w:t>Посуда и оборудование лабораторные стеклянные по ГОСТ 23932 и ГОСТ 25336;</w:t>
      </w:r>
    </w:p>
    <w:p w14:paraId="286A2B0E" w14:textId="098F0EA0" w:rsidR="002C62BE" w:rsidRPr="00DA073E" w:rsidRDefault="002C62BE" w:rsidP="0015447A">
      <w:pPr>
        <w:pStyle w:val="ac"/>
        <w:numPr>
          <w:ilvl w:val="0"/>
          <w:numId w:val="12"/>
        </w:numPr>
        <w:tabs>
          <w:tab w:val="left" w:pos="539"/>
        </w:tabs>
        <w:spacing w:before="120"/>
        <w:ind w:left="538" w:hanging="357"/>
      </w:pPr>
      <w:r w:rsidRPr="00DA073E">
        <w:t xml:space="preserve">Вода дистиллированная по ГОСТ </w:t>
      </w:r>
      <w:r w:rsidR="0096442E" w:rsidRPr="0096442E">
        <w:t>Р 58144</w:t>
      </w:r>
      <w:r w:rsidRPr="00DA073E">
        <w:t>;</w:t>
      </w:r>
    </w:p>
    <w:p w14:paraId="0C0289C3" w14:textId="77777777" w:rsidR="002C62BE" w:rsidRPr="00DA073E" w:rsidRDefault="002C62BE" w:rsidP="0015447A">
      <w:pPr>
        <w:pStyle w:val="ac"/>
        <w:numPr>
          <w:ilvl w:val="0"/>
          <w:numId w:val="12"/>
        </w:numPr>
        <w:tabs>
          <w:tab w:val="left" w:pos="539"/>
        </w:tabs>
        <w:spacing w:before="120"/>
        <w:ind w:left="538" w:hanging="357"/>
      </w:pPr>
      <w:r w:rsidRPr="00DA073E">
        <w:t>Натрий хлористый чда по ГОСТ 4233;</w:t>
      </w:r>
    </w:p>
    <w:p w14:paraId="586BB0DD" w14:textId="77777777" w:rsidR="002C62BE" w:rsidRPr="00DA073E" w:rsidRDefault="002C62BE" w:rsidP="0015447A">
      <w:pPr>
        <w:pStyle w:val="ac"/>
        <w:numPr>
          <w:ilvl w:val="0"/>
          <w:numId w:val="12"/>
        </w:numPr>
        <w:tabs>
          <w:tab w:val="left" w:pos="539"/>
        </w:tabs>
        <w:spacing w:before="120"/>
        <w:ind w:left="538" w:hanging="357"/>
      </w:pPr>
      <w:r w:rsidRPr="00DA073E">
        <w:t>Силикагель марки АСК по ГОСТ 3956;</w:t>
      </w:r>
    </w:p>
    <w:p w14:paraId="366D02E0" w14:textId="77777777" w:rsidR="002C62BE" w:rsidRPr="00DA073E" w:rsidRDefault="002C62BE" w:rsidP="0015447A">
      <w:pPr>
        <w:pStyle w:val="ac"/>
        <w:numPr>
          <w:ilvl w:val="0"/>
          <w:numId w:val="12"/>
        </w:numPr>
        <w:tabs>
          <w:tab w:val="left" w:pos="539"/>
        </w:tabs>
        <w:spacing w:before="120"/>
        <w:ind w:left="538" w:hanging="357"/>
      </w:pPr>
      <w:r w:rsidRPr="00DA073E">
        <w:t>Пинцет медицинский по ГОСТ 21241.</w:t>
      </w:r>
    </w:p>
    <w:p w14:paraId="0F141721" w14:textId="77777777" w:rsidR="002C62BE" w:rsidRPr="00DA073E" w:rsidRDefault="002C62BE" w:rsidP="002C62BE">
      <w:pPr>
        <w:shd w:val="clear" w:color="auto" w:fill="FFFFFF"/>
        <w:autoSpaceDE w:val="0"/>
        <w:autoSpaceDN w:val="0"/>
        <w:adjustRightInd w:val="0"/>
      </w:pPr>
    </w:p>
    <w:p w14:paraId="10C818F8" w14:textId="77777777" w:rsidR="002C62BE" w:rsidRPr="00DA073E" w:rsidRDefault="002C62BE" w:rsidP="0015447A">
      <w:pPr>
        <w:pStyle w:val="ac"/>
        <w:numPr>
          <w:ilvl w:val="1"/>
          <w:numId w:val="24"/>
        </w:numPr>
        <w:ind w:left="0" w:firstLine="0"/>
        <w:rPr>
          <w:b/>
        </w:rPr>
      </w:pPr>
      <w:bookmarkStart w:id="18" w:name="_ПОДГОТОВКА_ОБРАЗЦА_И_НАСЫЩАЮЩЕЙ_ЖИД"/>
      <w:bookmarkStart w:id="19" w:name="_Toc163903942"/>
      <w:bookmarkStart w:id="20" w:name="_Toc368904722"/>
      <w:bookmarkStart w:id="21" w:name="_Toc422409200"/>
      <w:bookmarkEnd w:id="18"/>
      <w:r w:rsidRPr="00DA073E">
        <w:rPr>
          <w:b/>
        </w:rPr>
        <w:t>Подготовка образца и насыщающей жидкости к испытанию при определении открытой пористости</w:t>
      </w:r>
      <w:bookmarkEnd w:id="19"/>
      <w:bookmarkEnd w:id="20"/>
      <w:bookmarkEnd w:id="21"/>
    </w:p>
    <w:p w14:paraId="67729C9C" w14:textId="77777777" w:rsidR="002C62BE" w:rsidRPr="00DA073E" w:rsidRDefault="002C62BE" w:rsidP="00EE7CAC">
      <w:pPr>
        <w:shd w:val="clear" w:color="auto" w:fill="FFFFFF"/>
        <w:autoSpaceDE w:val="0"/>
        <w:autoSpaceDN w:val="0"/>
        <w:adjustRightInd w:val="0"/>
      </w:pPr>
    </w:p>
    <w:p w14:paraId="32EF078E" w14:textId="77777777" w:rsidR="002C62BE" w:rsidRPr="00DA073E" w:rsidRDefault="002C62BE" w:rsidP="002C62BE">
      <w:pPr>
        <w:shd w:val="clear" w:color="auto" w:fill="FFFFFF"/>
        <w:autoSpaceDE w:val="0"/>
        <w:autoSpaceDN w:val="0"/>
        <w:adjustRightInd w:val="0"/>
      </w:pPr>
      <w:r w:rsidRPr="00DA073E">
        <w:t xml:space="preserve">Образцы для определения пористости выкалывают, высверливают или вырезают из серединной части керна (если позволяет его диаметр) с исключением участков, на которых визуально фиксируются трещины или каверны. Затем производят литологическое описание </w:t>
      </w:r>
      <w:r w:rsidR="006078FD" w:rsidRPr="00DA073E">
        <w:t xml:space="preserve">ГП </w:t>
      </w:r>
      <w:r w:rsidRPr="00DA073E">
        <w:t>и регистрацию образцов с присвоением геологического и лабораторного номера.</w:t>
      </w:r>
    </w:p>
    <w:p w14:paraId="1701A83B" w14:textId="77777777" w:rsidR="002C62BE" w:rsidRPr="00DA073E" w:rsidRDefault="002C62BE" w:rsidP="002C62BE">
      <w:pPr>
        <w:pStyle w:val="aa"/>
      </w:pPr>
    </w:p>
    <w:p w14:paraId="359FAA83" w14:textId="377EE53C" w:rsidR="002C62BE" w:rsidRPr="00DA073E" w:rsidRDefault="000A2E85" w:rsidP="002C62BE">
      <w:pPr>
        <w:shd w:val="clear" w:color="auto" w:fill="FFFFFF"/>
        <w:autoSpaceDE w:val="0"/>
        <w:autoSpaceDN w:val="0"/>
        <w:adjustRightInd w:val="0"/>
      </w:pPr>
      <w:r w:rsidRPr="00DA073E">
        <w:t>О</w:t>
      </w:r>
      <w:r w:rsidR="002C62BE" w:rsidRPr="00DA073E">
        <w:t>бразц</w:t>
      </w:r>
      <w:r>
        <w:t>ы</w:t>
      </w:r>
      <w:r w:rsidR="002C62BE" w:rsidRPr="00DA073E">
        <w:t xml:space="preserve"> правильной геометрической формы должны иметь высоту не менее 25 мм.</w:t>
      </w:r>
    </w:p>
    <w:p w14:paraId="495D3D94" w14:textId="77777777" w:rsidR="002C62BE" w:rsidRPr="006732EB" w:rsidRDefault="002C62BE" w:rsidP="002C62BE">
      <w:pPr>
        <w:pStyle w:val="aa"/>
      </w:pPr>
    </w:p>
    <w:p w14:paraId="19103660" w14:textId="77777777" w:rsidR="002C62BE" w:rsidRPr="00DA073E" w:rsidRDefault="002C62BE" w:rsidP="002C62BE">
      <w:r w:rsidRPr="00DA073E">
        <w:t xml:space="preserve">Образцы произвольной формы со сглаженными ребрами должны иметь массу от 20 до 100 г. Допускается использование </w:t>
      </w:r>
      <w:r w:rsidRPr="00DA073E">
        <w:rPr>
          <w:bCs/>
        </w:rPr>
        <w:t xml:space="preserve">тонких </w:t>
      </w:r>
      <w:r w:rsidRPr="00DA073E">
        <w:t>пластинок в исключительных случаях.</w:t>
      </w:r>
    </w:p>
    <w:p w14:paraId="1E02D206" w14:textId="77777777" w:rsidR="002C62BE" w:rsidRPr="00DA073E" w:rsidRDefault="002C62BE" w:rsidP="002C62BE">
      <w:pPr>
        <w:pStyle w:val="aa"/>
      </w:pPr>
    </w:p>
    <w:p w14:paraId="6D3FFF27" w14:textId="77777777" w:rsidR="002C62BE" w:rsidRPr="00DA073E" w:rsidRDefault="002C62BE" w:rsidP="002C62BE">
      <w:pPr>
        <w:rPr>
          <w:bCs/>
        </w:rPr>
      </w:pPr>
      <w:r w:rsidRPr="00DA073E">
        <w:t xml:space="preserve">Образцы правильной геометрической формы, подготовленные к испытанию, </w:t>
      </w:r>
      <w:r w:rsidRPr="00DA073E">
        <w:rPr>
          <w:bCs/>
        </w:rPr>
        <w:t>маркируют черной</w:t>
      </w:r>
      <w:r w:rsidRPr="00DA073E">
        <w:rPr>
          <w:iCs/>
        </w:rPr>
        <w:t xml:space="preserve"> </w:t>
      </w:r>
      <w:r w:rsidRPr="00DA073E">
        <w:t xml:space="preserve">тушью </w:t>
      </w:r>
      <w:r w:rsidRPr="00DA073E">
        <w:rPr>
          <w:bCs/>
        </w:rPr>
        <w:t xml:space="preserve">или </w:t>
      </w:r>
      <w:r w:rsidRPr="00DA073E">
        <w:t xml:space="preserve">специальной </w:t>
      </w:r>
      <w:r w:rsidRPr="00DA073E">
        <w:rPr>
          <w:bCs/>
        </w:rPr>
        <w:t>краской с указанием ориентации относительно напластования условным значком (</w:t>
      </w:r>
      <w:r w:rsidRPr="00DA073E">
        <w:rPr>
          <w:rFonts w:ascii="Arial" w:hAnsi="Arial" w:cs="Arial"/>
          <w:bCs/>
          <w:lang w:val="en-US"/>
        </w:rPr>
        <w:t>II</w:t>
      </w:r>
      <w:r w:rsidRPr="00DA073E">
        <w:rPr>
          <w:bCs/>
        </w:rPr>
        <w:t xml:space="preserve"> - параллельно и ┴ - перпендикулярно напластованию).</w:t>
      </w:r>
    </w:p>
    <w:p w14:paraId="4B2C663D" w14:textId="77777777" w:rsidR="002C62BE" w:rsidRPr="00DA073E" w:rsidRDefault="002C62BE" w:rsidP="00EE7CAC">
      <w:pPr>
        <w:rPr>
          <w:bCs/>
        </w:rPr>
      </w:pPr>
    </w:p>
    <w:p w14:paraId="015B21BC" w14:textId="77777777" w:rsidR="002C62BE" w:rsidRPr="00DA073E" w:rsidRDefault="002C62BE" w:rsidP="002C62BE">
      <w:pPr>
        <w:rPr>
          <w:bCs/>
        </w:rPr>
      </w:pPr>
      <w:r w:rsidRPr="00DA073E">
        <w:rPr>
          <w:bCs/>
        </w:rPr>
        <w:t>Боковую поверхность слабосцементированных образцов укрепляют с помощью различных материалов (термоусадочная пленка, фольга), допускается покрывание тонким слоем клея.</w:t>
      </w:r>
    </w:p>
    <w:p w14:paraId="2029C82B" w14:textId="77777777" w:rsidR="002C62BE" w:rsidRPr="00DA073E" w:rsidRDefault="002C62BE" w:rsidP="002C62BE">
      <w:pPr>
        <w:pStyle w:val="aa"/>
      </w:pPr>
    </w:p>
    <w:p w14:paraId="7DF0ED2A" w14:textId="77777777" w:rsidR="002C62BE" w:rsidRPr="0028516A" w:rsidRDefault="002C62BE" w:rsidP="002C62BE">
      <w:pPr>
        <w:shd w:val="clear" w:color="auto" w:fill="FFFFFF"/>
      </w:pPr>
      <w:r w:rsidRPr="0028516A">
        <w:t>При подготовке к выполнению измерений открытой пористости проводят следующие работы:</w:t>
      </w:r>
    </w:p>
    <w:p w14:paraId="1EC75DE8" w14:textId="77777777" w:rsidR="002C62BE" w:rsidRPr="00DA073E" w:rsidRDefault="002C62BE" w:rsidP="002C62BE">
      <w:pPr>
        <w:pStyle w:val="aa"/>
      </w:pPr>
    </w:p>
    <w:p w14:paraId="616A4FE4" w14:textId="77777777" w:rsidR="002C62BE" w:rsidRPr="00494A0E" w:rsidRDefault="002C62BE" w:rsidP="002C62BE">
      <w:pPr>
        <w:shd w:val="clear" w:color="auto" w:fill="FFFFFF"/>
        <w:tabs>
          <w:tab w:val="left" w:pos="1390"/>
        </w:tabs>
        <w:rPr>
          <w:snapToGrid w:val="0"/>
        </w:rPr>
      </w:pPr>
      <w:r w:rsidRPr="00494A0E">
        <w:rPr>
          <w:snapToGrid w:val="0"/>
        </w:rPr>
        <w:t xml:space="preserve">При определении коэффициента открытой пористости методом насыщения по </w:t>
      </w:r>
      <w:r w:rsidRPr="0028516A">
        <w:t xml:space="preserve">ГОСТ 26450.0 </w:t>
      </w:r>
      <w:r w:rsidRPr="00DA073E">
        <w:rPr>
          <w:snapToGrid w:val="0"/>
        </w:rPr>
        <w:t xml:space="preserve">используют образцы </w:t>
      </w:r>
      <w:r w:rsidR="009173B8" w:rsidRPr="00494A0E">
        <w:rPr>
          <w:snapToGrid w:val="0"/>
        </w:rPr>
        <w:t>ГП</w:t>
      </w:r>
      <w:r w:rsidRPr="00494A0E">
        <w:rPr>
          <w:snapToGrid w:val="0"/>
        </w:rPr>
        <w:t xml:space="preserve"> правильной (цилиндрической, кубической) и произвольной формы. Масса образца от 20 до 800 г.</w:t>
      </w:r>
    </w:p>
    <w:p w14:paraId="4687CA06" w14:textId="77777777" w:rsidR="00EE7CAC" w:rsidRPr="006732EB" w:rsidRDefault="00EE7CAC" w:rsidP="002C62BE">
      <w:pPr>
        <w:shd w:val="clear" w:color="auto" w:fill="FFFFFF"/>
        <w:tabs>
          <w:tab w:val="left" w:pos="1390"/>
        </w:tabs>
        <w:rPr>
          <w:snapToGrid w:val="0"/>
        </w:rPr>
      </w:pPr>
    </w:p>
    <w:p w14:paraId="625E2D1B" w14:textId="77777777" w:rsidR="002C62BE" w:rsidRPr="00DA073E" w:rsidRDefault="002C62BE" w:rsidP="002C62BE">
      <w:pPr>
        <w:shd w:val="clear" w:color="auto" w:fill="FFFFFF"/>
        <w:tabs>
          <w:tab w:val="left" w:pos="1390"/>
        </w:tabs>
        <w:rPr>
          <w:snapToGrid w:val="0"/>
        </w:rPr>
      </w:pPr>
      <w:r w:rsidRPr="00DA073E">
        <w:rPr>
          <w:snapToGrid w:val="0"/>
        </w:rPr>
        <w:t>При определении пористости литологически однородных ГП используют образцы массой от 20 до 60 г. Допускается использование образцов с массой менее 20 г.</w:t>
      </w:r>
    </w:p>
    <w:p w14:paraId="51F55859" w14:textId="77777777" w:rsidR="002C62BE" w:rsidRPr="00DA073E" w:rsidRDefault="002C62BE" w:rsidP="002C62BE">
      <w:pPr>
        <w:pStyle w:val="aa"/>
      </w:pPr>
    </w:p>
    <w:p w14:paraId="4C4B2B9E" w14:textId="77777777" w:rsidR="002C62BE" w:rsidRPr="00DA073E" w:rsidRDefault="002C62BE" w:rsidP="002C62BE">
      <w:pPr>
        <w:shd w:val="clear" w:color="auto" w:fill="FFFFFF"/>
        <w:tabs>
          <w:tab w:val="left" w:pos="1390"/>
        </w:tabs>
      </w:pPr>
      <w:r w:rsidRPr="00DA073E">
        <w:t xml:space="preserve">Для </w:t>
      </w:r>
      <w:r w:rsidR="006078FD" w:rsidRPr="00DA073E">
        <w:t>ГП</w:t>
      </w:r>
      <w:r w:rsidRPr="00DA073E">
        <w:t>, характеризующихся наличием элементов, отличающихся по литологической характеристике от основной массы ГП (галечники и др.); ярко выраженными текстурными особенностями (плитчатость, переслаивание); наличием пустот размером более 2 мм (каверны, трещины) используют образцы с сохраненным при выбуривании на скважине диаметром керна массой не более 800 г.</w:t>
      </w:r>
    </w:p>
    <w:p w14:paraId="7AD52BB4" w14:textId="77777777" w:rsidR="002C62BE" w:rsidRPr="00DA073E" w:rsidRDefault="002C62BE" w:rsidP="002C62BE">
      <w:pPr>
        <w:pStyle w:val="aa"/>
      </w:pPr>
    </w:p>
    <w:p w14:paraId="5EFA9A64" w14:textId="77777777" w:rsidR="002C62BE" w:rsidRPr="0028516A" w:rsidRDefault="002C62BE" w:rsidP="002C62BE">
      <w:pPr>
        <w:shd w:val="clear" w:color="auto" w:fill="FFFFFF"/>
        <w:tabs>
          <w:tab w:val="left" w:pos="1390"/>
        </w:tabs>
      </w:pPr>
      <w:r w:rsidRPr="0028516A">
        <w:lastRenderedPageBreak/>
        <w:t>Отбор и изготовление образцов ГП правильной геометрической формы осуществляют с помощью камнерезных, вертикально- сверлильных и шлифовальных станков, обеспечивая параллельность торцов образцов. Для измерений используются образцы цилиндрической формы диаметром 25÷45 мм, высотой 20÷60 мм и образцы кубической формы с длиной ребра 20÷45 мм. Оптимальные размеры образцов: высота 30 мм, диаметр 30 мм, длина ребра 30÷40 мм.</w:t>
      </w:r>
    </w:p>
    <w:p w14:paraId="4F01CDDC" w14:textId="77777777" w:rsidR="002C62BE" w:rsidRPr="0028516A" w:rsidRDefault="002C62BE" w:rsidP="00EE7CAC">
      <w:pPr>
        <w:shd w:val="clear" w:color="auto" w:fill="FFFFFF"/>
        <w:tabs>
          <w:tab w:val="left" w:pos="1390"/>
        </w:tabs>
      </w:pPr>
    </w:p>
    <w:p w14:paraId="13436178" w14:textId="77777777" w:rsidR="002C62BE" w:rsidRPr="0028516A" w:rsidRDefault="002C62BE" w:rsidP="002C62BE">
      <w:pPr>
        <w:shd w:val="clear" w:color="auto" w:fill="FFFFFF"/>
        <w:tabs>
          <w:tab w:val="left" w:pos="1390"/>
        </w:tabs>
      </w:pPr>
      <w:r w:rsidRPr="0028516A">
        <w:t>Образцы неправильной формы не должны иметь острых углов и выступов – их сглаживают путем пришлифовки.</w:t>
      </w:r>
    </w:p>
    <w:p w14:paraId="1AFEE554" w14:textId="77777777" w:rsidR="002C62BE" w:rsidRPr="0028516A" w:rsidRDefault="002C62BE" w:rsidP="00EE7CAC">
      <w:pPr>
        <w:shd w:val="clear" w:color="auto" w:fill="FFFFFF"/>
        <w:tabs>
          <w:tab w:val="left" w:pos="1390"/>
        </w:tabs>
      </w:pPr>
    </w:p>
    <w:p w14:paraId="3FB08BDA" w14:textId="77777777" w:rsidR="002C62BE" w:rsidRPr="0028516A" w:rsidRDefault="002C62BE" w:rsidP="002C62BE">
      <w:pPr>
        <w:shd w:val="clear" w:color="auto" w:fill="FFFFFF"/>
        <w:tabs>
          <w:tab w:val="left" w:pos="1390"/>
        </w:tabs>
      </w:pPr>
      <w:r w:rsidRPr="0028516A">
        <w:t xml:space="preserve">Экстракция, сушка и насыщение образцов моделью пластовой воды производятся по </w:t>
      </w:r>
      <w:r w:rsidR="00EE7CAC" w:rsidRPr="0028516A">
        <w:br/>
      </w:r>
      <w:r w:rsidRPr="0028516A">
        <w:t>ГОСТ 26450.0 и ГОСТ 26450.1.</w:t>
      </w:r>
    </w:p>
    <w:p w14:paraId="72F1F6D8" w14:textId="77777777" w:rsidR="002C62BE" w:rsidRPr="0028516A" w:rsidRDefault="002C62BE" w:rsidP="00EE7CAC">
      <w:pPr>
        <w:shd w:val="clear" w:color="auto" w:fill="FFFFFF"/>
        <w:tabs>
          <w:tab w:val="left" w:pos="1390"/>
        </w:tabs>
      </w:pPr>
    </w:p>
    <w:p w14:paraId="4797B5B4" w14:textId="77777777" w:rsidR="002C62BE" w:rsidRPr="006732EB" w:rsidRDefault="002C62BE" w:rsidP="002C62BE">
      <w:pPr>
        <w:shd w:val="clear" w:color="auto" w:fill="FFFFFF"/>
        <w:autoSpaceDE w:val="0"/>
        <w:autoSpaceDN w:val="0"/>
        <w:adjustRightInd w:val="0"/>
      </w:pPr>
      <w:r w:rsidRPr="00DA073E">
        <w:rPr>
          <w:bCs/>
        </w:rPr>
        <w:t>Не до</w:t>
      </w:r>
      <w:r w:rsidRPr="00494A0E">
        <w:rPr>
          <w:bCs/>
        </w:rPr>
        <w:t xml:space="preserve">пускается применение </w:t>
      </w:r>
      <w:r w:rsidRPr="00494A0E">
        <w:t xml:space="preserve">экстрагентов, </w:t>
      </w:r>
      <w:r w:rsidRPr="00494A0E">
        <w:rPr>
          <w:bCs/>
        </w:rPr>
        <w:t>реагирующих с породообразующими минералами и цементирующим веществом.</w:t>
      </w:r>
    </w:p>
    <w:p w14:paraId="22229056" w14:textId="77777777" w:rsidR="002C62BE" w:rsidRPr="00DA073E" w:rsidRDefault="002C62BE" w:rsidP="002C62BE">
      <w:pPr>
        <w:rPr>
          <w:bCs/>
        </w:rPr>
      </w:pPr>
    </w:p>
    <w:p w14:paraId="2307F3D5" w14:textId="77777777" w:rsidR="002C62BE" w:rsidRPr="00DA073E" w:rsidRDefault="002C62BE" w:rsidP="0015447A">
      <w:pPr>
        <w:pStyle w:val="ac"/>
        <w:numPr>
          <w:ilvl w:val="1"/>
          <w:numId w:val="24"/>
        </w:numPr>
        <w:ind w:left="0" w:firstLine="0"/>
        <w:rPr>
          <w:b/>
        </w:rPr>
      </w:pPr>
      <w:bookmarkStart w:id="22" w:name="_Toc163903943"/>
      <w:bookmarkStart w:id="23" w:name="_Toc368904723"/>
      <w:bookmarkStart w:id="24" w:name="_Toc422409201"/>
      <w:r w:rsidRPr="00DA073E">
        <w:rPr>
          <w:b/>
        </w:rPr>
        <w:t>Проведение испытания</w:t>
      </w:r>
      <w:bookmarkEnd w:id="22"/>
      <w:bookmarkEnd w:id="23"/>
      <w:bookmarkEnd w:id="24"/>
    </w:p>
    <w:p w14:paraId="0321FBE3" w14:textId="77777777" w:rsidR="002C62BE" w:rsidRPr="00DA073E" w:rsidRDefault="002C62BE" w:rsidP="002C62BE">
      <w:pPr>
        <w:shd w:val="clear" w:color="auto" w:fill="FFFFFF"/>
        <w:autoSpaceDE w:val="0"/>
        <w:autoSpaceDN w:val="0"/>
        <w:adjustRightInd w:val="0"/>
      </w:pPr>
    </w:p>
    <w:p w14:paraId="49C8EE35" w14:textId="77777777" w:rsidR="002C62BE" w:rsidRPr="00DA073E" w:rsidRDefault="002C62BE" w:rsidP="002C62BE">
      <w:pPr>
        <w:shd w:val="clear" w:color="auto" w:fill="FFFFFF"/>
        <w:tabs>
          <w:tab w:val="left" w:pos="979"/>
        </w:tabs>
        <w:rPr>
          <w:bCs/>
        </w:rPr>
      </w:pPr>
      <w:r w:rsidRPr="00DA073E">
        <w:rPr>
          <w:bCs/>
        </w:rPr>
        <w:t xml:space="preserve">Для определения открытой пористости образцы высушивают в сушильном шкафу при температуре 105±2 </w:t>
      </w:r>
      <w:r w:rsidRPr="00DA073E">
        <w:rPr>
          <w:bCs/>
          <w:vertAlign w:val="superscript"/>
        </w:rPr>
        <w:t>0</w:t>
      </w:r>
      <w:r w:rsidRPr="00DA073E">
        <w:rPr>
          <w:bCs/>
        </w:rPr>
        <w:t xml:space="preserve">С, контролируя изменение массы образца с точностью ±0.001 г. При достижении образцом постоянной массы, сушку прекращают. Глинистые образцы следует сушить при температуре не более 70±2 </w:t>
      </w:r>
      <w:r w:rsidRPr="00DA073E">
        <w:rPr>
          <w:bCs/>
          <w:vertAlign w:val="superscript"/>
        </w:rPr>
        <w:t>0</w:t>
      </w:r>
      <w:r w:rsidRPr="00DA073E">
        <w:rPr>
          <w:bCs/>
        </w:rPr>
        <w:t>С. Более подробно режимы</w:t>
      </w:r>
      <w:r w:rsidR="00DF4930" w:rsidRPr="00DA073E">
        <w:rPr>
          <w:bCs/>
        </w:rPr>
        <w:t xml:space="preserve"> сушки прописаны в Приложении 5</w:t>
      </w:r>
      <w:r w:rsidRPr="00DA073E">
        <w:rPr>
          <w:bCs/>
        </w:rPr>
        <w:t xml:space="preserve"> настоящего Положения.</w:t>
      </w:r>
    </w:p>
    <w:p w14:paraId="3C6750AE" w14:textId="77777777" w:rsidR="002C62BE" w:rsidRPr="00DA073E" w:rsidRDefault="002C62BE" w:rsidP="002C62BE">
      <w:pPr>
        <w:shd w:val="clear" w:color="auto" w:fill="FFFFFF"/>
        <w:tabs>
          <w:tab w:val="left" w:pos="979"/>
        </w:tabs>
        <w:rPr>
          <w:bCs/>
        </w:rPr>
      </w:pPr>
    </w:p>
    <w:p w14:paraId="628F037E" w14:textId="77777777" w:rsidR="002C62BE" w:rsidRPr="00DA073E" w:rsidRDefault="002C62BE" w:rsidP="002C62BE">
      <w:pPr>
        <w:shd w:val="clear" w:color="auto" w:fill="FFFFFF"/>
        <w:tabs>
          <w:tab w:val="left" w:pos="979"/>
        </w:tabs>
        <w:rPr>
          <w:bCs/>
        </w:rPr>
      </w:pPr>
      <w:r w:rsidRPr="00DA073E">
        <w:rPr>
          <w:bCs/>
        </w:rPr>
        <w:t>Перед взвешиванием образцы охлаждают в эксикаторе над прокаленным силикагелем.</w:t>
      </w:r>
    </w:p>
    <w:p w14:paraId="2385E246" w14:textId="77777777" w:rsidR="002C62BE" w:rsidRPr="00DA073E" w:rsidRDefault="002C62BE" w:rsidP="002C62BE">
      <w:pPr>
        <w:shd w:val="clear" w:color="auto" w:fill="FFFFFF"/>
        <w:tabs>
          <w:tab w:val="left" w:pos="979"/>
        </w:tabs>
        <w:rPr>
          <w:bCs/>
        </w:rPr>
      </w:pPr>
      <w:r w:rsidRPr="00DA073E">
        <w:rPr>
          <w:bCs/>
        </w:rPr>
        <w:t xml:space="preserve"> </w:t>
      </w:r>
    </w:p>
    <w:p w14:paraId="624667AD" w14:textId="77777777" w:rsidR="002C62BE" w:rsidRPr="00DA073E" w:rsidRDefault="002C62BE" w:rsidP="002C62BE">
      <w:pPr>
        <w:shd w:val="clear" w:color="auto" w:fill="FFFFFF"/>
        <w:tabs>
          <w:tab w:val="left" w:pos="979"/>
        </w:tabs>
        <w:rPr>
          <w:bCs/>
        </w:rPr>
      </w:pPr>
      <w:r w:rsidRPr="00DA073E">
        <w:rPr>
          <w:bCs/>
        </w:rPr>
        <w:t>Взвешивание образцов проводят перед насыщением моделью рабочей жидкости. Точность взвешивания  должна быть не менее ±0.001 г. Результаты определения массы сухого образца заносят в лабораторный Журнал.</w:t>
      </w:r>
    </w:p>
    <w:p w14:paraId="4204464B" w14:textId="77777777" w:rsidR="002C62BE" w:rsidRPr="00DA073E" w:rsidRDefault="002C62BE" w:rsidP="002C62BE">
      <w:pPr>
        <w:shd w:val="clear" w:color="auto" w:fill="FFFFFF"/>
        <w:tabs>
          <w:tab w:val="left" w:pos="979"/>
        </w:tabs>
        <w:rPr>
          <w:bCs/>
        </w:rPr>
      </w:pPr>
    </w:p>
    <w:p w14:paraId="39097B0C" w14:textId="77777777" w:rsidR="002C62BE" w:rsidRPr="00DA073E" w:rsidRDefault="002C62BE" w:rsidP="002C62BE">
      <w:pPr>
        <w:shd w:val="clear" w:color="auto" w:fill="FFFFFF"/>
        <w:tabs>
          <w:tab w:val="left" w:pos="979"/>
        </w:tabs>
        <w:rPr>
          <w:bCs/>
        </w:rPr>
      </w:pPr>
      <w:r w:rsidRPr="00DA073E">
        <w:rPr>
          <w:bCs/>
        </w:rPr>
        <w:t>Насыщение образцов рабочей жидкостью проводят следующим образом.</w:t>
      </w:r>
    </w:p>
    <w:p w14:paraId="3BC23FFF" w14:textId="77777777" w:rsidR="002C62BE" w:rsidRPr="00DA073E" w:rsidRDefault="002C62BE" w:rsidP="002C62BE">
      <w:pPr>
        <w:pStyle w:val="aa"/>
      </w:pPr>
    </w:p>
    <w:p w14:paraId="261DDBCD" w14:textId="77777777" w:rsidR="002C62BE" w:rsidRPr="00DA073E" w:rsidRDefault="002C62BE" w:rsidP="002C62BE">
      <w:pPr>
        <w:shd w:val="clear" w:color="auto" w:fill="FFFFFF"/>
        <w:tabs>
          <w:tab w:val="left" w:pos="979"/>
        </w:tabs>
        <w:rPr>
          <w:bCs/>
        </w:rPr>
      </w:pPr>
      <w:r w:rsidRPr="00DA073E">
        <w:rPr>
          <w:bCs/>
        </w:rPr>
        <w:t>Сухие взвешенные образцы устанавливают в кристаллизатор и помещают в емкость установки для насыщения образцов под вакуумом. В сосуд заливают рабочую жидкость и проводят раздельное вакуумирование образцов и насыщающей жидкости.</w:t>
      </w:r>
    </w:p>
    <w:p w14:paraId="628609DB" w14:textId="77777777" w:rsidR="002C62BE" w:rsidRPr="00DA073E" w:rsidRDefault="002C62BE" w:rsidP="002C62BE">
      <w:pPr>
        <w:shd w:val="clear" w:color="auto" w:fill="FFFFFF"/>
        <w:tabs>
          <w:tab w:val="left" w:pos="979"/>
        </w:tabs>
        <w:rPr>
          <w:bCs/>
        </w:rPr>
      </w:pPr>
    </w:p>
    <w:p w14:paraId="4B351437" w14:textId="77777777" w:rsidR="002C62BE" w:rsidRPr="00DA073E" w:rsidRDefault="002C62BE" w:rsidP="002C62BE">
      <w:pPr>
        <w:shd w:val="clear" w:color="auto" w:fill="FFFFFF"/>
        <w:tabs>
          <w:tab w:val="left" w:pos="979"/>
        </w:tabs>
        <w:rPr>
          <w:bCs/>
        </w:rPr>
      </w:pPr>
      <w:r w:rsidRPr="00DA073E">
        <w:rPr>
          <w:bCs/>
        </w:rPr>
        <w:t>Жидкость вакуумируют до прекращения интенсивного выделения пузырьков газа. Время вакуумирования сухих образцов следует выбирать в соответствии с рекомендуемым режимом (Таблица 1).</w:t>
      </w:r>
    </w:p>
    <w:p w14:paraId="4E554CE9" w14:textId="77777777" w:rsidR="002C62BE" w:rsidRPr="00DA073E" w:rsidRDefault="002C62BE" w:rsidP="002C62BE">
      <w:pPr>
        <w:pStyle w:val="aa"/>
      </w:pPr>
    </w:p>
    <w:p w14:paraId="397452B3" w14:textId="77777777" w:rsidR="002C62BE" w:rsidRPr="00DA073E" w:rsidRDefault="002C62BE" w:rsidP="002C62BE">
      <w:pPr>
        <w:pStyle w:val="S5"/>
      </w:pPr>
      <w:r w:rsidRPr="00DA073E">
        <w:t>Таблица 1</w:t>
      </w:r>
    </w:p>
    <w:p w14:paraId="3E955E84" w14:textId="77777777" w:rsidR="002C62BE" w:rsidRPr="00DA073E" w:rsidRDefault="002C62BE" w:rsidP="002C62BE">
      <w:pPr>
        <w:pStyle w:val="S5"/>
        <w:spacing w:after="60"/>
        <w:rPr>
          <w:caps/>
        </w:rPr>
      </w:pPr>
      <w:r w:rsidRPr="00DA073E">
        <w:t>Рекомендуемые режимы насыщения образцов ГП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2298"/>
        <w:gridCol w:w="1947"/>
        <w:gridCol w:w="1587"/>
        <w:gridCol w:w="1589"/>
        <w:gridCol w:w="1337"/>
      </w:tblGrid>
      <w:tr w:rsidR="002C62BE" w:rsidRPr="00DA073E" w14:paraId="0BBC4105" w14:textId="77777777" w:rsidTr="00EE7CAC">
        <w:trPr>
          <w:cantSplit/>
          <w:tblHeader/>
        </w:trPr>
        <w:tc>
          <w:tcPr>
            <w:tcW w:w="562" w:type="pct"/>
            <w:vMerge w:val="restart"/>
            <w:tcBorders>
              <w:top w:val="single" w:sz="4" w:space="0" w:color="auto"/>
              <w:left w:val="single" w:sz="4" w:space="0" w:color="auto"/>
              <w:bottom w:val="single" w:sz="4" w:space="0" w:color="auto"/>
              <w:right w:val="single" w:sz="4" w:space="0" w:color="auto"/>
            </w:tcBorders>
            <w:hideMark/>
          </w:tcPr>
          <w:p w14:paraId="0357BE5B" w14:textId="77777777" w:rsidR="002C62BE" w:rsidRPr="0028516A" w:rsidRDefault="002C62BE" w:rsidP="002C62BE">
            <w:pPr>
              <w:pStyle w:val="aff8"/>
              <w:ind w:left="0"/>
              <w:jc w:val="center"/>
            </w:pPr>
            <w:r w:rsidRPr="0028516A">
              <w:t>Масса образца</w:t>
            </w:r>
            <w:r w:rsidR="00977B1A" w:rsidRPr="0028516A">
              <w:t>,</w:t>
            </w:r>
            <w:r w:rsidRPr="0028516A">
              <w:t xml:space="preserve"> г.</w:t>
            </w:r>
          </w:p>
        </w:tc>
        <w:tc>
          <w:tcPr>
            <w:tcW w:w="1171" w:type="pct"/>
            <w:vMerge w:val="restart"/>
            <w:tcBorders>
              <w:top w:val="single" w:sz="4" w:space="0" w:color="auto"/>
              <w:left w:val="single" w:sz="4" w:space="0" w:color="auto"/>
              <w:bottom w:val="single" w:sz="4" w:space="0" w:color="auto"/>
              <w:right w:val="single" w:sz="4" w:space="0" w:color="auto"/>
            </w:tcBorders>
            <w:hideMark/>
          </w:tcPr>
          <w:p w14:paraId="582E58B6" w14:textId="77777777" w:rsidR="002C62BE" w:rsidRPr="0028516A" w:rsidRDefault="002C62BE" w:rsidP="002C62BE">
            <w:pPr>
              <w:pStyle w:val="aff8"/>
              <w:ind w:left="0"/>
              <w:jc w:val="center"/>
            </w:pPr>
            <w:r w:rsidRPr="0028516A">
              <w:t>Проницаемость,</w:t>
            </w:r>
            <w:r w:rsidR="00977B1A" w:rsidRPr="0028516A">
              <w:t xml:space="preserve"> </w:t>
            </w:r>
            <w:r w:rsidRPr="0028516A">
              <w:t>мкм</w:t>
            </w:r>
            <w:r w:rsidRPr="0028516A">
              <w:rPr>
                <w:vertAlign w:val="superscript"/>
              </w:rPr>
              <w:t>2</w:t>
            </w:r>
          </w:p>
        </w:tc>
        <w:tc>
          <w:tcPr>
            <w:tcW w:w="3267" w:type="pct"/>
            <w:gridSpan w:val="4"/>
            <w:tcBorders>
              <w:top w:val="single" w:sz="4" w:space="0" w:color="auto"/>
              <w:left w:val="single" w:sz="4" w:space="0" w:color="auto"/>
              <w:bottom w:val="single" w:sz="4" w:space="0" w:color="auto"/>
              <w:right w:val="single" w:sz="4" w:space="0" w:color="auto"/>
            </w:tcBorders>
            <w:hideMark/>
          </w:tcPr>
          <w:p w14:paraId="050E2C0A" w14:textId="77777777" w:rsidR="002C62BE" w:rsidRPr="0028516A" w:rsidRDefault="002C62BE" w:rsidP="002C62BE">
            <w:pPr>
              <w:pStyle w:val="aff8"/>
              <w:ind w:left="0"/>
              <w:jc w:val="center"/>
            </w:pPr>
            <w:r w:rsidRPr="0028516A">
              <w:t>Время, ч.</w:t>
            </w:r>
          </w:p>
        </w:tc>
      </w:tr>
      <w:tr w:rsidR="002C62BE" w:rsidRPr="00DA073E" w14:paraId="6965C6E5" w14:textId="77777777" w:rsidTr="00EE7CAC">
        <w:trPr>
          <w:cantSplit/>
          <w:tblHeader/>
        </w:trPr>
        <w:tc>
          <w:tcPr>
            <w:tcW w:w="562" w:type="pct"/>
            <w:vMerge/>
            <w:tcBorders>
              <w:top w:val="single" w:sz="4" w:space="0" w:color="auto"/>
              <w:left w:val="single" w:sz="4" w:space="0" w:color="auto"/>
              <w:bottom w:val="single" w:sz="4" w:space="0" w:color="auto"/>
              <w:right w:val="single" w:sz="4" w:space="0" w:color="auto"/>
            </w:tcBorders>
            <w:vAlign w:val="center"/>
            <w:hideMark/>
          </w:tcPr>
          <w:p w14:paraId="501717EF" w14:textId="77777777" w:rsidR="002C62BE" w:rsidRPr="0028516A" w:rsidRDefault="002C62BE" w:rsidP="002C62BE"/>
        </w:tc>
        <w:tc>
          <w:tcPr>
            <w:tcW w:w="1171" w:type="pct"/>
            <w:vMerge/>
            <w:tcBorders>
              <w:top w:val="single" w:sz="4" w:space="0" w:color="auto"/>
              <w:left w:val="single" w:sz="4" w:space="0" w:color="auto"/>
              <w:bottom w:val="single" w:sz="4" w:space="0" w:color="auto"/>
              <w:right w:val="single" w:sz="4" w:space="0" w:color="auto"/>
            </w:tcBorders>
            <w:vAlign w:val="center"/>
            <w:hideMark/>
          </w:tcPr>
          <w:p w14:paraId="20FE11BB" w14:textId="77777777" w:rsidR="002C62BE" w:rsidRPr="0028516A" w:rsidRDefault="002C62BE" w:rsidP="002C62BE"/>
        </w:tc>
        <w:tc>
          <w:tcPr>
            <w:tcW w:w="963" w:type="pct"/>
            <w:vMerge w:val="restart"/>
            <w:tcBorders>
              <w:top w:val="single" w:sz="4" w:space="0" w:color="auto"/>
              <w:left w:val="single" w:sz="4" w:space="0" w:color="auto"/>
              <w:bottom w:val="single" w:sz="4" w:space="0" w:color="auto"/>
              <w:right w:val="single" w:sz="4" w:space="0" w:color="auto"/>
            </w:tcBorders>
            <w:hideMark/>
          </w:tcPr>
          <w:p w14:paraId="4DFAE79C" w14:textId="77777777" w:rsidR="002C62BE" w:rsidRPr="0028516A" w:rsidRDefault="002C62BE" w:rsidP="002C62BE">
            <w:pPr>
              <w:pStyle w:val="aff8"/>
              <w:ind w:left="0"/>
              <w:jc w:val="center"/>
            </w:pPr>
            <w:r w:rsidRPr="0028516A">
              <w:t>Вакуумирования образцов</w:t>
            </w:r>
          </w:p>
        </w:tc>
        <w:tc>
          <w:tcPr>
            <w:tcW w:w="809" w:type="pct"/>
            <w:vMerge w:val="restart"/>
            <w:tcBorders>
              <w:top w:val="single" w:sz="4" w:space="0" w:color="auto"/>
              <w:left w:val="single" w:sz="4" w:space="0" w:color="auto"/>
              <w:bottom w:val="single" w:sz="4" w:space="0" w:color="auto"/>
              <w:right w:val="single" w:sz="4" w:space="0" w:color="auto"/>
            </w:tcBorders>
            <w:hideMark/>
          </w:tcPr>
          <w:p w14:paraId="2D9419C0" w14:textId="77777777" w:rsidR="002C62BE" w:rsidRPr="0028516A" w:rsidRDefault="002C62BE" w:rsidP="002C62BE">
            <w:pPr>
              <w:pStyle w:val="aff8"/>
              <w:ind w:left="0"/>
              <w:jc w:val="center"/>
            </w:pPr>
            <w:r w:rsidRPr="0028516A">
              <w:t>Капиллярной пропиткой под вакуумом</w:t>
            </w:r>
          </w:p>
        </w:tc>
        <w:tc>
          <w:tcPr>
            <w:tcW w:w="1495" w:type="pct"/>
            <w:gridSpan w:val="2"/>
            <w:tcBorders>
              <w:top w:val="single" w:sz="4" w:space="0" w:color="auto"/>
              <w:left w:val="single" w:sz="4" w:space="0" w:color="auto"/>
              <w:bottom w:val="single" w:sz="4" w:space="0" w:color="auto"/>
              <w:right w:val="single" w:sz="4" w:space="0" w:color="auto"/>
            </w:tcBorders>
            <w:hideMark/>
          </w:tcPr>
          <w:p w14:paraId="25AC9891" w14:textId="77777777" w:rsidR="002C62BE" w:rsidRPr="0028516A" w:rsidRDefault="002C62BE" w:rsidP="002C62BE">
            <w:pPr>
              <w:pStyle w:val="aff8"/>
              <w:ind w:left="0"/>
              <w:jc w:val="center"/>
            </w:pPr>
            <w:r w:rsidRPr="0028516A">
              <w:t>До насыщения</w:t>
            </w:r>
          </w:p>
        </w:tc>
      </w:tr>
      <w:tr w:rsidR="002C62BE" w:rsidRPr="00DA073E" w14:paraId="54EDE92E" w14:textId="77777777" w:rsidTr="00EE7CAC">
        <w:trPr>
          <w:cantSplit/>
          <w:tblHeader/>
        </w:trPr>
        <w:tc>
          <w:tcPr>
            <w:tcW w:w="562" w:type="pct"/>
            <w:vMerge/>
            <w:tcBorders>
              <w:top w:val="single" w:sz="4" w:space="0" w:color="auto"/>
              <w:left w:val="single" w:sz="4" w:space="0" w:color="auto"/>
              <w:bottom w:val="single" w:sz="4" w:space="0" w:color="auto"/>
              <w:right w:val="single" w:sz="4" w:space="0" w:color="auto"/>
            </w:tcBorders>
            <w:vAlign w:val="center"/>
            <w:hideMark/>
          </w:tcPr>
          <w:p w14:paraId="008C1F54" w14:textId="77777777" w:rsidR="002C62BE" w:rsidRPr="0028516A" w:rsidRDefault="002C62BE" w:rsidP="002C62BE"/>
        </w:tc>
        <w:tc>
          <w:tcPr>
            <w:tcW w:w="1171" w:type="pct"/>
            <w:vMerge/>
            <w:tcBorders>
              <w:top w:val="single" w:sz="4" w:space="0" w:color="auto"/>
              <w:left w:val="single" w:sz="4" w:space="0" w:color="auto"/>
              <w:bottom w:val="single" w:sz="4" w:space="0" w:color="auto"/>
              <w:right w:val="single" w:sz="4" w:space="0" w:color="auto"/>
            </w:tcBorders>
            <w:vAlign w:val="center"/>
            <w:hideMark/>
          </w:tcPr>
          <w:p w14:paraId="1A9A8EB8" w14:textId="77777777" w:rsidR="002C62BE" w:rsidRPr="0028516A" w:rsidRDefault="002C62BE" w:rsidP="002C62BE"/>
        </w:tc>
        <w:tc>
          <w:tcPr>
            <w:tcW w:w="963" w:type="pct"/>
            <w:vMerge/>
            <w:tcBorders>
              <w:top w:val="single" w:sz="4" w:space="0" w:color="auto"/>
              <w:left w:val="single" w:sz="4" w:space="0" w:color="auto"/>
              <w:bottom w:val="single" w:sz="4" w:space="0" w:color="auto"/>
              <w:right w:val="single" w:sz="4" w:space="0" w:color="auto"/>
            </w:tcBorders>
            <w:vAlign w:val="center"/>
            <w:hideMark/>
          </w:tcPr>
          <w:p w14:paraId="3661DAF9" w14:textId="77777777" w:rsidR="002C62BE" w:rsidRPr="0028516A" w:rsidRDefault="002C62BE" w:rsidP="002C62BE"/>
        </w:tc>
        <w:tc>
          <w:tcPr>
            <w:tcW w:w="809" w:type="pct"/>
            <w:vMerge/>
            <w:tcBorders>
              <w:top w:val="single" w:sz="4" w:space="0" w:color="auto"/>
              <w:left w:val="single" w:sz="4" w:space="0" w:color="auto"/>
              <w:bottom w:val="single" w:sz="4" w:space="0" w:color="auto"/>
              <w:right w:val="single" w:sz="4" w:space="0" w:color="auto"/>
            </w:tcBorders>
            <w:vAlign w:val="center"/>
            <w:hideMark/>
          </w:tcPr>
          <w:p w14:paraId="631A554A" w14:textId="77777777" w:rsidR="002C62BE" w:rsidRPr="0028516A" w:rsidRDefault="002C62BE" w:rsidP="002C62BE"/>
        </w:tc>
        <w:tc>
          <w:tcPr>
            <w:tcW w:w="810" w:type="pct"/>
            <w:tcBorders>
              <w:top w:val="single" w:sz="4" w:space="0" w:color="auto"/>
              <w:left w:val="single" w:sz="4" w:space="0" w:color="auto"/>
              <w:bottom w:val="single" w:sz="4" w:space="0" w:color="auto"/>
              <w:right w:val="single" w:sz="4" w:space="0" w:color="auto"/>
            </w:tcBorders>
            <w:hideMark/>
          </w:tcPr>
          <w:p w14:paraId="0446DD57" w14:textId="77777777" w:rsidR="002C62BE" w:rsidRPr="0028516A" w:rsidRDefault="002C62BE" w:rsidP="002C62BE">
            <w:pPr>
              <w:pStyle w:val="aff8"/>
              <w:ind w:left="0"/>
              <w:jc w:val="center"/>
            </w:pPr>
            <w:r w:rsidRPr="0028516A">
              <w:t>При атмосферном давлении</w:t>
            </w:r>
          </w:p>
        </w:tc>
        <w:tc>
          <w:tcPr>
            <w:tcW w:w="685" w:type="pct"/>
            <w:tcBorders>
              <w:top w:val="single" w:sz="4" w:space="0" w:color="auto"/>
              <w:left w:val="single" w:sz="4" w:space="0" w:color="auto"/>
              <w:bottom w:val="single" w:sz="4" w:space="0" w:color="auto"/>
              <w:right w:val="single" w:sz="4" w:space="0" w:color="auto"/>
            </w:tcBorders>
            <w:hideMark/>
          </w:tcPr>
          <w:p w14:paraId="2DA603D6" w14:textId="77777777" w:rsidR="002C62BE" w:rsidRPr="0028516A" w:rsidRDefault="002C62BE" w:rsidP="002C62BE">
            <w:pPr>
              <w:pStyle w:val="aff8"/>
              <w:ind w:left="0"/>
              <w:jc w:val="center"/>
            </w:pPr>
            <w:r w:rsidRPr="0028516A">
              <w:t>Под давлением</w:t>
            </w:r>
          </w:p>
        </w:tc>
      </w:tr>
      <w:tr w:rsidR="002C62BE" w:rsidRPr="00DA073E" w14:paraId="4460D279" w14:textId="77777777" w:rsidTr="00EE7CAC">
        <w:tc>
          <w:tcPr>
            <w:tcW w:w="562" w:type="pct"/>
            <w:tcBorders>
              <w:top w:val="single" w:sz="4" w:space="0" w:color="auto"/>
              <w:left w:val="single" w:sz="4" w:space="0" w:color="auto"/>
              <w:bottom w:val="single" w:sz="4" w:space="0" w:color="auto"/>
              <w:right w:val="single" w:sz="4" w:space="0" w:color="auto"/>
            </w:tcBorders>
            <w:hideMark/>
          </w:tcPr>
          <w:p w14:paraId="46176BA4" w14:textId="77777777" w:rsidR="002C62BE" w:rsidRPr="0028516A" w:rsidRDefault="002C62BE" w:rsidP="002C62BE">
            <w:pPr>
              <w:pStyle w:val="aff8"/>
              <w:ind w:left="0"/>
              <w:jc w:val="center"/>
            </w:pPr>
            <w:r w:rsidRPr="0028516A">
              <w:t>От 20 до 60</w:t>
            </w:r>
          </w:p>
        </w:tc>
        <w:tc>
          <w:tcPr>
            <w:tcW w:w="1171" w:type="pct"/>
            <w:tcBorders>
              <w:top w:val="single" w:sz="4" w:space="0" w:color="auto"/>
              <w:left w:val="single" w:sz="4" w:space="0" w:color="auto"/>
              <w:bottom w:val="single" w:sz="4" w:space="0" w:color="auto"/>
              <w:right w:val="single" w:sz="4" w:space="0" w:color="auto"/>
            </w:tcBorders>
            <w:hideMark/>
          </w:tcPr>
          <w:p w14:paraId="0B895BEE" w14:textId="77777777" w:rsidR="002C62BE" w:rsidRPr="0028516A" w:rsidRDefault="002C62BE" w:rsidP="002C62BE">
            <w:pPr>
              <w:pStyle w:val="aff8"/>
              <w:ind w:left="0"/>
              <w:jc w:val="center"/>
            </w:pPr>
            <w:r w:rsidRPr="0028516A">
              <w:t>10</w:t>
            </w:r>
            <w:r w:rsidRPr="0028516A">
              <w:rPr>
                <w:vertAlign w:val="superscript"/>
              </w:rPr>
              <w:t>-2</w:t>
            </w:r>
          </w:p>
          <w:p w14:paraId="2F987BC6" w14:textId="77777777" w:rsidR="002C62BE" w:rsidRPr="0028516A" w:rsidRDefault="002C62BE" w:rsidP="002C62BE">
            <w:pPr>
              <w:pStyle w:val="aff8"/>
              <w:ind w:left="0"/>
              <w:jc w:val="center"/>
            </w:pPr>
            <w:r w:rsidRPr="0028516A">
              <w:t>10</w:t>
            </w:r>
            <w:r w:rsidRPr="0028516A">
              <w:rPr>
                <w:vertAlign w:val="superscript"/>
              </w:rPr>
              <w:t>-3</w:t>
            </w:r>
            <w:r w:rsidRPr="0028516A">
              <w:t xml:space="preserve"> – 10</w:t>
            </w:r>
            <w:r w:rsidRPr="0028516A">
              <w:rPr>
                <w:vertAlign w:val="superscript"/>
              </w:rPr>
              <w:t>-2</w:t>
            </w:r>
          </w:p>
          <w:p w14:paraId="07D12B42" w14:textId="77777777" w:rsidR="002C62BE" w:rsidRPr="0028516A" w:rsidRDefault="002C62BE" w:rsidP="002C62BE">
            <w:pPr>
              <w:pStyle w:val="aff8"/>
              <w:ind w:left="0"/>
              <w:jc w:val="center"/>
            </w:pPr>
            <w:r w:rsidRPr="0028516A">
              <w:lastRenderedPageBreak/>
              <w:t>10</w:t>
            </w:r>
            <w:r w:rsidRPr="0028516A">
              <w:rPr>
                <w:vertAlign w:val="superscript"/>
              </w:rPr>
              <w:t>-4</w:t>
            </w:r>
            <w:r w:rsidRPr="0028516A">
              <w:t xml:space="preserve"> – 10</w:t>
            </w:r>
            <w:r w:rsidRPr="0028516A">
              <w:rPr>
                <w:vertAlign w:val="superscript"/>
              </w:rPr>
              <w:t>-3</w:t>
            </w:r>
          </w:p>
          <w:p w14:paraId="7E752BA9" w14:textId="77777777" w:rsidR="002C62BE" w:rsidRPr="0028516A" w:rsidRDefault="002C62BE" w:rsidP="002C62BE">
            <w:pPr>
              <w:pStyle w:val="aff8"/>
              <w:ind w:left="0"/>
              <w:jc w:val="center"/>
            </w:pPr>
            <w:r w:rsidRPr="0028516A">
              <w:t>10</w:t>
            </w:r>
            <w:r w:rsidRPr="0028516A">
              <w:rPr>
                <w:vertAlign w:val="superscript"/>
              </w:rPr>
              <w:t>-4</w:t>
            </w:r>
          </w:p>
        </w:tc>
        <w:tc>
          <w:tcPr>
            <w:tcW w:w="963" w:type="pct"/>
            <w:tcBorders>
              <w:top w:val="single" w:sz="4" w:space="0" w:color="auto"/>
              <w:left w:val="single" w:sz="4" w:space="0" w:color="auto"/>
              <w:bottom w:val="single" w:sz="4" w:space="0" w:color="auto"/>
              <w:right w:val="single" w:sz="4" w:space="0" w:color="auto"/>
            </w:tcBorders>
            <w:hideMark/>
          </w:tcPr>
          <w:p w14:paraId="7018E46F" w14:textId="77777777" w:rsidR="002C62BE" w:rsidRPr="0028516A" w:rsidRDefault="002C62BE" w:rsidP="002C62BE">
            <w:pPr>
              <w:pStyle w:val="aff8"/>
              <w:ind w:left="0"/>
              <w:jc w:val="center"/>
            </w:pPr>
            <w:r w:rsidRPr="0028516A">
              <w:lastRenderedPageBreak/>
              <w:t>2</w:t>
            </w:r>
          </w:p>
          <w:p w14:paraId="060061DA" w14:textId="77777777" w:rsidR="002C62BE" w:rsidRPr="0028516A" w:rsidRDefault="002C62BE" w:rsidP="002C62BE">
            <w:pPr>
              <w:pStyle w:val="aff8"/>
              <w:ind w:left="0"/>
              <w:jc w:val="center"/>
            </w:pPr>
            <w:r w:rsidRPr="0028516A">
              <w:t>3</w:t>
            </w:r>
          </w:p>
          <w:p w14:paraId="57B68E7C" w14:textId="77777777" w:rsidR="002C62BE" w:rsidRPr="0028516A" w:rsidRDefault="002C62BE" w:rsidP="002C62BE">
            <w:pPr>
              <w:pStyle w:val="aff8"/>
              <w:ind w:left="0"/>
              <w:jc w:val="center"/>
            </w:pPr>
            <w:r w:rsidRPr="0028516A">
              <w:lastRenderedPageBreak/>
              <w:t>4</w:t>
            </w:r>
          </w:p>
          <w:p w14:paraId="1184FDEC" w14:textId="77777777" w:rsidR="002C62BE" w:rsidRPr="0028516A" w:rsidRDefault="002C62BE" w:rsidP="002C62BE">
            <w:pPr>
              <w:pStyle w:val="aff8"/>
              <w:ind w:left="0"/>
              <w:jc w:val="center"/>
            </w:pPr>
            <w:r w:rsidRPr="0028516A">
              <w:t>6</w:t>
            </w:r>
          </w:p>
        </w:tc>
        <w:tc>
          <w:tcPr>
            <w:tcW w:w="809" w:type="pct"/>
            <w:tcBorders>
              <w:top w:val="single" w:sz="4" w:space="0" w:color="auto"/>
              <w:left w:val="single" w:sz="4" w:space="0" w:color="auto"/>
              <w:bottom w:val="single" w:sz="4" w:space="0" w:color="auto"/>
              <w:right w:val="single" w:sz="4" w:space="0" w:color="auto"/>
            </w:tcBorders>
            <w:hideMark/>
          </w:tcPr>
          <w:p w14:paraId="360DF62A" w14:textId="77777777" w:rsidR="002C62BE" w:rsidRPr="0028516A" w:rsidRDefault="002C62BE" w:rsidP="002C62BE">
            <w:pPr>
              <w:pStyle w:val="aff8"/>
              <w:ind w:left="0"/>
              <w:jc w:val="center"/>
            </w:pPr>
            <w:r w:rsidRPr="0028516A">
              <w:lastRenderedPageBreak/>
              <w:t>0.2</w:t>
            </w:r>
          </w:p>
          <w:p w14:paraId="50A98246" w14:textId="77777777" w:rsidR="002C62BE" w:rsidRPr="0028516A" w:rsidRDefault="002C62BE" w:rsidP="002C62BE">
            <w:pPr>
              <w:pStyle w:val="aff8"/>
              <w:ind w:left="0"/>
              <w:jc w:val="center"/>
            </w:pPr>
            <w:r w:rsidRPr="0028516A">
              <w:t>0.5</w:t>
            </w:r>
          </w:p>
          <w:p w14:paraId="11F7892E" w14:textId="77777777" w:rsidR="002C62BE" w:rsidRPr="0028516A" w:rsidRDefault="002C62BE" w:rsidP="002C62BE">
            <w:pPr>
              <w:pStyle w:val="aff8"/>
              <w:ind w:left="0"/>
              <w:jc w:val="center"/>
            </w:pPr>
            <w:r w:rsidRPr="0028516A">
              <w:lastRenderedPageBreak/>
              <w:t>0.5</w:t>
            </w:r>
          </w:p>
          <w:p w14:paraId="605663B4" w14:textId="77777777" w:rsidR="002C62BE" w:rsidRPr="0028516A" w:rsidRDefault="002C62BE" w:rsidP="002C62BE">
            <w:pPr>
              <w:pStyle w:val="aff8"/>
              <w:ind w:left="0"/>
              <w:jc w:val="center"/>
            </w:pPr>
            <w:r w:rsidRPr="0028516A">
              <w:t>1.0</w:t>
            </w:r>
          </w:p>
        </w:tc>
        <w:tc>
          <w:tcPr>
            <w:tcW w:w="810" w:type="pct"/>
            <w:tcBorders>
              <w:top w:val="single" w:sz="4" w:space="0" w:color="auto"/>
              <w:left w:val="single" w:sz="4" w:space="0" w:color="auto"/>
              <w:bottom w:val="single" w:sz="4" w:space="0" w:color="auto"/>
              <w:right w:val="single" w:sz="4" w:space="0" w:color="auto"/>
            </w:tcBorders>
            <w:hideMark/>
          </w:tcPr>
          <w:p w14:paraId="6D3BE0DB" w14:textId="77777777" w:rsidR="002C62BE" w:rsidRPr="0028516A" w:rsidRDefault="002C62BE" w:rsidP="002C62BE">
            <w:pPr>
              <w:pStyle w:val="aff8"/>
              <w:ind w:left="0"/>
              <w:jc w:val="center"/>
            </w:pPr>
            <w:r w:rsidRPr="0028516A">
              <w:lastRenderedPageBreak/>
              <w:t xml:space="preserve">10 </w:t>
            </w:r>
          </w:p>
          <w:p w14:paraId="2D2E240D" w14:textId="77777777" w:rsidR="002C62BE" w:rsidRPr="0028516A" w:rsidRDefault="002C62BE" w:rsidP="002C62BE">
            <w:pPr>
              <w:pStyle w:val="aff8"/>
              <w:ind w:left="0"/>
              <w:jc w:val="center"/>
            </w:pPr>
            <w:r w:rsidRPr="0028516A">
              <w:t>24</w:t>
            </w:r>
          </w:p>
          <w:p w14:paraId="5E29CF2D" w14:textId="77777777" w:rsidR="002C62BE" w:rsidRPr="0028516A" w:rsidRDefault="002C62BE" w:rsidP="002C62BE">
            <w:pPr>
              <w:pStyle w:val="aff8"/>
              <w:ind w:left="0"/>
              <w:jc w:val="center"/>
            </w:pPr>
            <w:r w:rsidRPr="0028516A">
              <w:lastRenderedPageBreak/>
              <w:t>48</w:t>
            </w:r>
          </w:p>
          <w:p w14:paraId="04FDE3FE" w14:textId="77777777" w:rsidR="002C62BE" w:rsidRPr="0028516A" w:rsidRDefault="002C62BE" w:rsidP="002C62BE">
            <w:pPr>
              <w:pStyle w:val="aff8"/>
              <w:ind w:left="0"/>
              <w:jc w:val="center"/>
            </w:pPr>
            <w:r w:rsidRPr="0028516A">
              <w:t>72</w:t>
            </w:r>
          </w:p>
        </w:tc>
        <w:tc>
          <w:tcPr>
            <w:tcW w:w="685" w:type="pct"/>
            <w:tcBorders>
              <w:top w:val="single" w:sz="4" w:space="0" w:color="auto"/>
              <w:left w:val="single" w:sz="4" w:space="0" w:color="auto"/>
              <w:bottom w:val="single" w:sz="4" w:space="0" w:color="auto"/>
              <w:right w:val="single" w:sz="4" w:space="0" w:color="auto"/>
            </w:tcBorders>
            <w:hideMark/>
          </w:tcPr>
          <w:p w14:paraId="1B20374E" w14:textId="77777777" w:rsidR="002C62BE" w:rsidRPr="0028516A" w:rsidRDefault="002C62BE" w:rsidP="002C62BE">
            <w:pPr>
              <w:pStyle w:val="aff8"/>
              <w:ind w:left="0"/>
              <w:jc w:val="center"/>
            </w:pPr>
            <w:r w:rsidRPr="0028516A">
              <w:lastRenderedPageBreak/>
              <w:t>0.5</w:t>
            </w:r>
          </w:p>
          <w:p w14:paraId="3DF66F5F" w14:textId="77777777" w:rsidR="002C62BE" w:rsidRPr="0028516A" w:rsidRDefault="002C62BE" w:rsidP="002C62BE">
            <w:pPr>
              <w:pStyle w:val="aff8"/>
              <w:ind w:left="0"/>
              <w:jc w:val="center"/>
            </w:pPr>
            <w:r w:rsidRPr="0028516A">
              <w:t>1.0</w:t>
            </w:r>
          </w:p>
          <w:p w14:paraId="321B66A8" w14:textId="77777777" w:rsidR="002C62BE" w:rsidRPr="0028516A" w:rsidRDefault="002C62BE" w:rsidP="002C62BE">
            <w:pPr>
              <w:pStyle w:val="aff8"/>
              <w:ind w:left="0"/>
              <w:jc w:val="center"/>
            </w:pPr>
            <w:r w:rsidRPr="0028516A">
              <w:lastRenderedPageBreak/>
              <w:t>1.5</w:t>
            </w:r>
          </w:p>
          <w:p w14:paraId="603DF805" w14:textId="77777777" w:rsidR="002C62BE" w:rsidRPr="0028516A" w:rsidRDefault="002C62BE" w:rsidP="002C62BE">
            <w:pPr>
              <w:pStyle w:val="aff8"/>
              <w:ind w:left="0"/>
              <w:jc w:val="center"/>
            </w:pPr>
            <w:r w:rsidRPr="0028516A">
              <w:t>2.0</w:t>
            </w:r>
          </w:p>
        </w:tc>
      </w:tr>
      <w:tr w:rsidR="002C62BE" w:rsidRPr="00DA073E" w14:paraId="49965453" w14:textId="77777777" w:rsidTr="00EE7CAC">
        <w:tc>
          <w:tcPr>
            <w:tcW w:w="562" w:type="pct"/>
            <w:tcBorders>
              <w:top w:val="single" w:sz="4" w:space="0" w:color="auto"/>
              <w:left w:val="single" w:sz="4" w:space="0" w:color="auto"/>
              <w:bottom w:val="single" w:sz="4" w:space="0" w:color="auto"/>
              <w:right w:val="single" w:sz="4" w:space="0" w:color="auto"/>
            </w:tcBorders>
            <w:hideMark/>
          </w:tcPr>
          <w:p w14:paraId="5177530F" w14:textId="77777777" w:rsidR="002C62BE" w:rsidRPr="0028516A" w:rsidRDefault="002C62BE" w:rsidP="002C62BE">
            <w:pPr>
              <w:pStyle w:val="aff8"/>
              <w:ind w:left="0"/>
              <w:jc w:val="center"/>
            </w:pPr>
            <w:r w:rsidRPr="0028516A">
              <w:lastRenderedPageBreak/>
              <w:t>От 300 до 800</w:t>
            </w:r>
          </w:p>
        </w:tc>
        <w:tc>
          <w:tcPr>
            <w:tcW w:w="1171" w:type="pct"/>
            <w:tcBorders>
              <w:top w:val="single" w:sz="4" w:space="0" w:color="auto"/>
              <w:left w:val="single" w:sz="4" w:space="0" w:color="auto"/>
              <w:bottom w:val="single" w:sz="4" w:space="0" w:color="auto"/>
              <w:right w:val="single" w:sz="4" w:space="0" w:color="auto"/>
            </w:tcBorders>
            <w:hideMark/>
          </w:tcPr>
          <w:p w14:paraId="69BA3DE3" w14:textId="77777777" w:rsidR="002C62BE" w:rsidRPr="0028516A" w:rsidRDefault="002C62BE" w:rsidP="002C62BE">
            <w:pPr>
              <w:pStyle w:val="aff8"/>
              <w:ind w:left="0"/>
              <w:jc w:val="center"/>
            </w:pPr>
            <w:r w:rsidRPr="0028516A">
              <w:t>10</w:t>
            </w:r>
            <w:r w:rsidRPr="0028516A">
              <w:rPr>
                <w:vertAlign w:val="superscript"/>
              </w:rPr>
              <w:t>-2</w:t>
            </w:r>
          </w:p>
          <w:p w14:paraId="28E52CB2" w14:textId="77777777" w:rsidR="002C62BE" w:rsidRPr="0028516A" w:rsidRDefault="002C62BE" w:rsidP="002C62BE">
            <w:pPr>
              <w:pStyle w:val="aff8"/>
              <w:ind w:left="0"/>
              <w:jc w:val="center"/>
            </w:pPr>
            <w:r w:rsidRPr="0028516A">
              <w:t>10</w:t>
            </w:r>
            <w:r w:rsidRPr="0028516A">
              <w:rPr>
                <w:vertAlign w:val="superscript"/>
              </w:rPr>
              <w:t>-3</w:t>
            </w:r>
            <w:r w:rsidRPr="0028516A">
              <w:t xml:space="preserve"> – 10</w:t>
            </w:r>
            <w:r w:rsidRPr="0028516A">
              <w:rPr>
                <w:vertAlign w:val="superscript"/>
              </w:rPr>
              <w:t>-2</w:t>
            </w:r>
          </w:p>
          <w:p w14:paraId="7AF06C79" w14:textId="77777777" w:rsidR="002C62BE" w:rsidRPr="0028516A" w:rsidRDefault="002C62BE" w:rsidP="002C62BE">
            <w:pPr>
              <w:pStyle w:val="aff8"/>
              <w:ind w:left="0"/>
              <w:jc w:val="center"/>
            </w:pPr>
            <w:r w:rsidRPr="0028516A">
              <w:t>10</w:t>
            </w:r>
            <w:r w:rsidRPr="0028516A">
              <w:rPr>
                <w:vertAlign w:val="superscript"/>
              </w:rPr>
              <w:t>-4</w:t>
            </w:r>
            <w:r w:rsidRPr="0028516A">
              <w:t xml:space="preserve"> – 10</w:t>
            </w:r>
            <w:r w:rsidRPr="0028516A">
              <w:rPr>
                <w:vertAlign w:val="superscript"/>
              </w:rPr>
              <w:t>-3</w:t>
            </w:r>
          </w:p>
          <w:p w14:paraId="747E468E" w14:textId="77777777" w:rsidR="002C62BE" w:rsidRPr="0028516A" w:rsidRDefault="002C62BE" w:rsidP="002C62BE">
            <w:pPr>
              <w:pStyle w:val="aff8"/>
              <w:ind w:left="0"/>
              <w:jc w:val="center"/>
            </w:pPr>
            <w:r w:rsidRPr="0028516A">
              <w:t>10</w:t>
            </w:r>
            <w:r w:rsidRPr="0028516A">
              <w:rPr>
                <w:vertAlign w:val="superscript"/>
              </w:rPr>
              <w:t>-4</w:t>
            </w:r>
          </w:p>
        </w:tc>
        <w:tc>
          <w:tcPr>
            <w:tcW w:w="963" w:type="pct"/>
            <w:tcBorders>
              <w:top w:val="single" w:sz="4" w:space="0" w:color="auto"/>
              <w:left w:val="single" w:sz="4" w:space="0" w:color="auto"/>
              <w:bottom w:val="single" w:sz="4" w:space="0" w:color="auto"/>
              <w:right w:val="single" w:sz="4" w:space="0" w:color="auto"/>
            </w:tcBorders>
            <w:hideMark/>
          </w:tcPr>
          <w:p w14:paraId="2B65A54E" w14:textId="77777777" w:rsidR="002C62BE" w:rsidRPr="0028516A" w:rsidRDefault="002C62BE" w:rsidP="002C62BE">
            <w:pPr>
              <w:pStyle w:val="aff8"/>
              <w:ind w:left="0"/>
              <w:jc w:val="center"/>
            </w:pPr>
            <w:r w:rsidRPr="0028516A">
              <w:t>3</w:t>
            </w:r>
          </w:p>
          <w:p w14:paraId="75837494" w14:textId="77777777" w:rsidR="002C62BE" w:rsidRPr="0028516A" w:rsidRDefault="002C62BE" w:rsidP="002C62BE">
            <w:pPr>
              <w:pStyle w:val="aff8"/>
              <w:ind w:left="0"/>
              <w:jc w:val="center"/>
            </w:pPr>
            <w:r w:rsidRPr="0028516A">
              <w:t>4</w:t>
            </w:r>
          </w:p>
          <w:p w14:paraId="4F1C4A66" w14:textId="77777777" w:rsidR="002C62BE" w:rsidRPr="0028516A" w:rsidRDefault="002C62BE" w:rsidP="002C62BE">
            <w:pPr>
              <w:pStyle w:val="aff8"/>
              <w:ind w:left="0"/>
              <w:jc w:val="center"/>
            </w:pPr>
            <w:r w:rsidRPr="0028516A">
              <w:t>5</w:t>
            </w:r>
          </w:p>
          <w:p w14:paraId="0B5F15FB" w14:textId="77777777" w:rsidR="002C62BE" w:rsidRPr="0028516A" w:rsidRDefault="002C62BE" w:rsidP="002C62BE">
            <w:pPr>
              <w:pStyle w:val="aff8"/>
              <w:ind w:left="0"/>
              <w:jc w:val="center"/>
            </w:pPr>
            <w:r w:rsidRPr="0028516A">
              <w:t>8</w:t>
            </w:r>
          </w:p>
        </w:tc>
        <w:tc>
          <w:tcPr>
            <w:tcW w:w="809" w:type="pct"/>
            <w:tcBorders>
              <w:top w:val="single" w:sz="4" w:space="0" w:color="auto"/>
              <w:left w:val="single" w:sz="4" w:space="0" w:color="auto"/>
              <w:bottom w:val="single" w:sz="4" w:space="0" w:color="auto"/>
              <w:right w:val="single" w:sz="4" w:space="0" w:color="auto"/>
            </w:tcBorders>
            <w:hideMark/>
          </w:tcPr>
          <w:p w14:paraId="59DAF960" w14:textId="77777777" w:rsidR="002C62BE" w:rsidRPr="0028516A" w:rsidRDefault="002C62BE" w:rsidP="002C62BE">
            <w:pPr>
              <w:pStyle w:val="aff8"/>
              <w:ind w:left="0"/>
              <w:jc w:val="center"/>
            </w:pPr>
            <w:r w:rsidRPr="0028516A">
              <w:t>0.5</w:t>
            </w:r>
          </w:p>
          <w:p w14:paraId="409DC4BF" w14:textId="77777777" w:rsidR="002C62BE" w:rsidRPr="0028516A" w:rsidRDefault="002C62BE" w:rsidP="002C62BE">
            <w:pPr>
              <w:pStyle w:val="aff8"/>
              <w:ind w:left="0"/>
              <w:jc w:val="center"/>
            </w:pPr>
            <w:r w:rsidRPr="0028516A">
              <w:t>1.0</w:t>
            </w:r>
          </w:p>
          <w:p w14:paraId="7F91AA4D" w14:textId="77777777" w:rsidR="002C62BE" w:rsidRPr="0028516A" w:rsidRDefault="002C62BE" w:rsidP="002C62BE">
            <w:pPr>
              <w:pStyle w:val="aff8"/>
              <w:ind w:left="0"/>
              <w:jc w:val="center"/>
            </w:pPr>
            <w:r w:rsidRPr="0028516A">
              <w:t>2.0</w:t>
            </w:r>
          </w:p>
          <w:p w14:paraId="123F40CA" w14:textId="77777777" w:rsidR="002C62BE" w:rsidRPr="0028516A" w:rsidRDefault="002C62BE" w:rsidP="002C62BE">
            <w:pPr>
              <w:pStyle w:val="aff8"/>
              <w:ind w:left="0"/>
              <w:jc w:val="center"/>
            </w:pPr>
            <w:r w:rsidRPr="0028516A">
              <w:t>2.0</w:t>
            </w:r>
          </w:p>
        </w:tc>
        <w:tc>
          <w:tcPr>
            <w:tcW w:w="810" w:type="pct"/>
            <w:tcBorders>
              <w:top w:val="single" w:sz="4" w:space="0" w:color="auto"/>
              <w:left w:val="single" w:sz="4" w:space="0" w:color="auto"/>
              <w:bottom w:val="single" w:sz="4" w:space="0" w:color="auto"/>
              <w:right w:val="single" w:sz="4" w:space="0" w:color="auto"/>
            </w:tcBorders>
            <w:hideMark/>
          </w:tcPr>
          <w:p w14:paraId="1FA53FC1" w14:textId="77777777" w:rsidR="002C62BE" w:rsidRPr="0028516A" w:rsidRDefault="002C62BE" w:rsidP="002C62BE">
            <w:pPr>
              <w:pStyle w:val="aff8"/>
              <w:ind w:left="0"/>
              <w:jc w:val="center"/>
            </w:pPr>
            <w:r w:rsidRPr="0028516A">
              <w:t>24 – 48</w:t>
            </w:r>
          </w:p>
          <w:p w14:paraId="218B95B3" w14:textId="77777777" w:rsidR="002C62BE" w:rsidRPr="0028516A" w:rsidRDefault="002C62BE" w:rsidP="002C62BE">
            <w:pPr>
              <w:pStyle w:val="aff8"/>
              <w:ind w:left="0"/>
              <w:jc w:val="center"/>
            </w:pPr>
            <w:r w:rsidRPr="0028516A">
              <w:t>48 – 72</w:t>
            </w:r>
          </w:p>
          <w:p w14:paraId="02FAAB8E" w14:textId="77777777" w:rsidR="002C62BE" w:rsidRPr="0028516A" w:rsidRDefault="002C62BE" w:rsidP="002C62BE">
            <w:pPr>
              <w:pStyle w:val="aff8"/>
              <w:ind w:left="0"/>
              <w:jc w:val="center"/>
            </w:pPr>
            <w:r w:rsidRPr="0028516A">
              <w:t>72 – 96</w:t>
            </w:r>
          </w:p>
          <w:p w14:paraId="65940A8D" w14:textId="77777777" w:rsidR="002C62BE" w:rsidRPr="0028516A" w:rsidRDefault="002C62BE" w:rsidP="002C62BE">
            <w:pPr>
              <w:pStyle w:val="aff8"/>
              <w:ind w:left="0"/>
              <w:jc w:val="center"/>
            </w:pPr>
            <w:r w:rsidRPr="0028516A">
              <w:t>96 -192</w:t>
            </w:r>
          </w:p>
        </w:tc>
        <w:tc>
          <w:tcPr>
            <w:tcW w:w="685" w:type="pct"/>
            <w:tcBorders>
              <w:top w:val="single" w:sz="4" w:space="0" w:color="auto"/>
              <w:left w:val="single" w:sz="4" w:space="0" w:color="auto"/>
              <w:bottom w:val="single" w:sz="4" w:space="0" w:color="auto"/>
              <w:right w:val="single" w:sz="4" w:space="0" w:color="auto"/>
            </w:tcBorders>
            <w:hideMark/>
          </w:tcPr>
          <w:p w14:paraId="7B65A441" w14:textId="77777777" w:rsidR="002C62BE" w:rsidRPr="0028516A" w:rsidRDefault="002C62BE" w:rsidP="002C62BE">
            <w:pPr>
              <w:pStyle w:val="aff8"/>
              <w:ind w:left="0"/>
              <w:jc w:val="center"/>
            </w:pPr>
            <w:r w:rsidRPr="0028516A">
              <w:t>1.0</w:t>
            </w:r>
          </w:p>
          <w:p w14:paraId="055B4B13" w14:textId="77777777" w:rsidR="002C62BE" w:rsidRPr="0028516A" w:rsidRDefault="002C62BE" w:rsidP="002C62BE">
            <w:pPr>
              <w:pStyle w:val="aff8"/>
              <w:ind w:left="0"/>
              <w:jc w:val="center"/>
            </w:pPr>
            <w:r w:rsidRPr="0028516A">
              <w:t>2.0</w:t>
            </w:r>
          </w:p>
          <w:p w14:paraId="1A5BDC51" w14:textId="77777777" w:rsidR="002C62BE" w:rsidRPr="0028516A" w:rsidRDefault="002C62BE" w:rsidP="002C62BE">
            <w:pPr>
              <w:pStyle w:val="aff8"/>
              <w:ind w:left="0"/>
              <w:jc w:val="center"/>
            </w:pPr>
            <w:r w:rsidRPr="0028516A">
              <w:t>3.0</w:t>
            </w:r>
          </w:p>
          <w:p w14:paraId="511FBCAF" w14:textId="77777777" w:rsidR="002C62BE" w:rsidRPr="0028516A" w:rsidRDefault="002C62BE" w:rsidP="002C62BE">
            <w:pPr>
              <w:pStyle w:val="aff8"/>
              <w:ind w:left="0"/>
              <w:jc w:val="center"/>
            </w:pPr>
            <w:r w:rsidRPr="0028516A">
              <w:t>4.0</w:t>
            </w:r>
          </w:p>
        </w:tc>
      </w:tr>
    </w:tbl>
    <w:p w14:paraId="272DCA52" w14:textId="77777777" w:rsidR="002C62BE" w:rsidRPr="00DA073E" w:rsidRDefault="002C62BE" w:rsidP="00EE7CAC">
      <w:pPr>
        <w:shd w:val="clear" w:color="auto" w:fill="FFFFFF"/>
        <w:tabs>
          <w:tab w:val="left" w:pos="979"/>
        </w:tabs>
        <w:rPr>
          <w:bCs/>
        </w:rPr>
      </w:pPr>
    </w:p>
    <w:p w14:paraId="22B78149" w14:textId="77777777" w:rsidR="002C62BE" w:rsidRPr="00DA073E" w:rsidRDefault="002C62BE" w:rsidP="002C62BE">
      <w:pPr>
        <w:shd w:val="clear" w:color="auto" w:fill="FFFFFF"/>
        <w:tabs>
          <w:tab w:val="left" w:pos="979"/>
        </w:tabs>
        <w:rPr>
          <w:bCs/>
        </w:rPr>
      </w:pPr>
      <w:r w:rsidRPr="00DA073E">
        <w:rPr>
          <w:bCs/>
        </w:rPr>
        <w:t>По истечении времени вакуумирования образцов подают небольшое количество жидкости таким образом, чтобы слой жидкости покрыл дно кристаллизатора на высоту 1 см для создания условий капиллярной пропитки. Поднимают ступенями уровень жидкости в кристаллизаторе по мере повышения уровня капиллярной пропитки образцов. По окончании капиллярной пропитки поднимают уровень жидкости в кристаллизаторе на высоту не менее 1 см над поверхностью образцов и вакуумируют до прекращения интенсивного выделения пузырьков газа. Выключают вакуумный насос, медленно открывают кран для выравнивания давления и извлекают кристаллизатор с образцами.</w:t>
      </w:r>
    </w:p>
    <w:p w14:paraId="74E78AA8" w14:textId="77777777" w:rsidR="002C62BE" w:rsidRPr="00DA073E" w:rsidRDefault="002C62BE" w:rsidP="002C62BE">
      <w:pPr>
        <w:pStyle w:val="aa"/>
      </w:pPr>
    </w:p>
    <w:p w14:paraId="71BF579F" w14:textId="77777777" w:rsidR="002C62BE" w:rsidRPr="00DA073E" w:rsidRDefault="002C62BE" w:rsidP="002C62BE">
      <w:pPr>
        <w:shd w:val="clear" w:color="auto" w:fill="FFFFFF"/>
        <w:tabs>
          <w:tab w:val="left" w:pos="979"/>
        </w:tabs>
        <w:rPr>
          <w:bCs/>
        </w:rPr>
      </w:pPr>
      <w:r w:rsidRPr="00DA073E">
        <w:rPr>
          <w:bCs/>
        </w:rPr>
        <w:t>Помешают образцы в сатуратор, и «донасыщают» их рабочей жидкостью, создавая избыточное  давление в камере сатуратора 5 -15 МПа. Время донасышения образцов 2-4 часа.</w:t>
      </w:r>
    </w:p>
    <w:p w14:paraId="5491740F" w14:textId="77777777" w:rsidR="002C62BE" w:rsidRPr="00DA073E" w:rsidRDefault="002C62BE" w:rsidP="002C62BE">
      <w:pPr>
        <w:pStyle w:val="aa"/>
      </w:pPr>
    </w:p>
    <w:p w14:paraId="6B1E42AE" w14:textId="77777777" w:rsidR="002C62BE" w:rsidRPr="00DA073E" w:rsidRDefault="002C62BE" w:rsidP="002C62BE">
      <w:pPr>
        <w:shd w:val="clear" w:color="auto" w:fill="FFFFFF"/>
        <w:tabs>
          <w:tab w:val="left" w:pos="979"/>
        </w:tabs>
        <w:rPr>
          <w:bCs/>
        </w:rPr>
      </w:pPr>
      <w:r w:rsidRPr="00DA073E">
        <w:rPr>
          <w:bCs/>
        </w:rPr>
        <w:t xml:space="preserve">При донасыщении образцов и при всех последующих операциях образцы выдерживают под уровнем жидкости, чтобы не было контакта с атмосферой. </w:t>
      </w:r>
    </w:p>
    <w:p w14:paraId="02F1083F" w14:textId="77777777" w:rsidR="002C62BE" w:rsidRPr="00DA073E" w:rsidRDefault="002C62BE" w:rsidP="002C62BE">
      <w:pPr>
        <w:shd w:val="clear" w:color="auto" w:fill="FFFFFF"/>
        <w:tabs>
          <w:tab w:val="left" w:pos="979"/>
        </w:tabs>
        <w:rPr>
          <w:bCs/>
        </w:rPr>
      </w:pPr>
    </w:p>
    <w:p w14:paraId="73D61640" w14:textId="77777777" w:rsidR="002C62BE" w:rsidRPr="00DA073E" w:rsidRDefault="002C62BE" w:rsidP="002C62BE">
      <w:pPr>
        <w:shd w:val="clear" w:color="auto" w:fill="FFFFFF"/>
        <w:tabs>
          <w:tab w:val="left" w:pos="979"/>
        </w:tabs>
        <w:rPr>
          <w:bCs/>
        </w:rPr>
      </w:pPr>
      <w:r w:rsidRPr="00DA073E">
        <w:rPr>
          <w:bCs/>
        </w:rPr>
        <w:t>После насыщения и донасыщения образцы взвешивают гидростатически, определяя массу образца, погруженного в жидкость. Взвешивание насыщенных образцов проводят с точностью до ± 0.001 г. Для этого используется жидкость, которая была отвакуумирована при насыщении образцов под вакуумом. Образец помешают на подвес и полностью погружают в жидкость. Образец не должен касаться стенок и дна стакана, а уровень жидкости в стакане в момент достижения равновесия должен быть приведен к одной и той же отметке для всех образцов партии.</w:t>
      </w:r>
    </w:p>
    <w:p w14:paraId="77208C63" w14:textId="77777777" w:rsidR="002C62BE" w:rsidRPr="00DA073E" w:rsidRDefault="002C62BE" w:rsidP="002C62BE">
      <w:pPr>
        <w:shd w:val="clear" w:color="auto" w:fill="FFFFFF"/>
        <w:tabs>
          <w:tab w:val="left" w:pos="979"/>
        </w:tabs>
        <w:rPr>
          <w:bCs/>
        </w:rPr>
      </w:pPr>
    </w:p>
    <w:p w14:paraId="36B69B8A" w14:textId="77777777" w:rsidR="002C62BE" w:rsidRPr="00DA073E" w:rsidRDefault="002C62BE" w:rsidP="002C62BE">
      <w:pPr>
        <w:shd w:val="clear" w:color="auto" w:fill="FFFFFF"/>
        <w:tabs>
          <w:tab w:val="left" w:pos="979"/>
        </w:tabs>
        <w:rPr>
          <w:bCs/>
        </w:rPr>
      </w:pPr>
      <w:r w:rsidRPr="00DA073E">
        <w:rPr>
          <w:bCs/>
        </w:rPr>
        <w:t xml:space="preserve">Масса подвеса должна быть вычтена из показаний электронных весов при их тарировке. </w:t>
      </w:r>
    </w:p>
    <w:p w14:paraId="1679D46D" w14:textId="77777777" w:rsidR="002C62BE" w:rsidRPr="00DA073E" w:rsidRDefault="002C62BE" w:rsidP="002C62BE">
      <w:pPr>
        <w:shd w:val="clear" w:color="auto" w:fill="FFFFFF"/>
        <w:tabs>
          <w:tab w:val="left" w:pos="979"/>
        </w:tabs>
        <w:rPr>
          <w:bCs/>
        </w:rPr>
      </w:pPr>
    </w:p>
    <w:p w14:paraId="5AD72486" w14:textId="77777777" w:rsidR="002C62BE" w:rsidRPr="00DA073E" w:rsidRDefault="002C62BE" w:rsidP="002C62BE">
      <w:pPr>
        <w:shd w:val="clear" w:color="auto" w:fill="FFFFFF"/>
        <w:tabs>
          <w:tab w:val="left" w:pos="979"/>
        </w:tabs>
        <w:rPr>
          <w:bCs/>
        </w:rPr>
      </w:pPr>
      <w:r w:rsidRPr="00DA073E">
        <w:rPr>
          <w:bCs/>
        </w:rPr>
        <w:t>Образец помещают обратно в кристаллизатор под уровень жидкости. По окончании гидростатического взвешивания партии образцов, проводят взвешивание этих же образцов в воздухе.</w:t>
      </w:r>
    </w:p>
    <w:p w14:paraId="0AA11B19" w14:textId="77777777" w:rsidR="002C62BE" w:rsidRPr="00DA073E" w:rsidRDefault="002C62BE" w:rsidP="002C62BE">
      <w:pPr>
        <w:shd w:val="clear" w:color="auto" w:fill="FFFFFF"/>
        <w:tabs>
          <w:tab w:val="left" w:pos="979"/>
        </w:tabs>
        <w:rPr>
          <w:bCs/>
        </w:rPr>
      </w:pPr>
    </w:p>
    <w:p w14:paraId="61994F91" w14:textId="77777777" w:rsidR="002C62BE" w:rsidRPr="00DA073E" w:rsidRDefault="002C62BE" w:rsidP="002C62BE">
      <w:pPr>
        <w:shd w:val="clear" w:color="auto" w:fill="FFFFFF"/>
        <w:tabs>
          <w:tab w:val="left" w:pos="979"/>
        </w:tabs>
        <w:rPr>
          <w:bCs/>
        </w:rPr>
      </w:pPr>
      <w:r w:rsidRPr="00DA073E">
        <w:rPr>
          <w:bCs/>
        </w:rPr>
        <w:t>Образец вынимают из кристаллизатора, удаляют избыток жидкости с его поверхности фильтровальной бумагой смоченной в этой же жидкости. Определяют массу насыщенного образца.</w:t>
      </w:r>
    </w:p>
    <w:p w14:paraId="518E6470" w14:textId="77777777" w:rsidR="002C62BE" w:rsidRPr="00DA073E" w:rsidRDefault="002C62BE" w:rsidP="002C62BE">
      <w:pPr>
        <w:shd w:val="clear" w:color="auto" w:fill="FFFFFF"/>
      </w:pPr>
    </w:p>
    <w:p w14:paraId="5EAFF2B4" w14:textId="77777777" w:rsidR="002C62BE" w:rsidRPr="00DA073E" w:rsidRDefault="002C62BE" w:rsidP="002C62BE">
      <w:pPr>
        <w:shd w:val="clear" w:color="auto" w:fill="FFFFFF"/>
      </w:pPr>
      <w:r w:rsidRPr="00DA073E">
        <w:t>Коэффициент открытой пористости (Кп) в процентах рассчитывают по формуле:</w:t>
      </w:r>
    </w:p>
    <w:p w14:paraId="1EFED150" w14:textId="77777777" w:rsidR="002C62BE" w:rsidRPr="00DA073E" w:rsidRDefault="002C62BE" w:rsidP="002C62BE">
      <w:pPr>
        <w:shd w:val="clear" w:color="auto" w:fill="FFFFFF"/>
        <w:ind w:left="1080"/>
        <w:jc w:val="center"/>
      </w:pPr>
      <w:r w:rsidRPr="00494A0E">
        <w:rPr>
          <w:position w:val="-30"/>
        </w:rPr>
        <w:object w:dxaOrig="2040" w:dyaOrig="705" w14:anchorId="6BC77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35.7pt" o:ole="">
            <v:imagedata r:id="rId12" o:title=""/>
          </v:shape>
          <o:OLEObject Type="Embed" ProgID="Equation.3" ShapeID="_x0000_i1025" DrawAspect="Content" ObjectID="_1696873930" r:id="rId13"/>
        </w:object>
      </w:r>
      <w:r w:rsidRPr="00DA073E">
        <w:t>%</w:t>
      </w:r>
      <w:r w:rsidRPr="00DA073E">
        <w:tab/>
      </w:r>
      <w:r w:rsidRPr="00DA073E">
        <w:tab/>
      </w:r>
      <w:r w:rsidRPr="00DA073E">
        <w:tab/>
      </w:r>
      <w:r w:rsidRPr="00DA073E">
        <w:tab/>
      </w:r>
      <w:r w:rsidRPr="00DA073E">
        <w:tab/>
        <w:t>(1)</w:t>
      </w:r>
    </w:p>
    <w:p w14:paraId="30B0AF73" w14:textId="77777777" w:rsidR="002C62BE" w:rsidRPr="006732EB" w:rsidRDefault="002C62BE" w:rsidP="002C62BE">
      <w:pPr>
        <w:shd w:val="clear" w:color="auto" w:fill="FFFFFF"/>
        <w:ind w:firstLine="567"/>
      </w:pPr>
      <w:r w:rsidRPr="006732EB">
        <w:t>где:</w:t>
      </w:r>
    </w:p>
    <w:p w14:paraId="054789E6" w14:textId="77777777" w:rsidR="002C62BE" w:rsidRPr="00DA073E" w:rsidRDefault="002C62BE" w:rsidP="002C62BE">
      <w:pPr>
        <w:shd w:val="clear" w:color="auto" w:fill="FFFFFF"/>
        <w:ind w:firstLine="567"/>
      </w:pPr>
      <w:r w:rsidRPr="00494A0E">
        <w:rPr>
          <w:position w:val="-10"/>
        </w:rPr>
        <w:object w:dxaOrig="360" w:dyaOrig="345" w14:anchorId="5D2157D1">
          <v:shape id="_x0000_i1026" type="#_x0000_t75" style="width:18.8pt;height:16.9pt" o:ole="">
            <v:imagedata r:id="rId14" o:title=""/>
          </v:shape>
          <o:OLEObject Type="Embed" ProgID="Equation.3" ShapeID="_x0000_i1026" DrawAspect="Content" ObjectID="_1696873931" r:id="rId15"/>
        </w:object>
      </w:r>
      <w:r w:rsidRPr="00DA073E">
        <w:t xml:space="preserve"> - масса сухого образца ГП;</w:t>
      </w:r>
    </w:p>
    <w:p w14:paraId="2481FC19" w14:textId="77777777" w:rsidR="002C62BE" w:rsidRPr="00DA073E" w:rsidRDefault="002C62BE" w:rsidP="002C62BE">
      <w:pPr>
        <w:shd w:val="clear" w:color="auto" w:fill="FFFFFF"/>
        <w:ind w:firstLine="567"/>
      </w:pPr>
      <w:r w:rsidRPr="00494A0E">
        <w:rPr>
          <w:position w:val="-10"/>
        </w:rPr>
        <w:object w:dxaOrig="375" w:dyaOrig="345" w14:anchorId="6332CB42">
          <v:shape id="_x0000_i1027" type="#_x0000_t75" style="width:18.8pt;height:16.9pt" o:ole="">
            <v:imagedata r:id="rId16" o:title=""/>
          </v:shape>
          <o:OLEObject Type="Embed" ProgID="Equation.3" ShapeID="_x0000_i1027" DrawAspect="Content" ObjectID="_1696873932" r:id="rId17"/>
        </w:object>
      </w:r>
      <w:r w:rsidRPr="00DA073E">
        <w:t xml:space="preserve"> - масса насыщенного жидкостью образца ГП в насыщающей жидкости;</w:t>
      </w:r>
    </w:p>
    <w:p w14:paraId="29B0FFC2" w14:textId="77777777" w:rsidR="002C62BE" w:rsidRPr="00DA073E" w:rsidRDefault="002C62BE" w:rsidP="002A663F">
      <w:pPr>
        <w:shd w:val="clear" w:color="auto" w:fill="FFFFFF"/>
        <w:ind w:firstLine="567"/>
      </w:pPr>
      <w:r w:rsidRPr="00494A0E">
        <w:rPr>
          <w:position w:val="-12"/>
        </w:rPr>
        <w:object w:dxaOrig="375" w:dyaOrig="360" w14:anchorId="2EAC971E">
          <v:shape id="_x0000_i1028" type="#_x0000_t75" style="width:18.8pt;height:18.8pt" o:ole="">
            <v:imagedata r:id="rId18" o:title=""/>
          </v:shape>
          <o:OLEObject Type="Embed" ProgID="Equation.3" ShapeID="_x0000_i1028" DrawAspect="Content" ObjectID="_1696873933" r:id="rId19"/>
        </w:object>
      </w:r>
      <w:r w:rsidRPr="00DA073E">
        <w:t xml:space="preserve"> - масса насыщенного жидкостью образца ГП в воздухе.</w:t>
      </w:r>
    </w:p>
    <w:p w14:paraId="0650838E" w14:textId="77777777" w:rsidR="002C62BE" w:rsidRPr="006732EB" w:rsidRDefault="002C62BE" w:rsidP="002C62BE">
      <w:pPr>
        <w:shd w:val="clear" w:color="auto" w:fill="FFFFFF"/>
        <w:autoSpaceDE w:val="0"/>
        <w:autoSpaceDN w:val="0"/>
        <w:adjustRightInd w:val="0"/>
      </w:pPr>
    </w:p>
    <w:p w14:paraId="59D39C67" w14:textId="77777777" w:rsidR="002C62BE" w:rsidRPr="00DA073E" w:rsidRDefault="002C62BE" w:rsidP="0015447A">
      <w:pPr>
        <w:pStyle w:val="ac"/>
        <w:numPr>
          <w:ilvl w:val="1"/>
          <w:numId w:val="24"/>
        </w:numPr>
        <w:ind w:left="0" w:firstLine="0"/>
        <w:rPr>
          <w:b/>
        </w:rPr>
      </w:pPr>
      <w:bookmarkStart w:id="25" w:name="_Toc163903945"/>
      <w:bookmarkStart w:id="26" w:name="_Toc368904725"/>
      <w:bookmarkStart w:id="27" w:name="_Toc422409203"/>
      <w:r w:rsidRPr="00DA073E">
        <w:rPr>
          <w:b/>
        </w:rPr>
        <w:t xml:space="preserve">Проведение испытания при определении объемной плотности </w:t>
      </w:r>
      <w:bookmarkEnd w:id="25"/>
      <w:bookmarkEnd w:id="26"/>
      <w:bookmarkEnd w:id="27"/>
      <w:r w:rsidR="006078FD" w:rsidRPr="00DA073E">
        <w:rPr>
          <w:b/>
        </w:rPr>
        <w:t>ГП</w:t>
      </w:r>
    </w:p>
    <w:p w14:paraId="2623EFA4" w14:textId="77777777" w:rsidR="002C62BE" w:rsidRPr="00DA073E" w:rsidRDefault="002C62BE" w:rsidP="002C62BE">
      <w:pPr>
        <w:pStyle w:val="aa"/>
      </w:pPr>
    </w:p>
    <w:p w14:paraId="4BAD2059" w14:textId="77777777" w:rsidR="002C62BE" w:rsidRPr="00DA073E" w:rsidRDefault="002C62BE" w:rsidP="002C62BE">
      <w:r w:rsidRPr="00DA073E">
        <w:t xml:space="preserve">Объемную плотность </w:t>
      </w:r>
      <w:r w:rsidR="006078FD" w:rsidRPr="00DA073E">
        <w:t>ГП</w:t>
      </w:r>
      <w:r w:rsidRPr="00DA073E">
        <w:t>, не содержащих изолированных пустотных каналов, получают из результатов испытания образцов при определении открытой пористости по формуле:</w:t>
      </w:r>
    </w:p>
    <w:p w14:paraId="4BBED1E5" w14:textId="77777777" w:rsidR="002C62BE" w:rsidRPr="00DA073E" w:rsidRDefault="002C62BE" w:rsidP="002C62BE">
      <w:pPr>
        <w:ind w:left="3228" w:firstLine="709"/>
        <w:jc w:val="center"/>
      </w:pPr>
      <w:r w:rsidRPr="00494A0E">
        <w:rPr>
          <w:position w:val="-30"/>
        </w:rPr>
        <w:object w:dxaOrig="1440" w:dyaOrig="675" w14:anchorId="2E2E2235">
          <v:shape id="_x0000_i1029" type="#_x0000_t75" style="width:1in;height:33.8pt" o:ole="">
            <v:imagedata r:id="rId20" o:title=""/>
          </v:shape>
          <o:OLEObject Type="Embed" ProgID="Equation.3" ShapeID="_x0000_i1029" DrawAspect="Content" ObjectID="_1696873934" r:id="rId21"/>
        </w:object>
      </w:r>
      <w:r w:rsidRPr="00DA073E">
        <w:tab/>
      </w:r>
      <w:r w:rsidRPr="00DA073E">
        <w:tab/>
      </w:r>
      <w:r w:rsidRPr="00DA073E">
        <w:tab/>
      </w:r>
      <w:r w:rsidRPr="00DA073E">
        <w:tab/>
      </w:r>
      <w:r w:rsidRPr="00DA073E">
        <w:tab/>
        <w:t xml:space="preserve">       (2)</w:t>
      </w:r>
    </w:p>
    <w:p w14:paraId="728716AE" w14:textId="77777777" w:rsidR="002C62BE" w:rsidRPr="006732EB" w:rsidRDefault="002C62BE" w:rsidP="002C62BE">
      <w:pPr>
        <w:shd w:val="clear" w:color="auto" w:fill="FFFFFF"/>
        <w:autoSpaceDE w:val="0"/>
        <w:autoSpaceDN w:val="0"/>
        <w:adjustRightInd w:val="0"/>
        <w:ind w:firstLine="567"/>
      </w:pPr>
      <w:r w:rsidRPr="006732EB">
        <w:t>где:</w:t>
      </w:r>
    </w:p>
    <w:p w14:paraId="437DFEE8" w14:textId="77777777" w:rsidR="002C62BE" w:rsidRPr="00494A0E" w:rsidRDefault="002C62BE" w:rsidP="002C62BE">
      <w:pPr>
        <w:shd w:val="clear" w:color="auto" w:fill="FFFFFF"/>
        <w:autoSpaceDE w:val="0"/>
        <w:autoSpaceDN w:val="0"/>
        <w:adjustRightInd w:val="0"/>
        <w:ind w:firstLine="567"/>
      </w:pPr>
      <w:r w:rsidRPr="00494A0E">
        <w:rPr>
          <w:position w:val="-12"/>
        </w:rPr>
        <w:object w:dxaOrig="255" w:dyaOrig="360" w14:anchorId="3AE30998">
          <v:shape id="_x0000_i1030" type="#_x0000_t75" style="width:13.15pt;height:18.8pt" o:ole="">
            <v:imagedata r:id="rId22" o:title=""/>
          </v:shape>
          <o:OLEObject Type="Embed" ProgID="Equation.3" ShapeID="_x0000_i1030" DrawAspect="Content" ObjectID="_1696873935" r:id="rId23"/>
        </w:object>
      </w:r>
      <w:r w:rsidRPr="00DA073E">
        <w:t>- объемная плотность образца ГП, г/см</w:t>
      </w:r>
      <w:r w:rsidRPr="00494A0E">
        <w:rPr>
          <w:vertAlign w:val="superscript"/>
        </w:rPr>
        <w:t>3</w:t>
      </w:r>
      <w:r w:rsidRPr="00494A0E">
        <w:t>;</w:t>
      </w:r>
    </w:p>
    <w:p w14:paraId="53A8E11F" w14:textId="77777777" w:rsidR="002C62BE" w:rsidRPr="00494A0E" w:rsidRDefault="002C62BE" w:rsidP="002C62BE">
      <w:pPr>
        <w:shd w:val="clear" w:color="auto" w:fill="FFFFFF"/>
        <w:autoSpaceDE w:val="0"/>
        <w:autoSpaceDN w:val="0"/>
        <w:adjustRightInd w:val="0"/>
        <w:ind w:firstLine="567"/>
      </w:pPr>
      <w:r w:rsidRPr="00494A0E">
        <w:rPr>
          <w:position w:val="-12"/>
        </w:rPr>
        <w:object w:dxaOrig="345" w:dyaOrig="360" w14:anchorId="32F3EADB">
          <v:shape id="_x0000_i1031" type="#_x0000_t75" style="width:16.9pt;height:18.8pt" o:ole="">
            <v:imagedata r:id="rId24" o:title=""/>
          </v:shape>
          <o:OLEObject Type="Embed" ProgID="Equation.3" ShapeID="_x0000_i1031" DrawAspect="Content" ObjectID="_1696873936" r:id="rId25"/>
        </w:object>
      </w:r>
      <w:r w:rsidRPr="00DA073E">
        <w:t>- плотность рабочей жидкости, г/см</w:t>
      </w:r>
      <w:r w:rsidRPr="00494A0E">
        <w:rPr>
          <w:vertAlign w:val="superscript"/>
        </w:rPr>
        <w:t>3</w:t>
      </w:r>
      <w:r w:rsidRPr="00494A0E">
        <w:t xml:space="preserve"> .</w:t>
      </w:r>
    </w:p>
    <w:p w14:paraId="10D1501C" w14:textId="77777777" w:rsidR="002C62BE" w:rsidRPr="006732EB" w:rsidRDefault="002C62BE" w:rsidP="002C62BE">
      <w:pPr>
        <w:shd w:val="clear" w:color="auto" w:fill="FFFFFF"/>
        <w:autoSpaceDE w:val="0"/>
        <w:autoSpaceDN w:val="0"/>
        <w:adjustRightInd w:val="0"/>
      </w:pPr>
    </w:p>
    <w:p w14:paraId="48FB0096" w14:textId="77777777" w:rsidR="002C62BE" w:rsidRPr="00DA073E" w:rsidRDefault="002C62BE" w:rsidP="002C62BE">
      <w:pPr>
        <w:shd w:val="clear" w:color="auto" w:fill="FFFFFF"/>
        <w:autoSpaceDE w:val="0"/>
        <w:autoSpaceDN w:val="0"/>
        <w:adjustRightInd w:val="0"/>
      </w:pPr>
      <w:r w:rsidRPr="00DA073E">
        <w:t>Образец, содержащий открытые и изолированные пустотные каналы, подготовленный к лабораторному исследованию керна, на тонкой проволочке или капроновой нити погружают на 1-2 с в расплавленный парафин при температуре на 5-10°С выше температуры плавления. Вздутия, образовавшиеся на поверхности образца за счет сохранившихся пузырьков воздуха, прокалывают нагретой иглой и сглаживают.</w:t>
      </w:r>
    </w:p>
    <w:p w14:paraId="60526018" w14:textId="77777777" w:rsidR="002C62BE" w:rsidRPr="00DA073E" w:rsidRDefault="002C62BE" w:rsidP="002C62BE">
      <w:pPr>
        <w:shd w:val="clear" w:color="auto" w:fill="FFFFFF"/>
        <w:autoSpaceDE w:val="0"/>
        <w:autoSpaceDN w:val="0"/>
        <w:adjustRightInd w:val="0"/>
      </w:pPr>
    </w:p>
    <w:p w14:paraId="533D5E3F" w14:textId="77777777" w:rsidR="002C62BE" w:rsidRPr="00DA073E" w:rsidRDefault="002C62BE" w:rsidP="002C62BE">
      <w:pPr>
        <w:shd w:val="clear" w:color="auto" w:fill="FFFFFF"/>
        <w:autoSpaceDE w:val="0"/>
        <w:autoSpaceDN w:val="0"/>
        <w:adjustRightInd w:val="0"/>
      </w:pPr>
      <w:r w:rsidRPr="00DA073E">
        <w:t>Запарафинированный образец взвешивают сначала в воздухе, а затем в воде, следя, чтобы он не касался стенок и дна емкости. Для проверки герметичности парафиновой пленки взвешивание в воде повторяют. При изменении массы более чем на 0,05 г, результаты испытания считают недействительными.</w:t>
      </w:r>
    </w:p>
    <w:p w14:paraId="74557571" w14:textId="77777777" w:rsidR="002C62BE" w:rsidRPr="00DA073E" w:rsidRDefault="002C62BE" w:rsidP="002C62BE">
      <w:pPr>
        <w:shd w:val="clear" w:color="auto" w:fill="FFFFFF"/>
        <w:autoSpaceDE w:val="0"/>
        <w:autoSpaceDN w:val="0"/>
        <w:adjustRightInd w:val="0"/>
      </w:pPr>
    </w:p>
    <w:p w14:paraId="0D877919" w14:textId="77777777" w:rsidR="002C62BE" w:rsidRPr="00DA073E" w:rsidRDefault="002C62BE" w:rsidP="002C62BE">
      <w:pPr>
        <w:shd w:val="clear" w:color="auto" w:fill="FFFFFF"/>
        <w:autoSpaceDE w:val="0"/>
        <w:autoSpaceDN w:val="0"/>
        <w:adjustRightInd w:val="0"/>
      </w:pPr>
      <w:r w:rsidRPr="00DA073E">
        <w:t>Объемную плотность образца ГП рассчитывают по  формуле:</w:t>
      </w:r>
    </w:p>
    <w:p w14:paraId="213D701A" w14:textId="77777777" w:rsidR="002C62BE" w:rsidRPr="00494A0E" w:rsidRDefault="002C62BE" w:rsidP="002C62BE">
      <w:pPr>
        <w:ind w:left="2520" w:firstLine="32"/>
        <w:jc w:val="center"/>
      </w:pPr>
      <w:r w:rsidRPr="00494A0E">
        <w:rPr>
          <w:position w:val="-30"/>
        </w:rPr>
        <w:object w:dxaOrig="3375" w:dyaOrig="675" w14:anchorId="528596D8">
          <v:shape id="_x0000_i1032" type="#_x0000_t75" style="width:169.65pt;height:33.8pt" o:ole="">
            <v:imagedata r:id="rId26" o:title=""/>
          </v:shape>
          <o:OLEObject Type="Embed" ProgID="Equation.3" ShapeID="_x0000_i1032" DrawAspect="Content" ObjectID="_1696873937" r:id="rId27"/>
        </w:object>
      </w:r>
      <w:r w:rsidRPr="00DA073E">
        <w:tab/>
      </w:r>
      <w:r w:rsidRPr="00DA073E">
        <w:tab/>
        <w:t xml:space="preserve">            </w:t>
      </w:r>
      <w:r w:rsidRPr="00DA073E">
        <w:tab/>
      </w:r>
      <w:r w:rsidRPr="00494A0E">
        <w:t xml:space="preserve">   (3)</w:t>
      </w:r>
    </w:p>
    <w:p w14:paraId="4D025BE1" w14:textId="77777777" w:rsidR="002C62BE" w:rsidRPr="006732EB" w:rsidRDefault="002C62BE" w:rsidP="002C62BE">
      <w:pPr>
        <w:shd w:val="clear" w:color="auto" w:fill="FFFFFF"/>
        <w:autoSpaceDE w:val="0"/>
        <w:autoSpaceDN w:val="0"/>
        <w:adjustRightInd w:val="0"/>
        <w:ind w:left="567"/>
      </w:pPr>
      <w:r w:rsidRPr="006732EB">
        <w:t>где:</w:t>
      </w:r>
    </w:p>
    <w:p w14:paraId="6E8B96AF" w14:textId="77777777" w:rsidR="002C62BE" w:rsidRPr="00DA073E" w:rsidRDefault="002C62BE" w:rsidP="002C62BE">
      <w:pPr>
        <w:shd w:val="clear" w:color="auto" w:fill="FFFFFF"/>
        <w:autoSpaceDE w:val="0"/>
        <w:autoSpaceDN w:val="0"/>
        <w:adjustRightInd w:val="0"/>
        <w:ind w:left="567"/>
      </w:pPr>
      <w:r w:rsidRPr="00DA073E">
        <w:rPr>
          <w:lang w:val="en-US"/>
        </w:rPr>
        <w:t>P</w:t>
      </w:r>
      <w:r w:rsidRPr="00DA073E">
        <w:rPr>
          <w:vertAlign w:val="subscript"/>
        </w:rPr>
        <w:t>1</w:t>
      </w:r>
      <w:r w:rsidRPr="00DA073E">
        <w:t xml:space="preserve"> - масса сухого образца, г;</w:t>
      </w:r>
    </w:p>
    <w:p w14:paraId="7C20B081" w14:textId="77777777" w:rsidR="002C62BE" w:rsidRPr="00DA073E" w:rsidRDefault="002C62BE" w:rsidP="002C62BE">
      <w:pPr>
        <w:shd w:val="clear" w:color="auto" w:fill="FFFFFF"/>
        <w:autoSpaceDE w:val="0"/>
        <w:autoSpaceDN w:val="0"/>
        <w:adjustRightInd w:val="0"/>
        <w:ind w:left="567"/>
      </w:pPr>
      <w:r w:rsidRPr="00DA073E">
        <w:t>Р</w:t>
      </w:r>
      <w:r w:rsidRPr="00DA073E">
        <w:rPr>
          <w:vertAlign w:val="subscript"/>
        </w:rPr>
        <w:t>2</w:t>
      </w:r>
      <w:r w:rsidRPr="00DA073E">
        <w:t xml:space="preserve"> - масса сухого образца с парафиновой пленкой, г;</w:t>
      </w:r>
    </w:p>
    <w:p w14:paraId="0D204BAA" w14:textId="77777777" w:rsidR="002C62BE" w:rsidRPr="00DA073E" w:rsidRDefault="002C62BE" w:rsidP="002C62BE">
      <w:pPr>
        <w:shd w:val="clear" w:color="auto" w:fill="FFFFFF"/>
        <w:autoSpaceDE w:val="0"/>
        <w:autoSpaceDN w:val="0"/>
        <w:adjustRightInd w:val="0"/>
        <w:ind w:left="567"/>
      </w:pPr>
      <w:r w:rsidRPr="00DA073E">
        <w:t>Р</w:t>
      </w:r>
      <w:r w:rsidRPr="00DA073E">
        <w:rPr>
          <w:vertAlign w:val="subscript"/>
        </w:rPr>
        <w:t>3</w:t>
      </w:r>
      <w:r w:rsidRPr="00DA073E">
        <w:t>- масса сухого образца с парафиновой пленкой в воде, г;</w:t>
      </w:r>
    </w:p>
    <w:p w14:paraId="2B03638B" w14:textId="77777777" w:rsidR="002C62BE" w:rsidRPr="00494A0E" w:rsidRDefault="002C62BE" w:rsidP="002C62BE">
      <w:pPr>
        <w:shd w:val="clear" w:color="auto" w:fill="FFFFFF"/>
        <w:autoSpaceDE w:val="0"/>
        <w:autoSpaceDN w:val="0"/>
        <w:adjustRightInd w:val="0"/>
        <w:ind w:left="567"/>
      </w:pPr>
      <w:r w:rsidRPr="00494A0E">
        <w:rPr>
          <w:position w:val="-10"/>
        </w:rPr>
        <w:object w:dxaOrig="300" w:dyaOrig="345" w14:anchorId="69F8BAA7">
          <v:shape id="_x0000_i1033" type="#_x0000_t75" style="width:15.05pt;height:16.9pt" o:ole="">
            <v:imagedata r:id="rId28" o:title=""/>
          </v:shape>
          <o:OLEObject Type="Embed" ProgID="Equation.3" ShapeID="_x0000_i1033" DrawAspect="Content" ObjectID="_1696873938" r:id="rId29"/>
        </w:object>
      </w:r>
      <w:r w:rsidRPr="00DA073E">
        <w:t xml:space="preserve"> - плотность воды, г/см</w:t>
      </w:r>
      <w:r w:rsidRPr="00494A0E">
        <w:rPr>
          <w:vertAlign w:val="superscript"/>
        </w:rPr>
        <w:t>3</w:t>
      </w:r>
      <w:r w:rsidRPr="00494A0E">
        <w:t>;</w:t>
      </w:r>
    </w:p>
    <w:p w14:paraId="3C0E9A79" w14:textId="77777777" w:rsidR="002C62BE" w:rsidRPr="00494A0E" w:rsidRDefault="002C62BE" w:rsidP="002C62BE">
      <w:pPr>
        <w:shd w:val="clear" w:color="auto" w:fill="FFFFFF"/>
        <w:autoSpaceDE w:val="0"/>
        <w:autoSpaceDN w:val="0"/>
        <w:adjustRightInd w:val="0"/>
        <w:ind w:left="567"/>
      </w:pPr>
      <w:r w:rsidRPr="00494A0E">
        <w:rPr>
          <w:position w:val="-10"/>
        </w:rPr>
        <w:object w:dxaOrig="480" w:dyaOrig="345" w14:anchorId="061D7EE0">
          <v:shape id="_x0000_i1034" type="#_x0000_t75" style="width:24.4pt;height:16.9pt" o:ole="">
            <v:imagedata r:id="rId30" o:title=""/>
          </v:shape>
          <o:OLEObject Type="Embed" ProgID="Equation.3" ShapeID="_x0000_i1034" DrawAspect="Content" ObjectID="_1696873939" r:id="rId31"/>
        </w:object>
      </w:r>
      <w:r w:rsidRPr="00DA073E">
        <w:t>- плотность парафина, г/см</w:t>
      </w:r>
      <w:r w:rsidRPr="00494A0E">
        <w:rPr>
          <w:vertAlign w:val="superscript"/>
        </w:rPr>
        <w:t>3</w:t>
      </w:r>
      <w:r w:rsidRPr="00494A0E">
        <w:t>.</w:t>
      </w:r>
    </w:p>
    <w:p w14:paraId="1748D8AB" w14:textId="77777777" w:rsidR="002C62BE" w:rsidRPr="006732EB" w:rsidRDefault="002C62BE" w:rsidP="002C62BE">
      <w:pPr>
        <w:shd w:val="clear" w:color="auto" w:fill="FFFFFF"/>
        <w:autoSpaceDE w:val="0"/>
        <w:autoSpaceDN w:val="0"/>
        <w:adjustRightInd w:val="0"/>
      </w:pPr>
    </w:p>
    <w:p w14:paraId="60ACE140" w14:textId="77777777" w:rsidR="002C62BE" w:rsidRPr="00DA073E" w:rsidRDefault="002C62BE" w:rsidP="002C62BE">
      <w:pPr>
        <w:shd w:val="clear" w:color="auto" w:fill="FFFFFF"/>
        <w:autoSpaceDE w:val="0"/>
        <w:autoSpaceDN w:val="0"/>
        <w:adjustRightInd w:val="0"/>
      </w:pPr>
      <w:r w:rsidRPr="00DA073E">
        <w:t>Плотность парафина и температуру плавления определяют на пробах каждой партии, поступившей в испытательную лабораторию.</w:t>
      </w:r>
    </w:p>
    <w:p w14:paraId="634A38E0" w14:textId="77777777" w:rsidR="002C62BE" w:rsidRPr="00DA073E" w:rsidRDefault="002C62BE" w:rsidP="002C62BE">
      <w:pPr>
        <w:shd w:val="clear" w:color="auto" w:fill="FFFFFF"/>
        <w:autoSpaceDE w:val="0"/>
        <w:autoSpaceDN w:val="0"/>
        <w:adjustRightInd w:val="0"/>
      </w:pPr>
    </w:p>
    <w:p w14:paraId="3174E768" w14:textId="77777777" w:rsidR="002C62BE" w:rsidRPr="00DA073E" w:rsidRDefault="002C62BE" w:rsidP="002C62BE">
      <w:pPr>
        <w:shd w:val="clear" w:color="auto" w:fill="FFFFFF"/>
        <w:autoSpaceDE w:val="0"/>
        <w:autoSpaceDN w:val="0"/>
        <w:adjustRightInd w:val="0"/>
      </w:pPr>
      <w:r w:rsidRPr="00DA073E">
        <w:t xml:space="preserve">Результаты испытания при определении объемной плотности </w:t>
      </w:r>
      <w:r w:rsidR="006078FD" w:rsidRPr="00DA073E">
        <w:t xml:space="preserve">ГП </w:t>
      </w:r>
      <w:r w:rsidRPr="00DA073E">
        <w:t>записывают в таблицу.</w:t>
      </w:r>
    </w:p>
    <w:p w14:paraId="6CDE482F" w14:textId="77777777" w:rsidR="002C62BE" w:rsidRPr="00DA073E" w:rsidRDefault="002C62BE" w:rsidP="002C62BE">
      <w:pPr>
        <w:shd w:val="clear" w:color="auto" w:fill="FFFFFF"/>
        <w:autoSpaceDE w:val="0"/>
        <w:autoSpaceDN w:val="0"/>
        <w:adjustRightInd w:val="0"/>
      </w:pPr>
    </w:p>
    <w:p w14:paraId="26843740" w14:textId="77777777" w:rsidR="002C62BE" w:rsidRPr="00DA073E" w:rsidRDefault="002C62BE" w:rsidP="0015447A">
      <w:pPr>
        <w:pStyle w:val="ac"/>
        <w:numPr>
          <w:ilvl w:val="1"/>
          <w:numId w:val="24"/>
        </w:numPr>
        <w:ind w:left="0" w:firstLine="0"/>
        <w:rPr>
          <w:b/>
        </w:rPr>
      </w:pPr>
      <w:bookmarkStart w:id="28" w:name="_Toc163903946"/>
      <w:bookmarkStart w:id="29" w:name="_Toc368904726"/>
      <w:bookmarkStart w:id="30" w:name="_Toc422409204"/>
      <w:r w:rsidRPr="00DA073E">
        <w:rPr>
          <w:b/>
        </w:rPr>
        <w:t>Проведение испытания при определении минералогической плотности ГП</w:t>
      </w:r>
      <w:bookmarkEnd w:id="28"/>
      <w:bookmarkEnd w:id="29"/>
      <w:bookmarkEnd w:id="30"/>
    </w:p>
    <w:p w14:paraId="3948559C" w14:textId="77777777" w:rsidR="002C62BE" w:rsidRPr="00DA073E" w:rsidRDefault="002C62BE" w:rsidP="002C62BE">
      <w:pPr>
        <w:pStyle w:val="aa"/>
      </w:pPr>
    </w:p>
    <w:p w14:paraId="270926D4" w14:textId="77777777" w:rsidR="002C62BE" w:rsidRPr="00DA073E" w:rsidRDefault="002C62BE" w:rsidP="002C62BE">
      <w:r w:rsidRPr="00DA073E">
        <w:t>Кажущую минералогическую плотность (δ</w:t>
      </w:r>
      <w:r w:rsidRPr="00DA073E">
        <w:rPr>
          <w:vertAlign w:val="subscript"/>
        </w:rPr>
        <w:t>м.п.</w:t>
      </w:r>
      <w:r w:rsidRPr="00DA073E">
        <w:t>) не содержащих изолированных пустотных каналов, получают из результатов испытания образцов при определении открытой пористости по формуле:</w:t>
      </w:r>
    </w:p>
    <w:p w14:paraId="25234EBC" w14:textId="77777777" w:rsidR="002C62BE" w:rsidRPr="00494A0E" w:rsidRDefault="002C62BE" w:rsidP="002C62BE">
      <w:pPr>
        <w:shd w:val="clear" w:color="auto" w:fill="FFFFFF"/>
        <w:ind w:left="1080" w:firstLine="709"/>
        <w:jc w:val="center"/>
      </w:pPr>
      <w:r w:rsidRPr="00DA073E">
        <w:lastRenderedPageBreak/>
        <w:t xml:space="preserve">                     δ</w:t>
      </w:r>
      <w:r w:rsidRPr="00DA073E">
        <w:rPr>
          <w:vertAlign w:val="subscript"/>
        </w:rPr>
        <w:t>м.п.</w:t>
      </w:r>
      <w:r w:rsidRPr="00DA073E">
        <w:t xml:space="preserve"> =</w:t>
      </w:r>
      <w:r w:rsidRPr="00494A0E">
        <w:rPr>
          <w:position w:val="-30"/>
        </w:rPr>
        <w:object w:dxaOrig="1005" w:dyaOrig="705" w14:anchorId="34990190">
          <v:shape id="_x0000_i1035" type="#_x0000_t75" style="width:49.45pt;height:35.7pt" o:ole="">
            <v:imagedata r:id="rId32" o:title=""/>
          </v:shape>
          <o:OLEObject Type="Embed" ProgID="Equation.3" ShapeID="_x0000_i1035" DrawAspect="Content" ObjectID="_1696873940" r:id="rId33"/>
        </w:object>
      </w:r>
      <w:r w:rsidRPr="00DA073E">
        <w:t>,</w:t>
      </w:r>
      <w:r w:rsidRPr="00DA073E">
        <w:tab/>
      </w:r>
      <w:r w:rsidRPr="00DA073E">
        <w:tab/>
      </w:r>
      <w:r w:rsidRPr="00DA073E">
        <w:tab/>
      </w:r>
      <w:r w:rsidRPr="00DA073E">
        <w:tab/>
      </w:r>
      <w:r w:rsidRPr="00DA073E">
        <w:tab/>
      </w:r>
      <w:r w:rsidRPr="00494A0E">
        <w:t xml:space="preserve">                  (4)</w:t>
      </w:r>
    </w:p>
    <w:p w14:paraId="56905338" w14:textId="77777777" w:rsidR="002C62BE" w:rsidRPr="006732EB" w:rsidRDefault="002C62BE" w:rsidP="002C62BE">
      <w:pPr>
        <w:shd w:val="clear" w:color="auto" w:fill="FFFFFF"/>
        <w:ind w:firstLine="567"/>
      </w:pPr>
      <w:r w:rsidRPr="006732EB">
        <w:t>где:</w:t>
      </w:r>
    </w:p>
    <w:p w14:paraId="79D56BC6" w14:textId="77777777" w:rsidR="002C62BE" w:rsidRPr="00494A0E" w:rsidRDefault="002C62BE" w:rsidP="002C62BE">
      <w:pPr>
        <w:shd w:val="clear" w:color="auto" w:fill="FFFFFF"/>
        <w:ind w:firstLine="567"/>
      </w:pPr>
      <w:r w:rsidRPr="00494A0E">
        <w:rPr>
          <w:position w:val="-12"/>
        </w:rPr>
        <w:object w:dxaOrig="345" w:dyaOrig="360" w14:anchorId="6CDDAEE7">
          <v:shape id="_x0000_i1036" type="#_x0000_t75" style="width:16.9pt;height:18.8pt" o:ole="">
            <v:imagedata r:id="rId34" o:title=""/>
          </v:shape>
          <o:OLEObject Type="Embed" ProgID="Equation.3" ShapeID="_x0000_i1036" DrawAspect="Content" ObjectID="_1696873941" r:id="rId35"/>
        </w:object>
      </w:r>
      <w:r w:rsidRPr="00DA073E">
        <w:t xml:space="preserve"> - плотность рабочей жидкос</w:t>
      </w:r>
      <w:r w:rsidRPr="00494A0E">
        <w:t xml:space="preserve">ти. </w:t>
      </w:r>
    </w:p>
    <w:p w14:paraId="0B94825E" w14:textId="77777777" w:rsidR="002C62BE" w:rsidRPr="006732EB" w:rsidRDefault="002C62BE" w:rsidP="002C62BE">
      <w:pPr>
        <w:shd w:val="clear" w:color="auto" w:fill="FFFFFF"/>
        <w:autoSpaceDE w:val="0"/>
        <w:autoSpaceDN w:val="0"/>
        <w:adjustRightInd w:val="0"/>
      </w:pPr>
    </w:p>
    <w:p w14:paraId="5B5A184E" w14:textId="77777777" w:rsidR="002C62BE" w:rsidRPr="00DA073E" w:rsidRDefault="002C62BE" w:rsidP="002C62BE">
      <w:pPr>
        <w:shd w:val="clear" w:color="auto" w:fill="FFFFFF"/>
        <w:autoSpaceDE w:val="0"/>
        <w:autoSpaceDN w:val="0"/>
        <w:adjustRightInd w:val="0"/>
      </w:pPr>
      <w:r w:rsidRPr="00DA073E">
        <w:t>На образцах, содержащих открытые и изолированные пустотные каналы минералогическую плотность ГП определяют путем измерения массы и объема её породообразующих минералов (на измельченном до первичных слагающих ГП фрагментов) пикнометрическим методом, с удалением воздуха вакуумированием. Для ГП, содержащих водорастворимые соли и набухающие в воде глины, а также карбонаты, при испытании в качестве рабочей жидкости используют керосин. В остальных случаях для исследования используют дистиллированную воду, а процесс удаления воздуха осуществляют вакуумированием.</w:t>
      </w:r>
    </w:p>
    <w:p w14:paraId="2A633F1B" w14:textId="77777777" w:rsidR="002C62BE" w:rsidRPr="00DA073E" w:rsidRDefault="002C62BE" w:rsidP="0015447A">
      <w:pPr>
        <w:numPr>
          <w:ilvl w:val="0"/>
          <w:numId w:val="17"/>
        </w:numPr>
        <w:shd w:val="clear" w:color="auto" w:fill="FFFFFF"/>
        <w:tabs>
          <w:tab w:val="left" w:pos="0"/>
          <w:tab w:val="left" w:pos="1080"/>
          <w:tab w:val="left" w:pos="1260"/>
          <w:tab w:val="left" w:pos="1440"/>
        </w:tabs>
        <w:autoSpaceDE w:val="0"/>
        <w:autoSpaceDN w:val="0"/>
        <w:adjustRightInd w:val="0"/>
        <w:ind w:left="0" w:firstLine="709"/>
      </w:pPr>
      <w:r w:rsidRPr="00DA073E">
        <w:t>Вымытый пикнометр (емкостью не более 50 см</w:t>
      </w:r>
      <w:r w:rsidRPr="00DA073E">
        <w:rPr>
          <w:vertAlign w:val="superscript"/>
        </w:rPr>
        <w:t>3</w:t>
      </w:r>
      <w:r w:rsidRPr="00DA073E">
        <w:t>) сушат при температуре +105°С и взвешивают.</w:t>
      </w:r>
    </w:p>
    <w:p w14:paraId="3C78AF53" w14:textId="77777777" w:rsidR="002C62BE" w:rsidRPr="00DA073E" w:rsidRDefault="002C62BE" w:rsidP="0015447A">
      <w:pPr>
        <w:numPr>
          <w:ilvl w:val="0"/>
          <w:numId w:val="17"/>
        </w:numPr>
        <w:shd w:val="clear" w:color="auto" w:fill="FFFFFF"/>
        <w:tabs>
          <w:tab w:val="left" w:pos="0"/>
          <w:tab w:val="left" w:pos="1080"/>
          <w:tab w:val="left" w:pos="1260"/>
          <w:tab w:val="left" w:pos="1440"/>
        </w:tabs>
        <w:autoSpaceDE w:val="0"/>
        <w:autoSpaceDN w:val="0"/>
        <w:adjustRightInd w:val="0"/>
        <w:ind w:left="0" w:firstLine="709"/>
      </w:pPr>
      <w:r w:rsidRPr="00DA073E">
        <w:t>Дистиллированную воду для заполнения пикнометра вакуумируют в течение 60 мин. и хранят в закрытой емкости.</w:t>
      </w:r>
    </w:p>
    <w:p w14:paraId="7CEAC5AF" w14:textId="77777777" w:rsidR="002C62BE" w:rsidRPr="00DA073E" w:rsidRDefault="002C62BE" w:rsidP="0015447A">
      <w:pPr>
        <w:numPr>
          <w:ilvl w:val="0"/>
          <w:numId w:val="17"/>
        </w:numPr>
        <w:shd w:val="clear" w:color="auto" w:fill="FFFFFF"/>
        <w:tabs>
          <w:tab w:val="left" w:pos="0"/>
          <w:tab w:val="left" w:pos="1080"/>
          <w:tab w:val="left" w:pos="1260"/>
          <w:tab w:val="left" w:pos="1440"/>
        </w:tabs>
        <w:autoSpaceDE w:val="0"/>
        <w:autoSpaceDN w:val="0"/>
        <w:adjustRightInd w:val="0"/>
        <w:ind w:left="0" w:firstLine="709"/>
      </w:pPr>
      <w:r w:rsidRPr="00DA073E">
        <w:t>Керосин фильтруют 2 раза через силикагель до заполнения пикнометра и определяют его плотность.</w:t>
      </w:r>
    </w:p>
    <w:p w14:paraId="55AED62A" w14:textId="77777777" w:rsidR="002C62BE" w:rsidRPr="00DA073E" w:rsidRDefault="002C62BE" w:rsidP="0015447A">
      <w:pPr>
        <w:numPr>
          <w:ilvl w:val="0"/>
          <w:numId w:val="17"/>
        </w:numPr>
        <w:tabs>
          <w:tab w:val="left" w:pos="0"/>
          <w:tab w:val="left" w:pos="1080"/>
          <w:tab w:val="left" w:pos="1260"/>
          <w:tab w:val="left" w:pos="1440"/>
        </w:tabs>
        <w:ind w:left="0" w:firstLine="709"/>
      </w:pPr>
      <w:r w:rsidRPr="00DA073E">
        <w:t xml:space="preserve">Подготовленную измельченную </w:t>
      </w:r>
      <w:r w:rsidR="002A663F" w:rsidRPr="00DA073E">
        <w:t xml:space="preserve">ГП </w:t>
      </w:r>
      <w:r w:rsidRPr="00DA073E">
        <w:t xml:space="preserve">(в количестве до 30 г) засыпают в сухой пикнометр и доводят навеску до постоянной массы сушкой в вакуумном шкафу: образцы сушат до постоянной массы (с точностью 0.001 г) в сушильном шкафу при температуре в пределах от +102°C до +105°С. Образцы сильно глинистых </w:t>
      </w:r>
      <w:r w:rsidR="002A663F" w:rsidRPr="00DA073E">
        <w:t>ГП</w:t>
      </w:r>
      <w:r w:rsidRPr="00DA073E">
        <w:t xml:space="preserve">, содержащих более 30 % глинистых минералов, сушат при температуре, не превышающей +70°С. </w:t>
      </w:r>
    </w:p>
    <w:p w14:paraId="2F5AF262" w14:textId="77777777" w:rsidR="002C62BE" w:rsidRPr="00DA073E" w:rsidRDefault="002C62BE" w:rsidP="0015447A">
      <w:pPr>
        <w:numPr>
          <w:ilvl w:val="0"/>
          <w:numId w:val="17"/>
        </w:numPr>
        <w:shd w:val="clear" w:color="auto" w:fill="FFFFFF"/>
        <w:tabs>
          <w:tab w:val="left" w:pos="0"/>
          <w:tab w:val="left" w:pos="1080"/>
          <w:tab w:val="left" w:pos="1260"/>
          <w:tab w:val="left" w:pos="1440"/>
        </w:tabs>
        <w:autoSpaceDE w:val="0"/>
        <w:autoSpaceDN w:val="0"/>
        <w:adjustRightInd w:val="0"/>
        <w:ind w:left="0" w:firstLine="709"/>
      </w:pPr>
      <w:r w:rsidRPr="00DA073E">
        <w:t xml:space="preserve">Заливают пикнометр с измельченной </w:t>
      </w:r>
      <w:r w:rsidR="002A663F" w:rsidRPr="00DA073E">
        <w:t>ГП</w:t>
      </w:r>
      <w:r w:rsidRPr="00DA073E">
        <w:t>, подготовленной к испытанию рабочей жидкостью, на три четверти объема пикнометра и удаляют воздух вакуумированием.</w:t>
      </w:r>
    </w:p>
    <w:p w14:paraId="4F116D5F" w14:textId="77777777" w:rsidR="002C62BE" w:rsidRPr="00DA073E" w:rsidRDefault="002C62BE" w:rsidP="0015447A">
      <w:pPr>
        <w:numPr>
          <w:ilvl w:val="0"/>
          <w:numId w:val="17"/>
        </w:numPr>
        <w:shd w:val="clear" w:color="auto" w:fill="FFFFFF"/>
        <w:tabs>
          <w:tab w:val="left" w:pos="0"/>
          <w:tab w:val="left" w:pos="1080"/>
          <w:tab w:val="left" w:pos="1260"/>
          <w:tab w:val="left" w:pos="1440"/>
        </w:tabs>
        <w:autoSpaceDE w:val="0"/>
        <w:autoSpaceDN w:val="0"/>
        <w:adjustRightInd w:val="0"/>
        <w:ind w:left="0" w:firstLine="709"/>
      </w:pPr>
      <w:r w:rsidRPr="00DA073E">
        <w:t xml:space="preserve">Доливают рабочую жидкость в пикнометр с измельченной </w:t>
      </w:r>
      <w:r w:rsidR="002A663F" w:rsidRPr="00DA073E">
        <w:t xml:space="preserve">ГП </w:t>
      </w:r>
      <w:r w:rsidRPr="00DA073E">
        <w:t>по метки и определяют общую массу (пикнометра, измельченной ГП и рабочей жидкости).</w:t>
      </w:r>
    </w:p>
    <w:p w14:paraId="6A9DB232" w14:textId="77777777" w:rsidR="002C62BE" w:rsidRPr="00DA073E" w:rsidRDefault="002C62BE" w:rsidP="0015447A">
      <w:pPr>
        <w:numPr>
          <w:ilvl w:val="0"/>
          <w:numId w:val="17"/>
        </w:numPr>
        <w:shd w:val="clear" w:color="auto" w:fill="FFFFFF"/>
        <w:tabs>
          <w:tab w:val="left" w:pos="0"/>
          <w:tab w:val="left" w:pos="1080"/>
          <w:tab w:val="left" w:pos="1260"/>
          <w:tab w:val="left" w:pos="1440"/>
        </w:tabs>
        <w:autoSpaceDE w:val="0"/>
        <w:autoSpaceDN w:val="0"/>
        <w:adjustRightInd w:val="0"/>
        <w:ind w:left="0" w:firstLine="709"/>
      </w:pPr>
      <w:r w:rsidRPr="00DA073E">
        <w:t>Заполняют пикнометр рабочей жидкостью и определяют массу с рабочей жидкостью (без измельченной ГП).</w:t>
      </w:r>
    </w:p>
    <w:p w14:paraId="3ECA1C74" w14:textId="77777777" w:rsidR="002C62BE" w:rsidRPr="00DA073E" w:rsidRDefault="002C62BE" w:rsidP="0015447A">
      <w:pPr>
        <w:numPr>
          <w:ilvl w:val="0"/>
          <w:numId w:val="17"/>
        </w:numPr>
        <w:shd w:val="clear" w:color="auto" w:fill="FFFFFF"/>
        <w:tabs>
          <w:tab w:val="left" w:pos="0"/>
          <w:tab w:val="left" w:pos="1080"/>
          <w:tab w:val="left" w:pos="1260"/>
          <w:tab w:val="left" w:pos="1440"/>
        </w:tabs>
        <w:autoSpaceDE w:val="0"/>
        <w:autoSpaceDN w:val="0"/>
        <w:adjustRightInd w:val="0"/>
        <w:ind w:left="0" w:firstLine="709"/>
      </w:pPr>
      <w:r w:rsidRPr="00DA073E">
        <w:t>Минералогическую плотность рассчитывают по формуле:</w:t>
      </w:r>
    </w:p>
    <w:p w14:paraId="6AB26461" w14:textId="77777777" w:rsidR="002C62BE" w:rsidRPr="00494A0E" w:rsidRDefault="002C62BE" w:rsidP="002C62BE">
      <w:pPr>
        <w:tabs>
          <w:tab w:val="left" w:pos="0"/>
        </w:tabs>
        <w:ind w:firstLine="709"/>
        <w:jc w:val="center"/>
      </w:pPr>
      <w:r w:rsidRPr="00DA073E">
        <w:t xml:space="preserve">                                   </w:t>
      </w:r>
      <w:r w:rsidRPr="00494A0E">
        <w:rPr>
          <w:position w:val="-30"/>
        </w:rPr>
        <w:object w:dxaOrig="2985" w:dyaOrig="675" w14:anchorId="0F8BB999">
          <v:shape id="_x0000_i1037" type="#_x0000_t75" style="width:147.75pt;height:33.8pt" o:ole="">
            <v:imagedata r:id="rId36" o:title=""/>
          </v:shape>
          <o:OLEObject Type="Embed" ProgID="Equation.3" ShapeID="_x0000_i1037" DrawAspect="Content" ObjectID="_1696873942" r:id="rId37"/>
        </w:object>
      </w:r>
      <w:r w:rsidRPr="00DA073E">
        <w:tab/>
        <w:t xml:space="preserve">             </w:t>
      </w:r>
      <w:r w:rsidRPr="00DA073E">
        <w:tab/>
      </w:r>
      <w:r w:rsidRPr="00DA073E">
        <w:tab/>
      </w:r>
      <w:r w:rsidRPr="00494A0E">
        <w:t xml:space="preserve">        (5)</w:t>
      </w:r>
    </w:p>
    <w:p w14:paraId="58C1E010" w14:textId="77777777" w:rsidR="002C62BE" w:rsidRPr="006732EB" w:rsidRDefault="002C62BE" w:rsidP="002C62BE">
      <w:pPr>
        <w:shd w:val="clear" w:color="auto" w:fill="FFFFFF"/>
        <w:tabs>
          <w:tab w:val="left" w:pos="567"/>
        </w:tabs>
        <w:autoSpaceDE w:val="0"/>
        <w:autoSpaceDN w:val="0"/>
        <w:adjustRightInd w:val="0"/>
        <w:ind w:left="567"/>
      </w:pPr>
      <w:r w:rsidRPr="006732EB">
        <w:t>где:</w:t>
      </w:r>
    </w:p>
    <w:p w14:paraId="20BDA533" w14:textId="77777777" w:rsidR="002C62BE" w:rsidRPr="00DA073E" w:rsidRDefault="002C62BE" w:rsidP="002C62BE">
      <w:pPr>
        <w:shd w:val="clear" w:color="auto" w:fill="FFFFFF"/>
        <w:tabs>
          <w:tab w:val="left" w:pos="567"/>
        </w:tabs>
        <w:autoSpaceDE w:val="0"/>
        <w:autoSpaceDN w:val="0"/>
        <w:adjustRightInd w:val="0"/>
        <w:ind w:left="567"/>
      </w:pPr>
      <w:r w:rsidRPr="00DA073E">
        <w:rPr>
          <w:lang w:val="en-US"/>
        </w:rPr>
        <w:t>P</w:t>
      </w:r>
      <w:r w:rsidRPr="00DA073E">
        <w:rPr>
          <w:vertAlign w:val="subscript"/>
        </w:rPr>
        <w:t>0</w:t>
      </w:r>
      <w:r w:rsidRPr="00DA073E">
        <w:t>- масса сухого пикнометра, г;</w:t>
      </w:r>
    </w:p>
    <w:p w14:paraId="267751C6" w14:textId="77777777" w:rsidR="002C62BE" w:rsidRPr="00DA073E" w:rsidRDefault="002C62BE" w:rsidP="002C62BE">
      <w:pPr>
        <w:shd w:val="clear" w:color="auto" w:fill="FFFFFF"/>
        <w:tabs>
          <w:tab w:val="left" w:pos="567"/>
        </w:tabs>
        <w:autoSpaceDE w:val="0"/>
        <w:autoSpaceDN w:val="0"/>
        <w:adjustRightInd w:val="0"/>
        <w:ind w:left="567"/>
      </w:pPr>
      <w:r w:rsidRPr="00DA073E">
        <w:t>Р</w:t>
      </w:r>
      <w:r w:rsidRPr="00DA073E">
        <w:rPr>
          <w:vertAlign w:val="subscript"/>
        </w:rPr>
        <w:t>1</w:t>
      </w:r>
      <w:r w:rsidRPr="00DA073E">
        <w:t>- масса пикнометра с измельченной ГП, г;</w:t>
      </w:r>
    </w:p>
    <w:p w14:paraId="4A88CDE7" w14:textId="77777777" w:rsidR="002C62BE" w:rsidRPr="00DA073E" w:rsidRDefault="002C62BE" w:rsidP="002C62BE">
      <w:pPr>
        <w:shd w:val="clear" w:color="auto" w:fill="FFFFFF"/>
        <w:tabs>
          <w:tab w:val="left" w:pos="567"/>
        </w:tabs>
        <w:autoSpaceDE w:val="0"/>
        <w:autoSpaceDN w:val="0"/>
        <w:adjustRightInd w:val="0"/>
        <w:ind w:left="567"/>
      </w:pPr>
      <w:r w:rsidRPr="00DA073E">
        <w:t>Р</w:t>
      </w:r>
      <w:r w:rsidRPr="00DA073E">
        <w:rPr>
          <w:vertAlign w:val="subscript"/>
        </w:rPr>
        <w:t>2</w:t>
      </w:r>
      <w:r w:rsidRPr="00DA073E">
        <w:t xml:space="preserve">- масса пикнометра с измельченной </w:t>
      </w:r>
      <w:r w:rsidR="006078FD" w:rsidRPr="00DA073E">
        <w:t xml:space="preserve">ГП </w:t>
      </w:r>
      <w:r w:rsidRPr="00DA073E">
        <w:t>и рабочей жидкостью, г;</w:t>
      </w:r>
    </w:p>
    <w:p w14:paraId="7D5000DD" w14:textId="77777777" w:rsidR="002C62BE" w:rsidRPr="00DA073E" w:rsidRDefault="002C62BE" w:rsidP="002C62BE">
      <w:pPr>
        <w:shd w:val="clear" w:color="auto" w:fill="FFFFFF"/>
        <w:tabs>
          <w:tab w:val="left" w:pos="567"/>
        </w:tabs>
        <w:autoSpaceDE w:val="0"/>
        <w:autoSpaceDN w:val="0"/>
        <w:adjustRightInd w:val="0"/>
        <w:ind w:left="567"/>
      </w:pPr>
      <w:r w:rsidRPr="00DA073E">
        <w:t>Р</w:t>
      </w:r>
      <w:r w:rsidRPr="00DA073E">
        <w:rPr>
          <w:vertAlign w:val="subscript"/>
        </w:rPr>
        <w:t>3</w:t>
      </w:r>
      <w:r w:rsidRPr="00DA073E">
        <w:t>- масса пикнометра с рабочей жидкостью, г;</w:t>
      </w:r>
    </w:p>
    <w:p w14:paraId="013E1859" w14:textId="77777777" w:rsidR="002C62BE" w:rsidRPr="00494A0E" w:rsidRDefault="002C62BE" w:rsidP="002C62BE">
      <w:pPr>
        <w:shd w:val="clear" w:color="auto" w:fill="FFFFFF"/>
        <w:tabs>
          <w:tab w:val="left" w:pos="567"/>
        </w:tabs>
        <w:autoSpaceDE w:val="0"/>
        <w:autoSpaceDN w:val="0"/>
        <w:adjustRightInd w:val="0"/>
        <w:ind w:left="567"/>
      </w:pPr>
      <w:r w:rsidRPr="00494A0E">
        <w:rPr>
          <w:position w:val="-10"/>
        </w:rPr>
        <w:object w:dxaOrig="345" w:dyaOrig="345" w14:anchorId="7E5BE8C9">
          <v:shape id="_x0000_i1038" type="#_x0000_t75" style="width:16.9pt;height:16.9pt" o:ole="">
            <v:imagedata r:id="rId38" o:title=""/>
          </v:shape>
          <o:OLEObject Type="Embed" ProgID="Equation.3" ShapeID="_x0000_i1038" DrawAspect="Content" ObjectID="_1696873943" r:id="rId39"/>
        </w:object>
      </w:r>
      <w:r w:rsidRPr="00DA073E">
        <w:t xml:space="preserve"> - минералогическая плотность ГП, г/см</w:t>
      </w:r>
      <w:r w:rsidRPr="00494A0E">
        <w:rPr>
          <w:vertAlign w:val="superscript"/>
        </w:rPr>
        <w:t>3</w:t>
      </w:r>
      <w:r w:rsidRPr="00494A0E">
        <w:t>.</w:t>
      </w:r>
    </w:p>
    <w:p w14:paraId="4638BDC3" w14:textId="77777777" w:rsidR="002C62BE" w:rsidRPr="00DA073E" w:rsidRDefault="002C62BE" w:rsidP="0015447A">
      <w:pPr>
        <w:numPr>
          <w:ilvl w:val="0"/>
          <w:numId w:val="17"/>
        </w:numPr>
        <w:shd w:val="clear" w:color="auto" w:fill="FFFFFF"/>
        <w:tabs>
          <w:tab w:val="clear" w:pos="720"/>
          <w:tab w:val="left" w:pos="0"/>
          <w:tab w:val="left" w:pos="1080"/>
          <w:tab w:val="left" w:pos="1260"/>
          <w:tab w:val="left" w:pos="1440"/>
        </w:tabs>
        <w:autoSpaceDE w:val="0"/>
        <w:autoSpaceDN w:val="0"/>
        <w:adjustRightInd w:val="0"/>
        <w:ind w:left="0" w:firstLine="709"/>
      </w:pPr>
      <w:r w:rsidRPr="006732EB">
        <w:t xml:space="preserve">Все результаты испытаний </w:t>
      </w:r>
      <w:r w:rsidRPr="00DA073E">
        <w:t>и расчетов при определении минералогической плотности ГП записывают в таблицу.</w:t>
      </w:r>
    </w:p>
    <w:p w14:paraId="09D4BADC" w14:textId="77777777" w:rsidR="002C62BE" w:rsidRPr="00DA073E" w:rsidRDefault="002C62BE" w:rsidP="00EE7CAC"/>
    <w:p w14:paraId="411140C5" w14:textId="77777777" w:rsidR="002C62BE" w:rsidRPr="00DA073E" w:rsidRDefault="002C62BE" w:rsidP="0015447A">
      <w:pPr>
        <w:pStyle w:val="ac"/>
        <w:numPr>
          <w:ilvl w:val="1"/>
          <w:numId w:val="24"/>
        </w:numPr>
        <w:ind w:left="0" w:firstLine="0"/>
        <w:rPr>
          <w:b/>
        </w:rPr>
      </w:pPr>
      <w:r w:rsidRPr="00DA073E">
        <w:rPr>
          <w:b/>
        </w:rPr>
        <w:t>Подготовка к испытанию образца при определении общей пористости</w:t>
      </w:r>
    </w:p>
    <w:p w14:paraId="4DEE9DE8" w14:textId="77777777" w:rsidR="002C62BE" w:rsidRPr="00DA073E" w:rsidRDefault="002C62BE" w:rsidP="00EE7CAC">
      <w:pPr>
        <w:shd w:val="clear" w:color="auto" w:fill="FFFFFF"/>
        <w:autoSpaceDE w:val="0"/>
        <w:autoSpaceDN w:val="0"/>
        <w:adjustRightInd w:val="0"/>
      </w:pPr>
    </w:p>
    <w:p w14:paraId="562CAD0A" w14:textId="77777777" w:rsidR="002C62BE" w:rsidRPr="00DA073E" w:rsidRDefault="002C62BE" w:rsidP="002C62BE">
      <w:pPr>
        <w:shd w:val="clear" w:color="auto" w:fill="FFFFFF"/>
        <w:autoSpaceDE w:val="0"/>
        <w:autoSpaceDN w:val="0"/>
        <w:adjustRightInd w:val="0"/>
      </w:pPr>
      <w:r w:rsidRPr="00DA073E">
        <w:t>Общую пористость сцементированных ГП, содержащих открытые и изолированные пустотные каналы, рассчитывают по результатам измерения объемной и минералогической плотностей ГП.</w:t>
      </w:r>
    </w:p>
    <w:p w14:paraId="0AF737B8" w14:textId="77777777" w:rsidR="002C62BE" w:rsidRPr="00DA073E" w:rsidRDefault="002C62BE" w:rsidP="002C62BE">
      <w:pPr>
        <w:shd w:val="clear" w:color="auto" w:fill="FFFFFF"/>
        <w:autoSpaceDE w:val="0"/>
        <w:autoSpaceDN w:val="0"/>
        <w:adjustRightInd w:val="0"/>
      </w:pPr>
    </w:p>
    <w:p w14:paraId="49215493" w14:textId="2A15D0DB" w:rsidR="002C62BE" w:rsidRPr="00815BE1" w:rsidRDefault="002C62BE" w:rsidP="002C62BE">
      <w:pPr>
        <w:shd w:val="clear" w:color="auto" w:fill="FFFFFF"/>
        <w:autoSpaceDE w:val="0"/>
        <w:autoSpaceDN w:val="0"/>
        <w:adjustRightInd w:val="0"/>
      </w:pPr>
      <w:r w:rsidRPr="00DA073E">
        <w:t xml:space="preserve">Подготовку образцов ГП, содержащих открытые и изолированные пустотные каналы, для определения общей пористости производят в соответствии с </w:t>
      </w:r>
      <w:r w:rsidR="002A663F" w:rsidRPr="00DA073E">
        <w:t>под</w:t>
      </w:r>
      <w:hyperlink r:id="rId40" w:anchor="_ПОДГОТОВКА_ОБРАЗЦА_И_НАСЫЩАЮЩЕЙ ЖИД" w:history="1">
        <w:r w:rsidRPr="00494A0E">
          <w:rPr>
            <w:rStyle w:val="af"/>
            <w:bCs/>
            <w:iCs/>
          </w:rPr>
          <w:t xml:space="preserve">разделом 1.2 настоящего </w:t>
        </w:r>
        <w:r w:rsidR="008B10BD">
          <w:rPr>
            <w:rStyle w:val="af"/>
            <w:bCs/>
            <w:iCs/>
          </w:rPr>
          <w:lastRenderedPageBreak/>
          <w:t>Приложения</w:t>
        </w:r>
        <w:r w:rsidRPr="00DA073E">
          <w:rPr>
            <w:rStyle w:val="af"/>
            <w:bCs/>
            <w:iCs/>
          </w:rPr>
          <w:t>.</w:t>
        </w:r>
        <w:r w:rsidRPr="00DA073E">
          <w:rPr>
            <w:rStyle w:val="af"/>
          </w:rPr>
          <w:t xml:space="preserve"> </w:t>
        </w:r>
        <w:r w:rsidRPr="00DA073E">
          <w:rPr>
            <w:rStyle w:val="af"/>
            <w:bCs/>
            <w:iCs/>
          </w:rPr>
          <w:t>Подготовка образца и насыщающей жидкости к испытанию при определении открытой пористости</w:t>
        </w:r>
      </w:hyperlink>
      <w:r w:rsidRPr="00DA073E">
        <w:t xml:space="preserve"> настоящего </w:t>
      </w:r>
      <w:r w:rsidR="00D41943" w:rsidRPr="00494A0E">
        <w:t>р</w:t>
      </w:r>
      <w:r w:rsidR="003C24E1" w:rsidRPr="00494A0E">
        <w:t>аздела</w:t>
      </w:r>
      <w:r w:rsidRPr="00494A0E">
        <w:t>, изменив в верхний предел массы образца до 30 г.</w:t>
      </w:r>
    </w:p>
    <w:p w14:paraId="1EB6773A" w14:textId="77777777" w:rsidR="002C62BE" w:rsidRPr="006732EB" w:rsidRDefault="002C62BE" w:rsidP="002C62BE"/>
    <w:p w14:paraId="5908AE28" w14:textId="77777777" w:rsidR="002C62BE" w:rsidRPr="00DA073E" w:rsidRDefault="002C62BE" w:rsidP="0015447A">
      <w:pPr>
        <w:pStyle w:val="ac"/>
        <w:numPr>
          <w:ilvl w:val="1"/>
          <w:numId w:val="24"/>
        </w:numPr>
        <w:ind w:left="0" w:firstLine="0"/>
        <w:rPr>
          <w:b/>
        </w:rPr>
      </w:pPr>
      <w:bookmarkStart w:id="31" w:name="_Toc163903947"/>
      <w:bookmarkStart w:id="32" w:name="_Toc368904727"/>
      <w:bookmarkStart w:id="33" w:name="_Toc422409205"/>
      <w:r w:rsidRPr="00DA073E">
        <w:rPr>
          <w:b/>
        </w:rPr>
        <w:t xml:space="preserve">Расчет общей пористости </w:t>
      </w:r>
      <w:bookmarkEnd w:id="31"/>
      <w:bookmarkEnd w:id="32"/>
      <w:bookmarkEnd w:id="33"/>
      <w:r w:rsidR="006078FD" w:rsidRPr="00DA073E">
        <w:rPr>
          <w:b/>
        </w:rPr>
        <w:t>ГП</w:t>
      </w:r>
    </w:p>
    <w:p w14:paraId="3D0E1650" w14:textId="77777777" w:rsidR="002C62BE" w:rsidRPr="00DA073E" w:rsidRDefault="002C62BE" w:rsidP="002C62BE">
      <w:pPr>
        <w:pStyle w:val="aa"/>
      </w:pPr>
    </w:p>
    <w:p w14:paraId="607AD679" w14:textId="77777777" w:rsidR="002C62BE" w:rsidRPr="00DA073E" w:rsidRDefault="002C62BE" w:rsidP="002C62BE">
      <w:r w:rsidRPr="00DA073E">
        <w:t>Общую пористость ГП рассчитывают по формуле:</w:t>
      </w:r>
    </w:p>
    <w:p w14:paraId="6382D0DF" w14:textId="77777777" w:rsidR="002C62BE" w:rsidRPr="00DA073E" w:rsidRDefault="002C62BE" w:rsidP="002C62BE">
      <w:pPr>
        <w:ind w:firstLine="675"/>
      </w:pPr>
    </w:p>
    <w:p w14:paraId="2C93F0F3" w14:textId="77777777" w:rsidR="002C62BE" w:rsidRPr="00DA073E" w:rsidRDefault="002C62BE" w:rsidP="002C62BE">
      <w:pPr>
        <w:ind w:left="2868" w:firstLine="109"/>
        <w:jc w:val="center"/>
      </w:pPr>
      <w:r w:rsidRPr="00494A0E">
        <w:rPr>
          <w:position w:val="-32"/>
        </w:rPr>
        <w:object w:dxaOrig="2000" w:dyaOrig="760" w14:anchorId="26FE6ECB">
          <v:shape id="_x0000_i1039" type="#_x0000_t75" style="width:101.45pt;height:38.2pt" o:ole="">
            <v:imagedata r:id="rId41" o:title=""/>
          </v:shape>
          <o:OLEObject Type="Embed" ProgID="Equation.3" ShapeID="_x0000_i1039" DrawAspect="Content" ObjectID="_1696873944" r:id="rId42"/>
        </w:object>
      </w:r>
      <w:r w:rsidRPr="00DA073E">
        <w:tab/>
      </w:r>
      <w:r w:rsidRPr="00DA073E">
        <w:tab/>
      </w:r>
      <w:r w:rsidRPr="00DA073E">
        <w:tab/>
      </w:r>
      <w:r w:rsidRPr="00DA073E">
        <w:tab/>
      </w:r>
      <w:r w:rsidRPr="00DA073E">
        <w:tab/>
        <w:t>(6)</w:t>
      </w:r>
    </w:p>
    <w:p w14:paraId="428F705F" w14:textId="77777777" w:rsidR="002C62BE" w:rsidRPr="006732EB" w:rsidRDefault="002C62BE" w:rsidP="002C62BE">
      <w:pPr>
        <w:ind w:firstLine="675"/>
      </w:pPr>
    </w:p>
    <w:p w14:paraId="13D6BB0A" w14:textId="77777777" w:rsidR="002C62BE" w:rsidRPr="00DA073E" w:rsidRDefault="002C62BE" w:rsidP="002C62BE">
      <w:pPr>
        <w:ind w:firstLine="567"/>
      </w:pPr>
      <w:r w:rsidRPr="00DA073E">
        <w:t>где:</w:t>
      </w:r>
    </w:p>
    <w:p w14:paraId="2FD22FE6" w14:textId="77777777" w:rsidR="002C62BE" w:rsidRPr="00DA073E" w:rsidRDefault="002C62BE" w:rsidP="002C62BE">
      <w:pPr>
        <w:ind w:firstLine="567"/>
      </w:pPr>
      <w:r w:rsidRPr="00DA073E">
        <w:rPr>
          <w:lang w:val="en-US"/>
        </w:rPr>
        <w:t>m</w:t>
      </w:r>
      <w:r w:rsidRPr="00DA073E">
        <w:rPr>
          <w:vertAlign w:val="subscript"/>
        </w:rPr>
        <w:t>п</w:t>
      </w:r>
      <w:r w:rsidRPr="00DA073E">
        <w:t xml:space="preserve"> - общая пористость ГП, </w:t>
      </w:r>
      <w:r w:rsidRPr="00DA073E">
        <w:rPr>
          <w:iCs/>
        </w:rPr>
        <w:t xml:space="preserve">% </w:t>
      </w:r>
      <w:r w:rsidRPr="00DA073E">
        <w:t>.</w:t>
      </w:r>
    </w:p>
    <w:p w14:paraId="2D84460D" w14:textId="77777777" w:rsidR="002C62BE" w:rsidRPr="00DA073E" w:rsidRDefault="002C62BE" w:rsidP="002C62BE"/>
    <w:p w14:paraId="46801CBD" w14:textId="77777777" w:rsidR="002C62BE" w:rsidRPr="00DA073E" w:rsidRDefault="002C62BE" w:rsidP="0015447A">
      <w:pPr>
        <w:pStyle w:val="ac"/>
        <w:numPr>
          <w:ilvl w:val="1"/>
          <w:numId w:val="24"/>
        </w:numPr>
        <w:ind w:left="0" w:firstLine="0"/>
        <w:rPr>
          <w:b/>
        </w:rPr>
      </w:pPr>
      <w:bookmarkStart w:id="34" w:name="_Toc163903948"/>
      <w:bookmarkStart w:id="35" w:name="_Toc368904728"/>
      <w:bookmarkStart w:id="36" w:name="_Toc422409206"/>
      <w:r w:rsidRPr="00DA073E">
        <w:rPr>
          <w:b/>
        </w:rPr>
        <w:t>Требования к точности измерений</w:t>
      </w:r>
      <w:bookmarkEnd w:id="34"/>
      <w:bookmarkEnd w:id="35"/>
      <w:bookmarkEnd w:id="36"/>
    </w:p>
    <w:p w14:paraId="3BDB6B75" w14:textId="77777777" w:rsidR="002C62BE" w:rsidRPr="00DA073E" w:rsidRDefault="002C62BE" w:rsidP="00EE7CAC">
      <w:pPr>
        <w:shd w:val="clear" w:color="auto" w:fill="FFFFFF"/>
        <w:autoSpaceDE w:val="0"/>
        <w:autoSpaceDN w:val="0"/>
        <w:adjustRightInd w:val="0"/>
        <w:spacing w:line="360" w:lineRule="auto"/>
        <w:rPr>
          <w:bCs/>
        </w:rPr>
      </w:pPr>
    </w:p>
    <w:p w14:paraId="6BB63773" w14:textId="77777777" w:rsidR="002C62BE" w:rsidRPr="00494A0E" w:rsidRDefault="002C62BE" w:rsidP="002C62BE">
      <w:pPr>
        <w:rPr>
          <w:szCs w:val="23"/>
        </w:rPr>
      </w:pPr>
      <w:r w:rsidRPr="00DA073E">
        <w:rPr>
          <w:szCs w:val="23"/>
        </w:rPr>
        <w:t>Приписанные характеристики точности измерений открытой пористости образцов ГП –СКО повторяемости, σ</w:t>
      </w:r>
      <w:r w:rsidRPr="00DA073E">
        <w:rPr>
          <w:vertAlign w:val="subscript"/>
        </w:rPr>
        <w:t>г</w:t>
      </w:r>
      <w:r w:rsidRPr="00DA073E">
        <w:rPr>
          <w:szCs w:val="23"/>
        </w:rPr>
        <w:t xml:space="preserve">, %, СКО внутрилабораторной прецизионности, </w:t>
      </w:r>
      <w:r w:rsidRPr="00DA073E">
        <w:rPr>
          <w:noProof/>
          <w:position w:val="-12"/>
          <w:szCs w:val="23"/>
        </w:rPr>
        <w:drawing>
          <wp:inline distT="0" distB="0" distL="0" distR="0" wp14:anchorId="04052D52" wp14:editId="55A85D15">
            <wp:extent cx="292735" cy="226695"/>
            <wp:effectExtent l="0" t="0" r="0" b="1905"/>
            <wp:docPr id="11913" name="Рисунок 11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43" cstate="email">
                      <a:extLst>
                        <a:ext uri="{28A0092B-C50C-407E-A947-70E740481C1C}">
                          <a14:useLocalDpi xmlns:a14="http://schemas.microsoft.com/office/drawing/2010/main"/>
                        </a:ext>
                      </a:extLst>
                    </a:blip>
                    <a:srcRect/>
                    <a:stretch>
                      <a:fillRect/>
                    </a:stretch>
                  </pic:blipFill>
                  <pic:spPr bwMode="auto">
                    <a:xfrm>
                      <a:off x="0" y="0"/>
                      <a:ext cx="292735" cy="226695"/>
                    </a:xfrm>
                    <a:prstGeom prst="rect">
                      <a:avLst/>
                    </a:prstGeom>
                    <a:noFill/>
                    <a:ln>
                      <a:noFill/>
                    </a:ln>
                  </pic:spPr>
                </pic:pic>
              </a:graphicData>
            </a:graphic>
          </wp:inline>
        </w:drawing>
      </w:r>
      <w:r w:rsidRPr="00DA073E">
        <w:rPr>
          <w:szCs w:val="23"/>
        </w:rPr>
        <w:t xml:space="preserve">, %, границы погрешности измерений, </w:t>
      </w:r>
      <w:r w:rsidRPr="00DA073E">
        <w:rPr>
          <w:szCs w:val="23"/>
        </w:rPr>
        <w:sym w:font="Symbol" w:char="F064"/>
      </w:r>
      <w:r w:rsidRPr="00DA073E">
        <w:rPr>
          <w:szCs w:val="23"/>
          <w:vertAlign w:val="subscript"/>
        </w:rPr>
        <w:t>х</w:t>
      </w:r>
      <w:r w:rsidRPr="00494A0E">
        <w:rPr>
          <w:szCs w:val="23"/>
        </w:rPr>
        <w:t>, %, в относительной форме при доверительной вероятности Р = 0.95 приведены в Таблице 2.</w:t>
      </w:r>
    </w:p>
    <w:p w14:paraId="487A2FB6" w14:textId="77777777" w:rsidR="002C62BE" w:rsidRPr="006732EB" w:rsidRDefault="002C62BE" w:rsidP="002C62BE">
      <w:pPr>
        <w:rPr>
          <w:szCs w:val="23"/>
        </w:rPr>
      </w:pPr>
      <w:r w:rsidRPr="006732EB">
        <w:rPr>
          <w:szCs w:val="23"/>
        </w:rPr>
        <w:t xml:space="preserve"> </w:t>
      </w:r>
    </w:p>
    <w:p w14:paraId="1285398E" w14:textId="77777777" w:rsidR="002C62BE" w:rsidRPr="00DA073E" w:rsidRDefault="002C62BE" w:rsidP="002C62BE">
      <w:pPr>
        <w:pStyle w:val="S5"/>
      </w:pPr>
      <w:r w:rsidRPr="00DA073E">
        <w:t>Таблица 2</w:t>
      </w:r>
    </w:p>
    <w:p w14:paraId="1BFDA74C" w14:textId="77777777" w:rsidR="002C62BE" w:rsidRPr="00DA073E" w:rsidRDefault="002C62BE" w:rsidP="002C62BE">
      <w:pPr>
        <w:pStyle w:val="S5"/>
        <w:spacing w:after="60"/>
      </w:pPr>
      <w:r w:rsidRPr="00DA073E">
        <w:t>Приписанные характеристики погрешности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2714"/>
        <w:gridCol w:w="1790"/>
        <w:gridCol w:w="1437"/>
        <w:gridCol w:w="1551"/>
      </w:tblGrid>
      <w:tr w:rsidR="002C62BE" w:rsidRPr="00DA073E" w14:paraId="7E802779" w14:textId="77777777" w:rsidTr="002C62BE">
        <w:trPr>
          <w:trHeight w:val="901"/>
        </w:trPr>
        <w:tc>
          <w:tcPr>
            <w:tcW w:w="1199" w:type="pct"/>
            <w:tcBorders>
              <w:top w:val="single" w:sz="4" w:space="0" w:color="auto"/>
              <w:left w:val="single" w:sz="4" w:space="0" w:color="auto"/>
              <w:bottom w:val="single" w:sz="4" w:space="0" w:color="auto"/>
              <w:right w:val="single" w:sz="4" w:space="0" w:color="auto"/>
            </w:tcBorders>
            <w:vAlign w:val="center"/>
            <w:hideMark/>
          </w:tcPr>
          <w:p w14:paraId="6D07D69D" w14:textId="77777777" w:rsidR="002C62BE" w:rsidRPr="00DA073E" w:rsidRDefault="002C62BE" w:rsidP="002C62BE">
            <w:pPr>
              <w:jc w:val="center"/>
              <w:rPr>
                <w:szCs w:val="23"/>
              </w:rPr>
            </w:pPr>
            <w:r w:rsidRPr="00DA073E">
              <w:rPr>
                <w:szCs w:val="23"/>
              </w:rPr>
              <w:t>Наименование измеряемого параметра</w:t>
            </w:r>
          </w:p>
        </w:tc>
        <w:tc>
          <w:tcPr>
            <w:tcW w:w="1377" w:type="pct"/>
            <w:tcBorders>
              <w:top w:val="single" w:sz="4" w:space="0" w:color="auto"/>
              <w:left w:val="single" w:sz="4" w:space="0" w:color="auto"/>
              <w:bottom w:val="single" w:sz="4" w:space="0" w:color="auto"/>
              <w:right w:val="single" w:sz="4" w:space="0" w:color="auto"/>
            </w:tcBorders>
            <w:vAlign w:val="center"/>
            <w:hideMark/>
          </w:tcPr>
          <w:p w14:paraId="60C1343A" w14:textId="77777777" w:rsidR="002C62BE" w:rsidRPr="00DA073E" w:rsidRDefault="002C62BE" w:rsidP="002C62BE">
            <w:pPr>
              <w:jc w:val="center"/>
              <w:rPr>
                <w:szCs w:val="23"/>
              </w:rPr>
            </w:pPr>
            <w:r w:rsidRPr="00DA073E">
              <w:rPr>
                <w:szCs w:val="23"/>
              </w:rPr>
              <w:t>Диапазон измерений</w:t>
            </w:r>
          </w:p>
        </w:tc>
        <w:tc>
          <w:tcPr>
            <w:tcW w:w="908" w:type="pct"/>
            <w:tcBorders>
              <w:top w:val="single" w:sz="4" w:space="0" w:color="auto"/>
              <w:left w:val="single" w:sz="4" w:space="0" w:color="auto"/>
              <w:bottom w:val="single" w:sz="4" w:space="0" w:color="auto"/>
              <w:right w:val="single" w:sz="4" w:space="0" w:color="auto"/>
            </w:tcBorders>
            <w:vAlign w:val="center"/>
            <w:hideMark/>
          </w:tcPr>
          <w:p w14:paraId="6EFD8430" w14:textId="77777777" w:rsidR="002C62BE" w:rsidRPr="00494A0E" w:rsidRDefault="002C62BE" w:rsidP="002C62BE">
            <w:pPr>
              <w:jc w:val="center"/>
              <w:rPr>
                <w:szCs w:val="23"/>
              </w:rPr>
            </w:pPr>
            <w:r w:rsidRPr="00DA073E">
              <w:rPr>
                <w:szCs w:val="23"/>
              </w:rPr>
              <w:t xml:space="preserve">± </w:t>
            </w:r>
            <w:r w:rsidRPr="00DA073E">
              <w:rPr>
                <w:szCs w:val="23"/>
              </w:rPr>
              <w:sym w:font="Symbol" w:char="F064"/>
            </w:r>
            <w:r w:rsidRPr="00DA073E">
              <w:rPr>
                <w:szCs w:val="23"/>
                <w:vertAlign w:val="subscript"/>
              </w:rPr>
              <w:t>х</w:t>
            </w:r>
            <w:r w:rsidRPr="00494A0E">
              <w:rPr>
                <w:szCs w:val="23"/>
              </w:rPr>
              <w:t>, %</w:t>
            </w:r>
          </w:p>
        </w:tc>
        <w:tc>
          <w:tcPr>
            <w:tcW w:w="729" w:type="pct"/>
            <w:tcBorders>
              <w:top w:val="single" w:sz="4" w:space="0" w:color="auto"/>
              <w:left w:val="single" w:sz="4" w:space="0" w:color="auto"/>
              <w:bottom w:val="single" w:sz="4" w:space="0" w:color="auto"/>
              <w:right w:val="single" w:sz="4" w:space="0" w:color="auto"/>
            </w:tcBorders>
            <w:vAlign w:val="center"/>
            <w:hideMark/>
          </w:tcPr>
          <w:p w14:paraId="0EC50D97" w14:textId="77777777" w:rsidR="002C62BE" w:rsidRPr="00DA073E" w:rsidRDefault="002C62BE" w:rsidP="002C62BE">
            <w:pPr>
              <w:jc w:val="center"/>
              <w:rPr>
                <w:szCs w:val="23"/>
              </w:rPr>
            </w:pPr>
            <w:r w:rsidRPr="006732EB">
              <w:rPr>
                <w:szCs w:val="23"/>
              </w:rPr>
              <w:t>σ</w:t>
            </w:r>
            <w:r w:rsidRPr="00DA073E">
              <w:rPr>
                <w:vertAlign w:val="subscript"/>
              </w:rPr>
              <w:t>г</w:t>
            </w:r>
            <w:r w:rsidRPr="00DA073E">
              <w:rPr>
                <w:szCs w:val="23"/>
              </w:rPr>
              <w:t>, %</w:t>
            </w:r>
          </w:p>
        </w:tc>
        <w:tc>
          <w:tcPr>
            <w:tcW w:w="787" w:type="pct"/>
            <w:tcBorders>
              <w:top w:val="single" w:sz="4" w:space="0" w:color="auto"/>
              <w:left w:val="single" w:sz="4" w:space="0" w:color="auto"/>
              <w:bottom w:val="single" w:sz="4" w:space="0" w:color="auto"/>
              <w:right w:val="single" w:sz="4" w:space="0" w:color="auto"/>
            </w:tcBorders>
            <w:vAlign w:val="center"/>
            <w:hideMark/>
          </w:tcPr>
          <w:p w14:paraId="38A71FEA" w14:textId="77777777" w:rsidR="002C62BE" w:rsidRPr="00DA073E" w:rsidRDefault="002C62BE" w:rsidP="002C62BE">
            <w:pPr>
              <w:jc w:val="center"/>
              <w:rPr>
                <w:szCs w:val="23"/>
              </w:rPr>
            </w:pPr>
            <w:r w:rsidRPr="00DA073E">
              <w:rPr>
                <w:noProof/>
                <w:position w:val="-12"/>
                <w:szCs w:val="23"/>
              </w:rPr>
              <w:drawing>
                <wp:inline distT="0" distB="0" distL="0" distR="0" wp14:anchorId="3707D49B" wp14:editId="42742051">
                  <wp:extent cx="292735" cy="226695"/>
                  <wp:effectExtent l="0" t="0" r="0" b="1905"/>
                  <wp:docPr id="11912" name="Рисунок 11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43" cstate="email">
                            <a:extLst>
                              <a:ext uri="{28A0092B-C50C-407E-A947-70E740481C1C}">
                                <a14:useLocalDpi xmlns:a14="http://schemas.microsoft.com/office/drawing/2010/main"/>
                              </a:ext>
                            </a:extLst>
                          </a:blip>
                          <a:srcRect/>
                          <a:stretch>
                            <a:fillRect/>
                          </a:stretch>
                        </pic:blipFill>
                        <pic:spPr bwMode="auto">
                          <a:xfrm>
                            <a:off x="0" y="0"/>
                            <a:ext cx="292735" cy="226695"/>
                          </a:xfrm>
                          <a:prstGeom prst="rect">
                            <a:avLst/>
                          </a:prstGeom>
                          <a:noFill/>
                          <a:ln>
                            <a:noFill/>
                          </a:ln>
                        </pic:spPr>
                      </pic:pic>
                    </a:graphicData>
                  </a:graphic>
                </wp:inline>
              </w:drawing>
            </w:r>
          </w:p>
        </w:tc>
      </w:tr>
      <w:tr w:rsidR="002C62BE" w:rsidRPr="00DA073E" w14:paraId="37E4E169" w14:textId="77777777" w:rsidTr="002C62BE">
        <w:trPr>
          <w:trHeight w:val="1052"/>
        </w:trPr>
        <w:tc>
          <w:tcPr>
            <w:tcW w:w="1199" w:type="pct"/>
            <w:tcBorders>
              <w:top w:val="single" w:sz="4" w:space="0" w:color="auto"/>
              <w:left w:val="single" w:sz="4" w:space="0" w:color="auto"/>
              <w:bottom w:val="single" w:sz="4" w:space="0" w:color="auto"/>
              <w:right w:val="single" w:sz="4" w:space="0" w:color="auto"/>
            </w:tcBorders>
            <w:vAlign w:val="center"/>
            <w:hideMark/>
          </w:tcPr>
          <w:p w14:paraId="15775A80" w14:textId="77777777" w:rsidR="002C62BE" w:rsidRPr="00DA073E" w:rsidRDefault="002C62BE" w:rsidP="002C62BE">
            <w:pPr>
              <w:jc w:val="center"/>
            </w:pPr>
            <w:r w:rsidRPr="00DA073E">
              <w:t>Открытая пористость, %</w:t>
            </w:r>
          </w:p>
        </w:tc>
        <w:tc>
          <w:tcPr>
            <w:tcW w:w="1377" w:type="pct"/>
            <w:tcBorders>
              <w:top w:val="single" w:sz="4" w:space="0" w:color="auto"/>
              <w:left w:val="single" w:sz="4" w:space="0" w:color="auto"/>
              <w:bottom w:val="single" w:sz="4" w:space="0" w:color="auto"/>
              <w:right w:val="single" w:sz="4" w:space="0" w:color="auto"/>
            </w:tcBorders>
            <w:vAlign w:val="center"/>
            <w:hideMark/>
          </w:tcPr>
          <w:p w14:paraId="1ED798A0" w14:textId="77777777" w:rsidR="002C62BE" w:rsidRPr="00DA073E" w:rsidRDefault="002C62BE" w:rsidP="002C62BE">
            <w:pPr>
              <w:jc w:val="center"/>
              <w:rPr>
                <w:u w:val="single"/>
              </w:rPr>
            </w:pPr>
            <w:r w:rsidRPr="00DA073E">
              <w:t>От 0.1 до 5.0 вкл.</w:t>
            </w:r>
          </w:p>
          <w:p w14:paraId="5006E779" w14:textId="77777777" w:rsidR="002C62BE" w:rsidRPr="00DA073E" w:rsidRDefault="002C62BE" w:rsidP="002C62BE">
            <w:pPr>
              <w:jc w:val="center"/>
            </w:pPr>
            <w:r w:rsidRPr="00DA073E">
              <w:t>От 5.0 до 15.0 вкл.</w:t>
            </w:r>
          </w:p>
          <w:p w14:paraId="33EAF363" w14:textId="77777777" w:rsidR="002C62BE" w:rsidRPr="00DA073E" w:rsidRDefault="002C62BE" w:rsidP="002C62BE">
            <w:pPr>
              <w:jc w:val="center"/>
              <w:rPr>
                <w:szCs w:val="23"/>
              </w:rPr>
            </w:pPr>
            <w:r w:rsidRPr="00DA073E">
              <w:t>Св. 15.0 до 40.0 вкл.</w:t>
            </w:r>
          </w:p>
        </w:tc>
        <w:tc>
          <w:tcPr>
            <w:tcW w:w="908" w:type="pct"/>
            <w:tcBorders>
              <w:top w:val="single" w:sz="4" w:space="0" w:color="auto"/>
              <w:left w:val="single" w:sz="4" w:space="0" w:color="auto"/>
              <w:bottom w:val="single" w:sz="4" w:space="0" w:color="auto"/>
              <w:right w:val="single" w:sz="4" w:space="0" w:color="auto"/>
            </w:tcBorders>
            <w:vAlign w:val="center"/>
            <w:hideMark/>
          </w:tcPr>
          <w:p w14:paraId="5787DC0E" w14:textId="77777777" w:rsidR="002C62BE" w:rsidRPr="00DA073E" w:rsidRDefault="002C62BE" w:rsidP="002C62BE">
            <w:pPr>
              <w:jc w:val="center"/>
              <w:rPr>
                <w:szCs w:val="23"/>
              </w:rPr>
            </w:pPr>
            <w:r w:rsidRPr="00DA073E">
              <w:rPr>
                <w:szCs w:val="23"/>
              </w:rPr>
              <w:t>10</w:t>
            </w:r>
          </w:p>
          <w:p w14:paraId="1211DCAE" w14:textId="77777777" w:rsidR="002C62BE" w:rsidRPr="00DA073E" w:rsidRDefault="002C62BE" w:rsidP="002C62BE">
            <w:pPr>
              <w:jc w:val="center"/>
              <w:rPr>
                <w:szCs w:val="23"/>
              </w:rPr>
            </w:pPr>
            <w:r w:rsidRPr="00DA073E">
              <w:rPr>
                <w:szCs w:val="23"/>
              </w:rPr>
              <w:t>5</w:t>
            </w:r>
          </w:p>
          <w:p w14:paraId="524BBFA6" w14:textId="77777777" w:rsidR="002C62BE" w:rsidRPr="00DA073E" w:rsidRDefault="002C62BE" w:rsidP="002C62BE">
            <w:pPr>
              <w:jc w:val="center"/>
              <w:rPr>
                <w:szCs w:val="23"/>
              </w:rPr>
            </w:pPr>
            <w:r w:rsidRPr="00DA073E">
              <w:rPr>
                <w:szCs w:val="23"/>
              </w:rPr>
              <w:t>2</w:t>
            </w:r>
          </w:p>
        </w:tc>
        <w:tc>
          <w:tcPr>
            <w:tcW w:w="729" w:type="pct"/>
            <w:tcBorders>
              <w:top w:val="single" w:sz="4" w:space="0" w:color="auto"/>
              <w:left w:val="single" w:sz="4" w:space="0" w:color="auto"/>
              <w:bottom w:val="single" w:sz="4" w:space="0" w:color="auto"/>
              <w:right w:val="single" w:sz="4" w:space="0" w:color="auto"/>
            </w:tcBorders>
            <w:vAlign w:val="center"/>
            <w:hideMark/>
          </w:tcPr>
          <w:p w14:paraId="3F04253D" w14:textId="77777777" w:rsidR="002C62BE" w:rsidRPr="00DA073E" w:rsidRDefault="002C62BE" w:rsidP="002C62BE">
            <w:pPr>
              <w:jc w:val="center"/>
              <w:rPr>
                <w:szCs w:val="23"/>
              </w:rPr>
            </w:pPr>
            <w:r w:rsidRPr="00DA073E">
              <w:rPr>
                <w:szCs w:val="23"/>
              </w:rPr>
              <w:t>2.6</w:t>
            </w:r>
          </w:p>
          <w:p w14:paraId="1D155826" w14:textId="77777777" w:rsidR="002C62BE" w:rsidRPr="00DA073E" w:rsidRDefault="002C62BE" w:rsidP="002C62BE">
            <w:pPr>
              <w:jc w:val="center"/>
              <w:rPr>
                <w:szCs w:val="23"/>
              </w:rPr>
            </w:pPr>
            <w:r w:rsidRPr="00DA073E">
              <w:rPr>
                <w:szCs w:val="23"/>
              </w:rPr>
              <w:t>1.3</w:t>
            </w:r>
          </w:p>
          <w:p w14:paraId="56E36C1D" w14:textId="77777777" w:rsidR="002C62BE" w:rsidRPr="00DA073E" w:rsidRDefault="002C62BE" w:rsidP="002C62BE">
            <w:pPr>
              <w:jc w:val="center"/>
              <w:rPr>
                <w:szCs w:val="23"/>
              </w:rPr>
            </w:pPr>
            <w:r w:rsidRPr="00DA073E">
              <w:rPr>
                <w:szCs w:val="23"/>
              </w:rPr>
              <w:t>0.5</w:t>
            </w:r>
          </w:p>
        </w:tc>
        <w:tc>
          <w:tcPr>
            <w:tcW w:w="787" w:type="pct"/>
            <w:tcBorders>
              <w:top w:val="single" w:sz="4" w:space="0" w:color="auto"/>
              <w:left w:val="single" w:sz="4" w:space="0" w:color="auto"/>
              <w:bottom w:val="single" w:sz="4" w:space="0" w:color="auto"/>
              <w:right w:val="single" w:sz="4" w:space="0" w:color="auto"/>
            </w:tcBorders>
            <w:vAlign w:val="center"/>
            <w:hideMark/>
          </w:tcPr>
          <w:p w14:paraId="6DB78B38" w14:textId="77777777" w:rsidR="002C62BE" w:rsidRPr="00DA073E" w:rsidRDefault="002C62BE" w:rsidP="002C62BE">
            <w:pPr>
              <w:jc w:val="center"/>
              <w:rPr>
                <w:szCs w:val="23"/>
              </w:rPr>
            </w:pPr>
            <w:r w:rsidRPr="00DA073E">
              <w:rPr>
                <w:szCs w:val="23"/>
              </w:rPr>
              <w:t>5.1</w:t>
            </w:r>
          </w:p>
          <w:p w14:paraId="3564D8C2" w14:textId="77777777" w:rsidR="002C62BE" w:rsidRPr="00DA073E" w:rsidRDefault="002C62BE" w:rsidP="002C62BE">
            <w:pPr>
              <w:jc w:val="center"/>
              <w:rPr>
                <w:szCs w:val="23"/>
              </w:rPr>
            </w:pPr>
            <w:r w:rsidRPr="00DA073E">
              <w:rPr>
                <w:szCs w:val="23"/>
              </w:rPr>
              <w:t>2.6</w:t>
            </w:r>
          </w:p>
          <w:p w14:paraId="78DC563A" w14:textId="77777777" w:rsidR="002C62BE" w:rsidRPr="00DA073E" w:rsidRDefault="002C62BE" w:rsidP="002C62BE">
            <w:pPr>
              <w:jc w:val="center"/>
              <w:rPr>
                <w:szCs w:val="23"/>
              </w:rPr>
            </w:pPr>
            <w:r w:rsidRPr="00DA073E">
              <w:rPr>
                <w:szCs w:val="23"/>
              </w:rPr>
              <w:t>1.0</w:t>
            </w:r>
          </w:p>
        </w:tc>
      </w:tr>
    </w:tbl>
    <w:p w14:paraId="62A85A2D" w14:textId="77777777" w:rsidR="002C62BE" w:rsidRPr="00DA073E" w:rsidRDefault="002C62BE" w:rsidP="002C62BE">
      <w:pPr>
        <w:shd w:val="clear" w:color="auto" w:fill="FFFFFF"/>
        <w:autoSpaceDE w:val="0"/>
        <w:autoSpaceDN w:val="0"/>
        <w:adjustRightInd w:val="0"/>
        <w:ind w:firstLine="675"/>
      </w:pPr>
    </w:p>
    <w:p w14:paraId="6F9852CD" w14:textId="77777777" w:rsidR="002C62BE" w:rsidRPr="00DA073E" w:rsidRDefault="002C62BE" w:rsidP="0015447A">
      <w:pPr>
        <w:pStyle w:val="ac"/>
        <w:numPr>
          <w:ilvl w:val="0"/>
          <w:numId w:val="50"/>
        </w:numPr>
        <w:ind w:left="0" w:firstLine="0"/>
        <w:rPr>
          <w:b/>
        </w:rPr>
      </w:pPr>
      <w:bookmarkStart w:id="37" w:name="_Toc163903949"/>
      <w:bookmarkStart w:id="38" w:name="_Toc368904729"/>
      <w:bookmarkStart w:id="39" w:name="_Toc422409207"/>
      <w:r w:rsidRPr="00DA073E">
        <w:rPr>
          <w:b/>
        </w:rPr>
        <w:t xml:space="preserve">Определение пористости образцов </w:t>
      </w:r>
      <w:r w:rsidR="006078FD" w:rsidRPr="00DA073E">
        <w:rPr>
          <w:b/>
        </w:rPr>
        <w:t>ГП</w:t>
      </w:r>
      <w:r w:rsidRPr="00DA073E">
        <w:rPr>
          <w:b/>
        </w:rPr>
        <w:t xml:space="preserve"> газоволюметрическим методом</w:t>
      </w:r>
      <w:bookmarkEnd w:id="37"/>
      <w:bookmarkEnd w:id="38"/>
      <w:bookmarkEnd w:id="39"/>
    </w:p>
    <w:p w14:paraId="41AD763D" w14:textId="77777777" w:rsidR="002C62BE" w:rsidRPr="00DA073E" w:rsidRDefault="002C62BE" w:rsidP="002C62BE">
      <w:pPr>
        <w:pStyle w:val="aa"/>
      </w:pPr>
    </w:p>
    <w:p w14:paraId="369DCE10" w14:textId="77777777" w:rsidR="002C62BE" w:rsidRPr="0028516A" w:rsidRDefault="002C62BE" w:rsidP="002C62BE">
      <w:pPr>
        <w:shd w:val="clear" w:color="auto" w:fill="FFFFFF"/>
      </w:pPr>
      <w:r w:rsidRPr="0028516A">
        <w:t>Подготовка образцов к определению пористости газоволюметрическим методом полностью аналогична подготовке к определению пористости методом насыщения.</w:t>
      </w:r>
    </w:p>
    <w:p w14:paraId="5EF715BA" w14:textId="77777777" w:rsidR="002C62BE" w:rsidRPr="0028516A" w:rsidRDefault="002C62BE" w:rsidP="002C62BE">
      <w:pPr>
        <w:shd w:val="clear" w:color="auto" w:fill="FFFFFF"/>
      </w:pPr>
    </w:p>
    <w:p w14:paraId="48095936" w14:textId="77777777" w:rsidR="002C62BE" w:rsidRPr="00DA073E" w:rsidRDefault="002C62BE" w:rsidP="002C62BE">
      <w:bookmarkStart w:id="40" w:name="_Toc422409208"/>
      <w:r w:rsidRPr="00DA073E">
        <w:t>Определение пористости газоволюметрическим методом производится на отечественном и импортном оборудовании:</w:t>
      </w:r>
      <w:bookmarkEnd w:id="40"/>
    </w:p>
    <w:p w14:paraId="29B041E3" w14:textId="77777777" w:rsidR="002C62BE" w:rsidRPr="0028516A" w:rsidRDefault="002C62BE" w:rsidP="0015447A">
      <w:pPr>
        <w:pStyle w:val="afff6"/>
        <w:numPr>
          <w:ilvl w:val="0"/>
          <w:numId w:val="18"/>
        </w:numPr>
        <w:tabs>
          <w:tab w:val="left" w:pos="539"/>
        </w:tabs>
        <w:spacing w:before="120" w:after="0"/>
        <w:ind w:left="538" w:hanging="357"/>
        <w:jc w:val="both"/>
        <w:outlineLvl w:val="9"/>
        <w:rPr>
          <w:b w:val="0"/>
          <w:sz w:val="24"/>
          <w:szCs w:val="24"/>
          <w:lang w:val="en-US"/>
        </w:rPr>
      </w:pPr>
      <w:bookmarkStart w:id="41" w:name="_Toc452103261"/>
      <w:bookmarkStart w:id="42" w:name="_Toc481662985"/>
      <w:r w:rsidRPr="0028516A">
        <w:rPr>
          <w:b w:val="0"/>
          <w:sz w:val="24"/>
          <w:szCs w:val="24"/>
          <w:lang w:val="en-US"/>
        </w:rPr>
        <w:t xml:space="preserve">AP-608 </w:t>
      </w:r>
      <w:r w:rsidRPr="0028516A">
        <w:rPr>
          <w:b w:val="0"/>
          <w:sz w:val="24"/>
          <w:szCs w:val="24"/>
        </w:rPr>
        <w:t>к</w:t>
      </w:r>
      <w:r w:rsidRPr="0028516A">
        <w:rPr>
          <w:b w:val="0"/>
          <w:caps w:val="0"/>
          <w:sz w:val="24"/>
          <w:szCs w:val="24"/>
        </w:rPr>
        <w:t>омпании</w:t>
      </w:r>
      <w:r w:rsidRPr="0028516A">
        <w:rPr>
          <w:b w:val="0"/>
          <w:sz w:val="24"/>
          <w:szCs w:val="24"/>
          <w:lang w:val="en-US"/>
        </w:rPr>
        <w:t xml:space="preserve"> «Coretest  Systems Inc»;</w:t>
      </w:r>
      <w:bookmarkEnd w:id="41"/>
      <w:bookmarkEnd w:id="42"/>
      <w:r w:rsidRPr="0028516A">
        <w:rPr>
          <w:b w:val="0"/>
          <w:sz w:val="24"/>
          <w:szCs w:val="24"/>
          <w:lang w:val="en-US"/>
        </w:rPr>
        <w:t xml:space="preserve">  </w:t>
      </w:r>
    </w:p>
    <w:p w14:paraId="69DC7010" w14:textId="77777777" w:rsidR="002C62BE" w:rsidRPr="0028516A" w:rsidRDefault="002C62BE" w:rsidP="0015447A">
      <w:pPr>
        <w:pStyle w:val="afff6"/>
        <w:numPr>
          <w:ilvl w:val="0"/>
          <w:numId w:val="18"/>
        </w:numPr>
        <w:tabs>
          <w:tab w:val="left" w:pos="539"/>
        </w:tabs>
        <w:spacing w:before="120" w:after="0"/>
        <w:ind w:left="538" w:hanging="357"/>
        <w:jc w:val="both"/>
        <w:outlineLvl w:val="9"/>
        <w:rPr>
          <w:b w:val="0"/>
          <w:sz w:val="24"/>
          <w:szCs w:val="24"/>
          <w:lang w:val="en-US"/>
        </w:rPr>
      </w:pPr>
      <w:bookmarkStart w:id="43" w:name="_Toc452103262"/>
      <w:bookmarkStart w:id="44" w:name="_Toc481662986"/>
      <w:r w:rsidRPr="0028516A">
        <w:rPr>
          <w:b w:val="0"/>
          <w:sz w:val="24"/>
          <w:szCs w:val="24"/>
          <w:lang w:val="en-US"/>
        </w:rPr>
        <w:t>U</w:t>
      </w:r>
      <w:r w:rsidRPr="0028516A">
        <w:rPr>
          <w:b w:val="0"/>
          <w:caps w:val="0"/>
          <w:sz w:val="24"/>
          <w:szCs w:val="24"/>
          <w:lang w:val="en-US"/>
        </w:rPr>
        <w:t>ltra</w:t>
      </w:r>
      <w:r w:rsidRPr="0028516A">
        <w:rPr>
          <w:b w:val="0"/>
          <w:sz w:val="24"/>
          <w:szCs w:val="24"/>
          <w:lang w:val="en-US"/>
        </w:rPr>
        <w:t>P</w:t>
      </w:r>
      <w:r w:rsidRPr="0028516A">
        <w:rPr>
          <w:b w:val="0"/>
          <w:caps w:val="0"/>
          <w:sz w:val="24"/>
          <w:szCs w:val="24"/>
          <w:lang w:val="en-US"/>
        </w:rPr>
        <w:t>oro</w:t>
      </w:r>
      <w:r w:rsidRPr="0028516A">
        <w:rPr>
          <w:b w:val="0"/>
          <w:sz w:val="24"/>
          <w:szCs w:val="24"/>
          <w:lang w:val="en-US"/>
        </w:rPr>
        <w:t>P</w:t>
      </w:r>
      <w:r w:rsidRPr="0028516A">
        <w:rPr>
          <w:b w:val="0"/>
          <w:caps w:val="0"/>
          <w:sz w:val="24"/>
          <w:szCs w:val="24"/>
          <w:lang w:val="en-US"/>
        </w:rPr>
        <w:t>erm</w:t>
      </w:r>
      <w:r w:rsidRPr="0028516A">
        <w:rPr>
          <w:b w:val="0"/>
          <w:sz w:val="24"/>
          <w:szCs w:val="24"/>
          <w:lang w:val="en-US"/>
        </w:rPr>
        <w:t xml:space="preserve">-500 </w:t>
      </w:r>
      <w:r w:rsidRPr="0028516A">
        <w:rPr>
          <w:b w:val="0"/>
          <w:sz w:val="24"/>
          <w:szCs w:val="24"/>
        </w:rPr>
        <w:t>к</w:t>
      </w:r>
      <w:r w:rsidRPr="0028516A">
        <w:rPr>
          <w:b w:val="0"/>
          <w:caps w:val="0"/>
          <w:sz w:val="24"/>
          <w:szCs w:val="24"/>
        </w:rPr>
        <w:t>омпании</w:t>
      </w:r>
      <w:r w:rsidRPr="0028516A">
        <w:rPr>
          <w:b w:val="0"/>
          <w:sz w:val="24"/>
          <w:szCs w:val="24"/>
          <w:lang w:val="en-US"/>
        </w:rPr>
        <w:t xml:space="preserve"> «Core Laboratories Instruments»;</w:t>
      </w:r>
      <w:bookmarkEnd w:id="43"/>
      <w:bookmarkEnd w:id="44"/>
    </w:p>
    <w:p w14:paraId="48C40468" w14:textId="77777777" w:rsidR="002C62BE" w:rsidRPr="0028516A" w:rsidRDefault="002C62BE" w:rsidP="0015447A">
      <w:pPr>
        <w:pStyle w:val="afff6"/>
        <w:numPr>
          <w:ilvl w:val="0"/>
          <w:numId w:val="18"/>
        </w:numPr>
        <w:tabs>
          <w:tab w:val="left" w:pos="539"/>
        </w:tabs>
        <w:spacing w:before="120" w:after="0"/>
        <w:ind w:left="538" w:hanging="357"/>
        <w:jc w:val="both"/>
        <w:outlineLvl w:val="9"/>
        <w:rPr>
          <w:b w:val="0"/>
          <w:sz w:val="24"/>
          <w:szCs w:val="24"/>
          <w:lang w:val="en-US"/>
        </w:rPr>
      </w:pPr>
      <w:bookmarkStart w:id="45" w:name="_Toc452103263"/>
      <w:bookmarkStart w:id="46" w:name="_Toc481662987"/>
      <w:r w:rsidRPr="0028516A">
        <w:rPr>
          <w:b w:val="0"/>
          <w:sz w:val="24"/>
          <w:szCs w:val="24"/>
          <w:lang w:val="en-US"/>
        </w:rPr>
        <w:t>U</w:t>
      </w:r>
      <w:r w:rsidRPr="0028516A">
        <w:rPr>
          <w:b w:val="0"/>
          <w:caps w:val="0"/>
          <w:sz w:val="24"/>
          <w:szCs w:val="24"/>
          <w:lang w:val="en-US"/>
        </w:rPr>
        <w:t>ltra</w:t>
      </w:r>
      <w:r w:rsidRPr="0028516A">
        <w:rPr>
          <w:b w:val="0"/>
          <w:sz w:val="24"/>
          <w:szCs w:val="24"/>
          <w:lang w:val="en-US"/>
        </w:rPr>
        <w:t>P</w:t>
      </w:r>
      <w:r w:rsidRPr="0028516A">
        <w:rPr>
          <w:b w:val="0"/>
          <w:caps w:val="0"/>
          <w:sz w:val="24"/>
          <w:szCs w:val="24"/>
          <w:lang w:val="en-US"/>
        </w:rPr>
        <w:t>ore</w:t>
      </w:r>
      <w:r w:rsidRPr="0028516A">
        <w:rPr>
          <w:b w:val="0"/>
          <w:sz w:val="24"/>
          <w:szCs w:val="24"/>
          <w:vertAlign w:val="superscript"/>
          <w:lang w:val="en-US"/>
        </w:rPr>
        <w:t>TM</w:t>
      </w:r>
      <w:r w:rsidRPr="0028516A">
        <w:rPr>
          <w:b w:val="0"/>
          <w:sz w:val="24"/>
          <w:szCs w:val="24"/>
          <w:lang w:val="en-US"/>
        </w:rPr>
        <w:t xml:space="preserve">-300 </w:t>
      </w:r>
      <w:r w:rsidRPr="0028516A">
        <w:rPr>
          <w:b w:val="0"/>
          <w:sz w:val="24"/>
          <w:szCs w:val="24"/>
        </w:rPr>
        <w:t>к</w:t>
      </w:r>
      <w:r w:rsidRPr="0028516A">
        <w:rPr>
          <w:b w:val="0"/>
          <w:caps w:val="0"/>
          <w:sz w:val="24"/>
          <w:szCs w:val="24"/>
        </w:rPr>
        <w:t>омпании</w:t>
      </w:r>
      <w:r w:rsidRPr="0028516A">
        <w:rPr>
          <w:b w:val="0"/>
          <w:sz w:val="24"/>
          <w:szCs w:val="24"/>
          <w:lang w:val="en-US"/>
        </w:rPr>
        <w:t xml:space="preserve"> «Core Laboratories Instruments»;</w:t>
      </w:r>
      <w:bookmarkEnd w:id="45"/>
      <w:bookmarkEnd w:id="46"/>
    </w:p>
    <w:p w14:paraId="22E9E785" w14:textId="77777777" w:rsidR="002C62BE" w:rsidRPr="0028516A" w:rsidRDefault="002C62BE" w:rsidP="0015447A">
      <w:pPr>
        <w:pStyle w:val="afff6"/>
        <w:numPr>
          <w:ilvl w:val="0"/>
          <w:numId w:val="18"/>
        </w:numPr>
        <w:tabs>
          <w:tab w:val="left" w:pos="539"/>
        </w:tabs>
        <w:spacing w:before="120" w:after="0"/>
        <w:ind w:left="538" w:hanging="357"/>
        <w:jc w:val="both"/>
        <w:outlineLvl w:val="9"/>
        <w:rPr>
          <w:b w:val="0"/>
          <w:sz w:val="24"/>
          <w:szCs w:val="24"/>
        </w:rPr>
      </w:pPr>
      <w:bookmarkStart w:id="47" w:name="_Toc452103264"/>
      <w:bookmarkStart w:id="48" w:name="_Toc481662988"/>
      <w:r w:rsidRPr="0028516A">
        <w:rPr>
          <w:b w:val="0"/>
          <w:sz w:val="24"/>
          <w:szCs w:val="24"/>
        </w:rPr>
        <w:t>DHP-200 к</w:t>
      </w:r>
      <w:r w:rsidRPr="0028516A">
        <w:rPr>
          <w:b w:val="0"/>
          <w:caps w:val="0"/>
          <w:sz w:val="24"/>
          <w:szCs w:val="24"/>
        </w:rPr>
        <w:t>омпании</w:t>
      </w:r>
      <w:r w:rsidRPr="0028516A">
        <w:rPr>
          <w:b w:val="0"/>
          <w:sz w:val="24"/>
          <w:szCs w:val="24"/>
        </w:rPr>
        <w:t xml:space="preserve"> «Weatherford Laboratories»;</w:t>
      </w:r>
      <w:bookmarkEnd w:id="47"/>
      <w:bookmarkEnd w:id="48"/>
    </w:p>
    <w:p w14:paraId="026395B6" w14:textId="77777777" w:rsidR="002C62BE" w:rsidRPr="0028516A" w:rsidRDefault="002C62BE" w:rsidP="0015447A">
      <w:pPr>
        <w:pStyle w:val="afff6"/>
        <w:numPr>
          <w:ilvl w:val="0"/>
          <w:numId w:val="18"/>
        </w:numPr>
        <w:tabs>
          <w:tab w:val="left" w:pos="539"/>
        </w:tabs>
        <w:spacing w:before="120" w:after="0"/>
        <w:ind w:left="538" w:hanging="357"/>
        <w:jc w:val="both"/>
        <w:outlineLvl w:val="9"/>
        <w:rPr>
          <w:b w:val="0"/>
          <w:sz w:val="24"/>
          <w:szCs w:val="24"/>
          <w:lang w:val="en-US"/>
        </w:rPr>
      </w:pPr>
      <w:bookmarkStart w:id="49" w:name="_Toc452103265"/>
      <w:bookmarkStart w:id="50" w:name="_Toc481662989"/>
      <w:r w:rsidRPr="0028516A">
        <w:rPr>
          <w:b w:val="0"/>
          <w:sz w:val="24"/>
          <w:szCs w:val="24"/>
        </w:rPr>
        <w:t>ПИК</w:t>
      </w:r>
      <w:r w:rsidRPr="0028516A">
        <w:rPr>
          <w:b w:val="0"/>
          <w:sz w:val="24"/>
          <w:szCs w:val="24"/>
          <w:lang w:val="en-US"/>
        </w:rPr>
        <w:t>-</w:t>
      </w:r>
      <w:r w:rsidRPr="0028516A">
        <w:rPr>
          <w:b w:val="0"/>
          <w:sz w:val="24"/>
          <w:szCs w:val="24"/>
        </w:rPr>
        <w:t>ПП</w:t>
      </w:r>
      <w:r w:rsidRPr="0028516A">
        <w:rPr>
          <w:b w:val="0"/>
          <w:sz w:val="24"/>
          <w:szCs w:val="24"/>
          <w:lang w:val="en-US"/>
        </w:rPr>
        <w:t xml:space="preserve"> </w:t>
      </w:r>
      <w:r w:rsidRPr="0028516A">
        <w:rPr>
          <w:b w:val="0"/>
          <w:sz w:val="24"/>
          <w:szCs w:val="24"/>
        </w:rPr>
        <w:t>к</w:t>
      </w:r>
      <w:r w:rsidRPr="0028516A">
        <w:rPr>
          <w:b w:val="0"/>
          <w:caps w:val="0"/>
          <w:sz w:val="24"/>
          <w:szCs w:val="24"/>
        </w:rPr>
        <w:t>омпании</w:t>
      </w:r>
      <w:r w:rsidRPr="0028516A">
        <w:rPr>
          <w:b w:val="0"/>
          <w:sz w:val="24"/>
          <w:szCs w:val="24"/>
          <w:lang w:val="en-US"/>
        </w:rPr>
        <w:t xml:space="preserve"> «</w:t>
      </w:r>
      <w:r w:rsidRPr="0028516A">
        <w:rPr>
          <w:b w:val="0"/>
          <w:sz w:val="24"/>
          <w:szCs w:val="24"/>
        </w:rPr>
        <w:t>Г</w:t>
      </w:r>
      <w:r w:rsidRPr="0028516A">
        <w:rPr>
          <w:b w:val="0"/>
          <w:caps w:val="0"/>
          <w:sz w:val="24"/>
          <w:szCs w:val="24"/>
        </w:rPr>
        <w:t>еологика</w:t>
      </w:r>
      <w:r w:rsidRPr="0028516A">
        <w:rPr>
          <w:b w:val="0"/>
          <w:sz w:val="24"/>
          <w:szCs w:val="24"/>
          <w:lang w:val="en-US"/>
        </w:rPr>
        <w:t>»</w:t>
      </w:r>
      <w:r w:rsidRPr="0028516A">
        <w:rPr>
          <w:b w:val="0"/>
          <w:sz w:val="24"/>
          <w:szCs w:val="24"/>
        </w:rPr>
        <w:t>;</w:t>
      </w:r>
      <w:bookmarkEnd w:id="49"/>
      <w:bookmarkEnd w:id="50"/>
    </w:p>
    <w:p w14:paraId="41732A07" w14:textId="77777777" w:rsidR="002C62BE" w:rsidRPr="0028516A" w:rsidRDefault="002C62BE" w:rsidP="0015447A">
      <w:pPr>
        <w:pStyle w:val="afff6"/>
        <w:numPr>
          <w:ilvl w:val="0"/>
          <w:numId w:val="18"/>
        </w:numPr>
        <w:tabs>
          <w:tab w:val="left" w:pos="539"/>
        </w:tabs>
        <w:spacing w:before="120" w:after="0"/>
        <w:ind w:left="538" w:hanging="357"/>
        <w:jc w:val="both"/>
        <w:outlineLvl w:val="9"/>
        <w:rPr>
          <w:b w:val="0"/>
          <w:sz w:val="24"/>
          <w:szCs w:val="24"/>
          <w:lang w:val="en-US"/>
        </w:rPr>
      </w:pPr>
      <w:bookmarkStart w:id="51" w:name="_Toc452103266"/>
      <w:bookmarkStart w:id="52" w:name="_Toc481662990"/>
      <w:r w:rsidRPr="0028516A">
        <w:rPr>
          <w:b w:val="0"/>
          <w:caps w:val="0"/>
          <w:sz w:val="24"/>
          <w:szCs w:val="24"/>
        </w:rPr>
        <w:t>другом аналогичном оборудовании</w:t>
      </w:r>
      <w:r w:rsidRPr="0028516A">
        <w:rPr>
          <w:b w:val="0"/>
          <w:caps w:val="0"/>
          <w:sz w:val="24"/>
          <w:szCs w:val="24"/>
          <w:lang w:val="en-US"/>
        </w:rPr>
        <w:t>.</w:t>
      </w:r>
      <w:bookmarkEnd w:id="51"/>
      <w:bookmarkEnd w:id="52"/>
    </w:p>
    <w:p w14:paraId="7A203040" w14:textId="77777777" w:rsidR="002C62BE" w:rsidRPr="00DA073E" w:rsidRDefault="002C62BE" w:rsidP="002C62BE">
      <w:bookmarkStart w:id="53" w:name="_Toc422409209"/>
    </w:p>
    <w:p w14:paraId="3FE7F2B3" w14:textId="77777777" w:rsidR="002C62BE" w:rsidRPr="00DA073E" w:rsidRDefault="002C62BE" w:rsidP="002C62BE">
      <w:r w:rsidRPr="006732EB">
        <w:t>Вы</w:t>
      </w:r>
      <w:r w:rsidRPr="00DA073E">
        <w:t>полнение измерений производится согласно руководству пользователя установками. Расчет производится в ПО, представленном изготовителями оборудования. Для выполнения измерений на каждое оборудование разработано МИ.</w:t>
      </w:r>
      <w:bookmarkEnd w:id="53"/>
    </w:p>
    <w:p w14:paraId="405682C9" w14:textId="77777777" w:rsidR="002C62BE" w:rsidRPr="00DA073E" w:rsidRDefault="002C62BE" w:rsidP="002C62BE"/>
    <w:p w14:paraId="51E436FB" w14:textId="77777777" w:rsidR="002C62BE" w:rsidRPr="00DA073E" w:rsidRDefault="002C62BE" w:rsidP="0015447A">
      <w:pPr>
        <w:pStyle w:val="ac"/>
        <w:numPr>
          <w:ilvl w:val="1"/>
          <w:numId w:val="50"/>
        </w:numPr>
        <w:ind w:left="0" w:firstLine="0"/>
        <w:rPr>
          <w:b/>
        </w:rPr>
      </w:pPr>
      <w:bookmarkStart w:id="54" w:name="_Toc368904730"/>
      <w:bookmarkStart w:id="55" w:name="_Toc422409210"/>
      <w:r w:rsidRPr="00DA073E">
        <w:rPr>
          <w:b/>
        </w:rPr>
        <w:t>Метод измерения</w:t>
      </w:r>
      <w:bookmarkEnd w:id="54"/>
      <w:bookmarkEnd w:id="55"/>
    </w:p>
    <w:p w14:paraId="3B1E0C7B" w14:textId="77777777" w:rsidR="002C62BE" w:rsidRPr="00DA073E" w:rsidRDefault="002C62BE" w:rsidP="002C62BE">
      <w:pPr>
        <w:pStyle w:val="aa"/>
      </w:pPr>
    </w:p>
    <w:p w14:paraId="0AD1A799" w14:textId="77777777" w:rsidR="002C62BE" w:rsidRPr="00DA073E" w:rsidRDefault="002C62BE" w:rsidP="002C62BE">
      <w:r w:rsidRPr="00DA073E">
        <w:t xml:space="preserve">При использовании гелиевых порозиметров </w:t>
      </w:r>
      <w:r w:rsidRPr="00DA073E">
        <w:rPr>
          <w:szCs w:val="23"/>
          <w:lang w:val="en-US"/>
        </w:rPr>
        <w:t>UltraPore</w:t>
      </w:r>
      <w:r w:rsidRPr="00DA073E">
        <w:rPr>
          <w:szCs w:val="23"/>
          <w:vertAlign w:val="superscript"/>
          <w:lang w:val="en-US"/>
        </w:rPr>
        <w:t>TM</w:t>
      </w:r>
      <w:r w:rsidRPr="00DA073E">
        <w:rPr>
          <w:szCs w:val="23"/>
        </w:rPr>
        <w:t xml:space="preserve">300 и </w:t>
      </w:r>
      <w:r w:rsidRPr="00DA073E">
        <w:rPr>
          <w:lang w:val="en-US"/>
        </w:rPr>
        <w:t>DHP</w:t>
      </w:r>
      <w:r w:rsidRPr="00DA073E">
        <w:t>-200 или аналогичных</w:t>
      </w:r>
      <w:r w:rsidRPr="00DA073E">
        <w:rPr>
          <w:b/>
        </w:rPr>
        <w:t xml:space="preserve"> </w:t>
      </w:r>
      <w:r w:rsidRPr="00DA073E">
        <w:t>образец помещается в герметичную металлическую калиброванную ёмкость. При заполнении ёмкости и образца гелием измеряется объём твёрдой фазы образца (</w:t>
      </w:r>
      <w:r w:rsidRPr="00DA073E">
        <w:rPr>
          <w:lang w:val="en-US"/>
        </w:rPr>
        <w:t>V</w:t>
      </w:r>
      <w:r w:rsidRPr="00DA073E">
        <w:t>тв).</w:t>
      </w:r>
    </w:p>
    <w:p w14:paraId="2817550D" w14:textId="77777777" w:rsidR="002C62BE" w:rsidRPr="00DA073E" w:rsidRDefault="002C62BE" w:rsidP="002C62BE"/>
    <w:p w14:paraId="22269D9B" w14:textId="77777777" w:rsidR="002C62BE" w:rsidRPr="00DA073E" w:rsidRDefault="002C62BE" w:rsidP="002C62BE">
      <w:r w:rsidRPr="00DA073E">
        <w:t>Численное значение открытой пористости определяется как отношение объема</w:t>
      </w:r>
      <w:r w:rsidR="00323358" w:rsidRPr="00DA073E">
        <w:t xml:space="preserve"> связанных</w:t>
      </w:r>
      <w:r w:rsidRPr="00DA073E">
        <w:t xml:space="preserve"> пор в образце (</w:t>
      </w:r>
      <w:r w:rsidRPr="00DA073E">
        <w:rPr>
          <w:lang w:val="en-US"/>
        </w:rPr>
        <w:t>V</w:t>
      </w:r>
      <w:r w:rsidRPr="00DA073E">
        <w:t>п) к общему объему ГП (</w:t>
      </w:r>
      <w:r w:rsidRPr="00DA073E">
        <w:rPr>
          <w:lang w:val="en-US"/>
        </w:rPr>
        <w:t>V</w:t>
      </w:r>
      <w:r w:rsidRPr="00DA073E">
        <w:t>обр):</w:t>
      </w:r>
    </w:p>
    <w:p w14:paraId="3E78FA88" w14:textId="77777777" w:rsidR="002C62BE" w:rsidRPr="00DA073E" w:rsidRDefault="002C62BE" w:rsidP="002C62BE">
      <w:pPr>
        <w:ind w:firstLine="709"/>
        <w:jc w:val="right"/>
      </w:pPr>
      <w:r w:rsidRPr="00DA073E">
        <w:rPr>
          <w:position w:val="-32"/>
        </w:rPr>
        <w:object w:dxaOrig="1040" w:dyaOrig="700" w14:anchorId="7CC5C652">
          <v:shape id="_x0000_i1040" type="#_x0000_t75" style="width:51.35pt;height:34.45pt" o:ole="">
            <v:imagedata r:id="rId44" o:title=""/>
          </v:shape>
          <o:OLEObject Type="Embed" ProgID="Equation.3" ShapeID="_x0000_i1040" DrawAspect="Content" ObjectID="_1696873945" r:id="rId45"/>
        </w:object>
      </w:r>
      <w:r w:rsidRPr="00DA073E">
        <w:tab/>
      </w:r>
      <w:r w:rsidRPr="00DA073E">
        <w:tab/>
      </w:r>
      <w:r w:rsidRPr="00DA073E">
        <w:tab/>
      </w:r>
      <w:r w:rsidRPr="00DA073E">
        <w:tab/>
      </w:r>
      <w:r w:rsidRPr="00DA073E">
        <w:tab/>
      </w:r>
      <w:r w:rsidRPr="00DA073E">
        <w:tab/>
        <w:t>(7)</w:t>
      </w:r>
    </w:p>
    <w:p w14:paraId="4230083A" w14:textId="77777777" w:rsidR="002C62BE" w:rsidRPr="006732EB" w:rsidRDefault="002C62BE" w:rsidP="002C62BE"/>
    <w:p w14:paraId="47B86439" w14:textId="77777777" w:rsidR="002C62BE" w:rsidRPr="00DA073E" w:rsidRDefault="002C62BE" w:rsidP="002C62BE">
      <w:r w:rsidRPr="00DA073E">
        <w:t xml:space="preserve">Общий объем рассчитывается по габаритам размеров образца керна при условии, что это геометрически правильный цилиндр. </w:t>
      </w:r>
    </w:p>
    <w:p w14:paraId="07E9BFAB" w14:textId="77777777" w:rsidR="002C62BE" w:rsidRPr="00DA073E" w:rsidRDefault="002C62BE" w:rsidP="002C62BE"/>
    <w:p w14:paraId="2D6AB83F" w14:textId="77777777" w:rsidR="002C62BE" w:rsidRPr="00DA073E" w:rsidRDefault="002C62BE" w:rsidP="002C62BE">
      <w:r w:rsidRPr="00DA073E">
        <w:t>Объем пор находится как разность общего объема образца и объема твёрдой фазы:</w:t>
      </w:r>
    </w:p>
    <w:p w14:paraId="722B1A68" w14:textId="77777777" w:rsidR="002C62BE" w:rsidRPr="00DA073E" w:rsidRDefault="002C62BE" w:rsidP="002C62BE">
      <w:pPr>
        <w:ind w:firstLine="709"/>
        <w:jc w:val="right"/>
      </w:pPr>
      <w:r w:rsidRPr="00DA073E">
        <w:rPr>
          <w:position w:val="-14"/>
        </w:rPr>
        <w:object w:dxaOrig="1420" w:dyaOrig="380" w14:anchorId="4A563C69">
          <v:shape id="_x0000_i1041" type="#_x0000_t75" style="width:71.35pt;height:18.8pt" o:ole="">
            <v:imagedata r:id="rId46" o:title=""/>
          </v:shape>
          <o:OLEObject Type="Embed" ProgID="Equation.3" ShapeID="_x0000_i1041" DrawAspect="Content" ObjectID="_1696873946" r:id="rId47"/>
        </w:object>
      </w:r>
      <w:r w:rsidRPr="00DA073E">
        <w:tab/>
      </w:r>
      <w:r w:rsidRPr="00DA073E">
        <w:tab/>
      </w:r>
      <w:r w:rsidRPr="00DA073E">
        <w:tab/>
      </w:r>
      <w:r w:rsidRPr="00DA073E">
        <w:tab/>
      </w:r>
      <w:r w:rsidRPr="00DA073E">
        <w:tab/>
        <w:t>(8)</w:t>
      </w:r>
    </w:p>
    <w:p w14:paraId="7AA0F998" w14:textId="77777777" w:rsidR="002C62BE" w:rsidRPr="006732EB" w:rsidRDefault="002C62BE" w:rsidP="002C62BE">
      <w:r w:rsidRPr="006732EB">
        <w:t>В основе определения лежит закон Бойля-Мариотта для измерения объема твердой фазы образца по расширению заданной массы гелия в калиброванной ячейке.</w:t>
      </w:r>
    </w:p>
    <w:p w14:paraId="0C943921" w14:textId="77777777" w:rsidR="002C62BE" w:rsidRPr="00DA073E" w:rsidRDefault="002C62BE" w:rsidP="002C62BE"/>
    <w:p w14:paraId="2D6052AC" w14:textId="77777777" w:rsidR="002C62BE" w:rsidRPr="00DA073E" w:rsidRDefault="002C62BE" w:rsidP="002C62BE">
      <w:r w:rsidRPr="00DA073E">
        <w:t>Закон Бойля-Мариотта:</w:t>
      </w:r>
    </w:p>
    <w:p w14:paraId="6350665A" w14:textId="77777777" w:rsidR="002C62BE" w:rsidRPr="00DA073E" w:rsidRDefault="002C62BE" w:rsidP="002C62BE">
      <w:pPr>
        <w:ind w:firstLine="709"/>
        <w:jc w:val="right"/>
      </w:pPr>
      <w:r w:rsidRPr="00DA073E">
        <w:rPr>
          <w:position w:val="-10"/>
        </w:rPr>
        <w:object w:dxaOrig="1719" w:dyaOrig="340" w14:anchorId="69587576">
          <v:shape id="_x0000_i1042" type="#_x0000_t75" style="width:85.75pt;height:16.9pt" o:ole="">
            <v:imagedata r:id="rId48" o:title=""/>
          </v:shape>
          <o:OLEObject Type="Embed" ProgID="Equation.3" ShapeID="_x0000_i1042" DrawAspect="Content" ObjectID="_1696873947" r:id="rId49"/>
        </w:object>
      </w:r>
      <w:r w:rsidRPr="00DA073E">
        <w:t xml:space="preserve"> </w:t>
      </w:r>
      <w:r w:rsidRPr="00DA073E">
        <w:tab/>
        <w:t xml:space="preserve">                                                       (9)</w:t>
      </w:r>
    </w:p>
    <w:p w14:paraId="1E736AAE" w14:textId="77777777" w:rsidR="002C62BE" w:rsidRPr="006732EB" w:rsidRDefault="002C62BE" w:rsidP="002C62BE">
      <w:pPr>
        <w:ind w:left="567"/>
      </w:pPr>
      <w:r w:rsidRPr="006732EB">
        <w:t>где:</w:t>
      </w:r>
    </w:p>
    <w:p w14:paraId="4CD062D6" w14:textId="77777777" w:rsidR="002C62BE" w:rsidRPr="00DA073E" w:rsidRDefault="002C62BE" w:rsidP="002C62BE">
      <w:pPr>
        <w:ind w:left="567"/>
      </w:pPr>
      <w:r w:rsidRPr="00DA073E">
        <w:rPr>
          <w:lang w:val="en-US"/>
        </w:rPr>
        <w:t>P</w:t>
      </w:r>
      <w:r w:rsidRPr="00DA073E">
        <w:rPr>
          <w:vertAlign w:val="subscript"/>
        </w:rPr>
        <w:t>1</w:t>
      </w:r>
      <w:r w:rsidRPr="00DA073E">
        <w:t xml:space="preserve"> – начальное давление, МПа;</w:t>
      </w:r>
    </w:p>
    <w:p w14:paraId="716C8C79" w14:textId="77777777" w:rsidR="002C62BE" w:rsidRPr="00DA073E" w:rsidRDefault="002C62BE" w:rsidP="002C62BE">
      <w:pPr>
        <w:ind w:left="567"/>
      </w:pPr>
      <w:r w:rsidRPr="00DA073E">
        <w:rPr>
          <w:lang w:val="en-US"/>
        </w:rPr>
        <w:t>V</w:t>
      </w:r>
      <w:r w:rsidRPr="00DA073E">
        <w:rPr>
          <w:vertAlign w:val="subscript"/>
        </w:rPr>
        <w:t>1</w:t>
      </w:r>
      <w:r w:rsidRPr="00DA073E">
        <w:t xml:space="preserve"> – начальный объем, см</w:t>
      </w:r>
      <w:r w:rsidRPr="00DA073E">
        <w:rPr>
          <w:vertAlign w:val="superscript"/>
        </w:rPr>
        <w:t>3</w:t>
      </w:r>
      <w:r w:rsidRPr="00DA073E">
        <w:t>;</w:t>
      </w:r>
    </w:p>
    <w:p w14:paraId="6C55EAE7" w14:textId="77777777" w:rsidR="002C62BE" w:rsidRPr="00DA073E" w:rsidRDefault="002C62BE" w:rsidP="002C62BE">
      <w:pPr>
        <w:ind w:left="567"/>
      </w:pPr>
      <w:r w:rsidRPr="00DA073E">
        <w:t>Р</w:t>
      </w:r>
      <w:r w:rsidRPr="00DA073E">
        <w:rPr>
          <w:vertAlign w:val="subscript"/>
        </w:rPr>
        <w:t>2</w:t>
      </w:r>
      <w:r w:rsidRPr="00DA073E">
        <w:t xml:space="preserve"> – конечное давление МПа;</w:t>
      </w:r>
    </w:p>
    <w:p w14:paraId="37217DF4" w14:textId="77777777" w:rsidR="002C62BE" w:rsidRPr="00DA073E" w:rsidRDefault="002C62BE" w:rsidP="002C62BE">
      <w:pPr>
        <w:ind w:left="567"/>
      </w:pPr>
      <w:r w:rsidRPr="00DA073E">
        <w:rPr>
          <w:lang w:val="en-US"/>
        </w:rPr>
        <w:t>V</w:t>
      </w:r>
      <w:r w:rsidRPr="00DA073E">
        <w:rPr>
          <w:vertAlign w:val="subscript"/>
        </w:rPr>
        <w:t>2</w:t>
      </w:r>
      <w:r w:rsidRPr="00DA073E">
        <w:t xml:space="preserve"> – конечный объем  см</w:t>
      </w:r>
      <w:r w:rsidRPr="00DA073E">
        <w:rPr>
          <w:vertAlign w:val="superscript"/>
        </w:rPr>
        <w:t>3</w:t>
      </w:r>
      <w:r w:rsidRPr="00DA073E">
        <w:t>;</w:t>
      </w:r>
    </w:p>
    <w:p w14:paraId="1AE9D1FC" w14:textId="77777777" w:rsidR="002C62BE" w:rsidRPr="00DA073E" w:rsidRDefault="002C62BE" w:rsidP="002C62BE"/>
    <w:p w14:paraId="172969F2" w14:textId="77777777" w:rsidR="002C62BE" w:rsidRPr="00DA073E" w:rsidRDefault="002C62BE" w:rsidP="002C62BE">
      <w:r w:rsidRPr="00DA073E">
        <w:t>Уравнение, применяемое для расчета объема твердой фазы, выводится из основного закона Бойля-Мариотта следующим образом:</w:t>
      </w:r>
    </w:p>
    <w:p w14:paraId="2AD221A3" w14:textId="77777777" w:rsidR="002C62BE" w:rsidRPr="00DA073E" w:rsidRDefault="002C62BE" w:rsidP="002C62BE">
      <w:pPr>
        <w:ind w:firstLine="709"/>
        <w:jc w:val="right"/>
      </w:pPr>
      <w:r w:rsidRPr="00DA073E">
        <w:rPr>
          <w:position w:val="-10"/>
        </w:rPr>
        <w:object w:dxaOrig="2260" w:dyaOrig="340" w14:anchorId="019F3099">
          <v:shape id="_x0000_i1043" type="#_x0000_t75" style="width:112.05pt;height:16.9pt" o:ole="">
            <v:imagedata r:id="rId50" o:title=""/>
          </v:shape>
          <o:OLEObject Type="Embed" ProgID="Equation.3" ShapeID="_x0000_i1043" DrawAspect="Content" ObjectID="_1696873948" r:id="rId51"/>
        </w:object>
      </w:r>
      <w:r w:rsidRPr="00DA073E">
        <w:rPr>
          <w:position w:val="-30"/>
        </w:rPr>
        <w:tab/>
      </w:r>
      <w:r w:rsidRPr="00DA073E">
        <w:tab/>
      </w:r>
      <w:r w:rsidRPr="00DA073E">
        <w:tab/>
      </w:r>
      <w:r w:rsidRPr="00DA073E">
        <w:tab/>
      </w:r>
      <w:r w:rsidRPr="00DA073E">
        <w:tab/>
        <w:t>(10)</w:t>
      </w:r>
    </w:p>
    <w:p w14:paraId="5A6130F2" w14:textId="77777777" w:rsidR="002C62BE" w:rsidRPr="00DA073E" w:rsidRDefault="002C62BE" w:rsidP="002C62BE">
      <w:pPr>
        <w:ind w:firstLine="709"/>
        <w:jc w:val="right"/>
      </w:pPr>
      <w:r w:rsidRPr="00DA073E">
        <w:rPr>
          <w:position w:val="-30"/>
        </w:rPr>
        <w:object w:dxaOrig="1579" w:dyaOrig="680" w14:anchorId="5318134E">
          <v:shape id="_x0000_i1044" type="#_x0000_t75" style="width:77.65pt;height:33.8pt" o:ole="">
            <v:imagedata r:id="rId52" o:title=""/>
          </v:shape>
          <o:OLEObject Type="Embed" ProgID="Equation.3" ShapeID="_x0000_i1044" DrawAspect="Content" ObjectID="_1696873949" r:id="rId53"/>
        </w:object>
      </w:r>
      <w:r w:rsidRPr="00DA073E">
        <w:tab/>
      </w:r>
      <w:r w:rsidRPr="00DA073E">
        <w:tab/>
      </w:r>
      <w:r w:rsidRPr="00DA073E">
        <w:tab/>
      </w:r>
      <w:r w:rsidRPr="00DA073E">
        <w:tab/>
      </w:r>
      <w:r w:rsidRPr="00DA073E">
        <w:tab/>
      </w:r>
      <w:r w:rsidRPr="00DA073E">
        <w:tab/>
        <w:t>(11)</w:t>
      </w:r>
    </w:p>
    <w:p w14:paraId="5D9F9FBC" w14:textId="77777777" w:rsidR="002C62BE" w:rsidRPr="00DA073E" w:rsidRDefault="002C62BE" w:rsidP="002C62BE">
      <w:pPr>
        <w:ind w:firstLine="709"/>
        <w:jc w:val="right"/>
        <w:rPr>
          <w:vertAlign w:val="subscript"/>
        </w:rPr>
      </w:pPr>
      <w:r w:rsidRPr="00DA073E">
        <w:rPr>
          <w:position w:val="-10"/>
        </w:rPr>
        <w:object w:dxaOrig="1280" w:dyaOrig="340" w14:anchorId="5DA97A3E">
          <v:shape id="_x0000_i1045" type="#_x0000_t75" style="width:62.6pt;height:16.9pt" o:ole="">
            <v:imagedata r:id="rId54" o:title=""/>
          </v:shape>
          <o:OLEObject Type="Embed" ProgID="Equation.3" ShapeID="_x0000_i1045" DrawAspect="Content" ObjectID="_1696873950" r:id="rId55"/>
        </w:object>
      </w:r>
      <w:r w:rsidRPr="00DA073E">
        <w:tab/>
      </w:r>
      <w:r w:rsidRPr="00DA073E">
        <w:tab/>
      </w:r>
      <w:r w:rsidRPr="00DA073E">
        <w:tab/>
      </w:r>
      <w:r w:rsidRPr="00DA073E">
        <w:tab/>
      </w:r>
      <w:r w:rsidRPr="00DA073E">
        <w:tab/>
      </w:r>
      <w:r w:rsidRPr="00DA073E">
        <w:tab/>
        <w:t xml:space="preserve">      (12)</w:t>
      </w:r>
    </w:p>
    <w:p w14:paraId="4FBFD7BF" w14:textId="77777777" w:rsidR="002C62BE" w:rsidRPr="006732EB" w:rsidRDefault="002C62BE" w:rsidP="002C62BE">
      <w:pPr>
        <w:ind w:firstLine="567"/>
      </w:pPr>
      <w:r w:rsidRPr="006732EB">
        <w:t xml:space="preserve">где: </w:t>
      </w:r>
    </w:p>
    <w:p w14:paraId="0DC49C2C" w14:textId="77777777" w:rsidR="002C62BE" w:rsidRPr="00DA073E" w:rsidRDefault="002C62BE" w:rsidP="002C62BE">
      <w:pPr>
        <w:ind w:firstLine="567"/>
      </w:pPr>
      <w:r w:rsidRPr="00DA073E">
        <w:rPr>
          <w:lang w:val="en-US"/>
        </w:rPr>
        <w:t>V</w:t>
      </w:r>
      <w:r w:rsidRPr="00DA073E">
        <w:t>к</w:t>
      </w:r>
      <w:r w:rsidRPr="00DA073E">
        <w:rPr>
          <w:vertAlign w:val="subscript"/>
        </w:rPr>
        <w:t>1</w:t>
      </w:r>
      <w:r w:rsidRPr="00DA073E">
        <w:t xml:space="preserve">, </w:t>
      </w:r>
      <w:r w:rsidRPr="00DA073E">
        <w:rPr>
          <w:lang w:val="en-US"/>
        </w:rPr>
        <w:t>V</w:t>
      </w:r>
      <w:r w:rsidRPr="00DA073E">
        <w:t>к</w:t>
      </w:r>
      <w:r w:rsidRPr="00DA073E">
        <w:rPr>
          <w:vertAlign w:val="subscript"/>
        </w:rPr>
        <w:t>2</w:t>
      </w:r>
      <w:r w:rsidRPr="00DA073E">
        <w:t xml:space="preserve"> – емкости калиброванного объема, входящие в измерительную схему прибора.</w:t>
      </w:r>
    </w:p>
    <w:p w14:paraId="4AA7F909" w14:textId="77777777" w:rsidR="002C62BE" w:rsidRPr="00DA073E" w:rsidRDefault="002C62BE" w:rsidP="002C62BE"/>
    <w:p w14:paraId="290998D3" w14:textId="77777777" w:rsidR="002C62BE" w:rsidRPr="00DA073E" w:rsidRDefault="002C62BE" w:rsidP="002C62BE">
      <w:r w:rsidRPr="00DA073E">
        <w:t xml:space="preserve">С помощью калибровки относительно известных эталонов объема можно определить зависимость между объемом зерна и соотношением </w:t>
      </w:r>
      <w:r w:rsidRPr="00DA073E">
        <w:rPr>
          <w:position w:val="-30"/>
        </w:rPr>
        <w:object w:dxaOrig="740" w:dyaOrig="680" w14:anchorId="49C378D6">
          <v:shape id="_x0000_i1046" type="#_x0000_t75" style="width:36.3pt;height:33.8pt" o:ole="">
            <v:imagedata r:id="rId56" o:title=""/>
          </v:shape>
          <o:OLEObject Type="Embed" ProgID="Equation.3" ShapeID="_x0000_i1046" DrawAspect="Content" ObjectID="_1696873951" r:id="rId57"/>
        </w:object>
      </w:r>
      <w:r w:rsidRPr="00DA073E">
        <w:t>.</w:t>
      </w:r>
    </w:p>
    <w:p w14:paraId="7038A639" w14:textId="77777777" w:rsidR="002C62BE" w:rsidRPr="00DA073E" w:rsidRDefault="002C62BE" w:rsidP="002C62BE">
      <w:r w:rsidRPr="006732EB">
        <w:t xml:space="preserve">При измерении открытой пористости в приборах </w:t>
      </w:r>
      <w:r w:rsidRPr="00DA073E">
        <w:rPr>
          <w:lang w:val="en-US"/>
        </w:rPr>
        <w:t>UltraPoroPerm</w:t>
      </w:r>
      <w:r w:rsidRPr="00DA073E">
        <w:t xml:space="preserve">-500 и АР-608 или аналогичных образец в резиновой манжете помещается в гидростатический кернодержатель и подвергается всестороннему гидрообжиму, такому же, как при определении газопроницаемости. </w:t>
      </w:r>
    </w:p>
    <w:p w14:paraId="484DD52A" w14:textId="77777777" w:rsidR="002C62BE" w:rsidRPr="00DA073E" w:rsidRDefault="002C62BE" w:rsidP="002C62BE"/>
    <w:p w14:paraId="6CF77ADB" w14:textId="77777777" w:rsidR="002C62BE" w:rsidRPr="00DA073E" w:rsidRDefault="002C62BE" w:rsidP="002C62BE">
      <w:r w:rsidRPr="00DA073E">
        <w:t>Пористость измеряется волюмометрическим методом путем заполнения образца газом (гелием) из калиброванного объема.</w:t>
      </w:r>
    </w:p>
    <w:p w14:paraId="6D311226" w14:textId="77777777" w:rsidR="002C62BE" w:rsidRPr="00DA073E" w:rsidRDefault="002C62BE" w:rsidP="002C62BE"/>
    <w:p w14:paraId="0E923FE8" w14:textId="77777777" w:rsidR="002C62BE" w:rsidRPr="00DA073E" w:rsidRDefault="00CB7947" w:rsidP="002C62BE">
      <w:r w:rsidRPr="00DA073E">
        <w:lastRenderedPageBreak/>
        <w:t xml:space="preserve">Установки </w:t>
      </w:r>
      <w:r w:rsidR="002C62BE" w:rsidRPr="00DA073E">
        <w:rPr>
          <w:lang w:val="en-US"/>
        </w:rPr>
        <w:t>UltraPoroPerm</w:t>
      </w:r>
      <w:r w:rsidR="002C62BE" w:rsidRPr="00DA073E">
        <w:t>-500 и АР-608</w:t>
      </w:r>
      <w:r w:rsidRPr="00DA073E">
        <w:t xml:space="preserve"> и их аналоги</w:t>
      </w:r>
      <w:r w:rsidR="002C62BE" w:rsidRPr="00DA073E">
        <w:t xml:space="preserve"> используют закон Бойля-Мариотта (10) для измерения объема пор образца по расширению заданной массы гелия в калиброванной ячейке.</w:t>
      </w:r>
    </w:p>
    <w:p w14:paraId="1BAA63C0" w14:textId="77777777" w:rsidR="002C62BE" w:rsidRPr="00DA073E" w:rsidRDefault="002C62BE" w:rsidP="002C62BE"/>
    <w:p w14:paraId="72C186A0" w14:textId="77777777" w:rsidR="002C62BE" w:rsidRPr="00DA073E" w:rsidRDefault="002C62BE" w:rsidP="002C62BE">
      <w:r w:rsidRPr="00DA073E">
        <w:t>Уравнение, применяемое для расчета объема пор, выводится из закона Бойля-Мариотта следующим образом:</w:t>
      </w:r>
    </w:p>
    <w:p w14:paraId="0556AC14" w14:textId="77777777" w:rsidR="002C62BE" w:rsidRPr="00DA073E" w:rsidRDefault="002C62BE" w:rsidP="002C62BE">
      <w:pPr>
        <w:ind w:left="485" w:firstLine="2350"/>
        <w:jc w:val="right"/>
      </w:pPr>
      <w:r w:rsidRPr="00DA073E">
        <w:rPr>
          <w:position w:val="-14"/>
        </w:rPr>
        <w:object w:dxaOrig="2480" w:dyaOrig="380" w14:anchorId="6AFF7B30">
          <v:shape id="_x0000_i1047" type="#_x0000_t75" style="width:123.35pt;height:18.8pt" o:ole="">
            <v:imagedata r:id="rId58" o:title=""/>
          </v:shape>
          <o:OLEObject Type="Embed" ProgID="Equation.3" ShapeID="_x0000_i1047" DrawAspect="Content" ObjectID="_1696873952" r:id="rId59"/>
        </w:object>
      </w:r>
      <w:r w:rsidRPr="00DA073E">
        <w:tab/>
      </w:r>
      <w:r w:rsidRPr="00DA073E">
        <w:tab/>
      </w:r>
      <w:r w:rsidRPr="00DA073E">
        <w:tab/>
      </w:r>
      <w:r w:rsidRPr="00DA073E">
        <w:tab/>
        <w:t xml:space="preserve">     (13)</w:t>
      </w:r>
    </w:p>
    <w:p w14:paraId="691429CB" w14:textId="77777777" w:rsidR="002C62BE" w:rsidRPr="00DA073E" w:rsidRDefault="002C62BE" w:rsidP="002C62BE">
      <w:pPr>
        <w:ind w:left="485" w:firstLine="2350"/>
        <w:jc w:val="right"/>
      </w:pPr>
      <w:r w:rsidRPr="00DA073E">
        <w:rPr>
          <w:position w:val="-30"/>
        </w:rPr>
        <w:object w:dxaOrig="2020" w:dyaOrig="680" w14:anchorId="6625CB49">
          <v:shape id="_x0000_i1048" type="#_x0000_t75" style="width:100.8pt;height:33.8pt" o:ole="">
            <v:imagedata r:id="rId60" o:title=""/>
          </v:shape>
          <o:OLEObject Type="Embed" ProgID="Equation.3" ShapeID="_x0000_i1048" DrawAspect="Content" ObjectID="_1696873953" r:id="rId61"/>
        </w:object>
      </w:r>
      <w:r w:rsidRPr="00DA073E">
        <w:tab/>
      </w:r>
      <w:r w:rsidRPr="00DA073E">
        <w:tab/>
      </w:r>
      <w:r w:rsidRPr="00DA073E">
        <w:tab/>
      </w:r>
      <w:r w:rsidRPr="00DA073E">
        <w:tab/>
        <w:t xml:space="preserve">     (14)</w:t>
      </w:r>
    </w:p>
    <w:p w14:paraId="4594493B" w14:textId="77777777" w:rsidR="002C62BE" w:rsidRPr="006732EB" w:rsidRDefault="002C62BE" w:rsidP="002C62BE">
      <w:pPr>
        <w:ind w:firstLine="709"/>
      </w:pPr>
    </w:p>
    <w:p w14:paraId="64CA3945" w14:textId="77777777" w:rsidR="002C62BE" w:rsidRPr="00DA073E" w:rsidRDefault="002C62BE" w:rsidP="002C62BE">
      <w:pPr>
        <w:ind w:firstLine="567"/>
      </w:pPr>
      <w:r w:rsidRPr="00DA073E">
        <w:t>где:</w:t>
      </w:r>
    </w:p>
    <w:p w14:paraId="3D03E7EE" w14:textId="77777777" w:rsidR="002C62BE" w:rsidRPr="00DA073E" w:rsidRDefault="002C62BE" w:rsidP="002C62BE">
      <w:pPr>
        <w:ind w:firstLine="567"/>
      </w:pPr>
      <w:r w:rsidRPr="00DA073E">
        <w:rPr>
          <w:lang w:val="en-US"/>
        </w:rPr>
        <w:t>V</w:t>
      </w:r>
      <w:r w:rsidRPr="00DA073E">
        <w:t xml:space="preserve">к – объем калиброванной ячейки, входящей в измерительную схему прибора; </w:t>
      </w:r>
    </w:p>
    <w:p w14:paraId="59E56376" w14:textId="77777777" w:rsidR="002C62BE" w:rsidRPr="00DA073E" w:rsidRDefault="002C62BE" w:rsidP="002C62BE">
      <w:pPr>
        <w:ind w:firstLine="567"/>
      </w:pPr>
      <w:r w:rsidRPr="00DA073E">
        <w:rPr>
          <w:lang w:val="en-US"/>
        </w:rPr>
        <w:t>V</w:t>
      </w:r>
      <w:r w:rsidRPr="00DA073E">
        <w:rPr>
          <w:vertAlign w:val="subscript"/>
        </w:rPr>
        <w:t xml:space="preserve">паразитн. </w:t>
      </w:r>
      <w:r w:rsidRPr="00DA073E">
        <w:t>– объем подводящих трубок, учитываемый в процессе калибровки прибора.</w:t>
      </w:r>
    </w:p>
    <w:p w14:paraId="50258314" w14:textId="77777777" w:rsidR="002C62BE" w:rsidRPr="00DA073E" w:rsidRDefault="002C62BE" w:rsidP="002C62BE">
      <w:pPr>
        <w:pStyle w:val="af1"/>
        <w:spacing w:line="240" w:lineRule="auto"/>
        <w:ind w:firstLine="675"/>
        <w:jc w:val="both"/>
        <w:rPr>
          <w:sz w:val="22"/>
          <w:szCs w:val="22"/>
        </w:rPr>
        <w:sectPr w:rsidR="002C62BE" w:rsidRPr="00DA073E" w:rsidSect="002C62BE">
          <w:headerReference w:type="even" r:id="rId62"/>
          <w:headerReference w:type="default" r:id="rId63"/>
          <w:footerReference w:type="default" r:id="rId64"/>
          <w:headerReference w:type="first" r:id="rId65"/>
          <w:pgSz w:w="11908" w:h="16838" w:code="9"/>
          <w:pgMar w:top="510" w:right="1021" w:bottom="567" w:left="1247" w:header="737" w:footer="680" w:gutter="0"/>
          <w:cols w:space="708"/>
          <w:noEndnote/>
          <w:docGrid w:linePitch="326"/>
        </w:sectPr>
      </w:pPr>
    </w:p>
    <w:p w14:paraId="4A226E9B" w14:textId="77777777" w:rsidR="002C62BE" w:rsidRPr="00DA073E" w:rsidRDefault="00E920D6" w:rsidP="00E920D6">
      <w:pPr>
        <w:pStyle w:val="S13"/>
        <w:numPr>
          <w:ilvl w:val="0"/>
          <w:numId w:val="52"/>
        </w:numPr>
        <w:ind w:left="0" w:firstLine="0"/>
      </w:pPr>
      <w:bookmarkStart w:id="56" w:name="_Toc163903951"/>
      <w:bookmarkStart w:id="57" w:name="_Toc368904731"/>
      <w:bookmarkStart w:id="58" w:name="_Toc422409211"/>
      <w:bookmarkStart w:id="59" w:name="_Toc426387720"/>
      <w:bookmarkStart w:id="60" w:name="_Toc436399124"/>
      <w:bookmarkStart w:id="61" w:name="_Toc452103267"/>
      <w:bookmarkStart w:id="62" w:name="_Toc465064420"/>
      <w:bookmarkStart w:id="63" w:name="_Toc467770574"/>
      <w:bookmarkStart w:id="64" w:name="_Toc472064155"/>
      <w:bookmarkStart w:id="65" w:name="_Toc477180479"/>
      <w:bookmarkStart w:id="66" w:name="_Toc477442727"/>
      <w:bookmarkStart w:id="67" w:name="_Toc481662991"/>
      <w:r w:rsidRPr="00DA073E">
        <w:lastRenderedPageBreak/>
        <w:t>ОПРЕДЕЛЕНИЕ ГАЗОПРОНИЦАЕМОСТИ ОБРАЗЦОВ ГОРНЫХ ПОРОД</w:t>
      </w:r>
      <w:bookmarkEnd w:id="56"/>
      <w:bookmarkEnd w:id="57"/>
      <w:bookmarkEnd w:id="58"/>
      <w:bookmarkEnd w:id="59"/>
      <w:bookmarkEnd w:id="60"/>
      <w:bookmarkEnd w:id="61"/>
      <w:bookmarkEnd w:id="62"/>
      <w:bookmarkEnd w:id="63"/>
      <w:bookmarkEnd w:id="64"/>
      <w:bookmarkEnd w:id="65"/>
      <w:bookmarkEnd w:id="66"/>
      <w:bookmarkEnd w:id="67"/>
    </w:p>
    <w:p w14:paraId="25FA1012" w14:textId="77777777" w:rsidR="002C62BE" w:rsidRPr="00DA073E" w:rsidRDefault="002C62BE" w:rsidP="002C62BE">
      <w:pPr>
        <w:rPr>
          <w:bCs/>
        </w:rPr>
      </w:pPr>
    </w:p>
    <w:p w14:paraId="05473B44" w14:textId="77777777" w:rsidR="002C62BE" w:rsidRPr="00DA073E" w:rsidRDefault="002C62BE" w:rsidP="002C62BE">
      <w:pPr>
        <w:pStyle w:val="aa"/>
      </w:pPr>
    </w:p>
    <w:p w14:paraId="18B94013" w14:textId="77777777" w:rsidR="002C62BE" w:rsidRPr="00DA073E" w:rsidRDefault="002C62BE" w:rsidP="002C62BE">
      <w:r w:rsidRPr="00DA073E">
        <w:t>Определение абсолютной проницаемости продуктивных ГП обеспечивает получение данных о потенциальной фильтрационной характеристике коллекторов, необходимой для сопоставления пластов в разрезе, выделения эксплуатационных объектов, расчетов при проектировании разработки и доразработки нефтяных и газовых залежей, планировании различных мероприятий по вскрытию и обработке призабойной зоны пласта.</w:t>
      </w:r>
    </w:p>
    <w:p w14:paraId="15DBDE5D" w14:textId="77777777" w:rsidR="002C62BE" w:rsidRPr="0028516A" w:rsidRDefault="002C62BE" w:rsidP="00EE7CAC">
      <w:pPr>
        <w:shd w:val="clear" w:color="auto" w:fill="FFFFFF"/>
      </w:pPr>
    </w:p>
    <w:p w14:paraId="2EEE57E0" w14:textId="77777777" w:rsidR="002C62BE" w:rsidRPr="0028516A" w:rsidRDefault="002C62BE" w:rsidP="002C62BE">
      <w:pPr>
        <w:shd w:val="clear" w:color="auto" w:fill="FFFFFF"/>
      </w:pPr>
      <w:r w:rsidRPr="0028516A">
        <w:t xml:space="preserve">Подготовка образцов к определению газопроницаемости полностью аналогична подготовке к определению пористости методом жидкостенасыщения. </w:t>
      </w:r>
    </w:p>
    <w:p w14:paraId="08ADE7CC" w14:textId="77777777" w:rsidR="002C62BE" w:rsidRPr="00DA073E" w:rsidRDefault="002C62BE" w:rsidP="002C62BE">
      <w:bookmarkStart w:id="68" w:name="_Toc422409212"/>
    </w:p>
    <w:p w14:paraId="12A23229" w14:textId="77777777" w:rsidR="002C62BE" w:rsidRPr="006732EB" w:rsidRDefault="002C62BE" w:rsidP="002C62BE">
      <w:r w:rsidRPr="006732EB">
        <w:t>Определение газопроницаемости производится на отечественном и импортном оборудовании:</w:t>
      </w:r>
      <w:bookmarkEnd w:id="68"/>
    </w:p>
    <w:p w14:paraId="736B1972" w14:textId="378698A4" w:rsidR="002C62BE" w:rsidRPr="0028516A" w:rsidRDefault="002C62BE" w:rsidP="0015447A">
      <w:pPr>
        <w:pStyle w:val="afff6"/>
        <w:numPr>
          <w:ilvl w:val="0"/>
          <w:numId w:val="18"/>
        </w:numPr>
        <w:tabs>
          <w:tab w:val="left" w:pos="539"/>
        </w:tabs>
        <w:spacing w:before="120" w:after="0"/>
        <w:ind w:left="538" w:hanging="357"/>
        <w:jc w:val="both"/>
        <w:outlineLvl w:val="9"/>
        <w:rPr>
          <w:b w:val="0"/>
          <w:sz w:val="24"/>
          <w:szCs w:val="24"/>
          <w:lang w:val="en-US"/>
        </w:rPr>
      </w:pPr>
      <w:bookmarkStart w:id="69" w:name="_Toc452103268"/>
      <w:bookmarkStart w:id="70" w:name="_Toc481662992"/>
      <w:r w:rsidRPr="0028516A">
        <w:rPr>
          <w:b w:val="0"/>
          <w:sz w:val="24"/>
          <w:szCs w:val="24"/>
          <w:lang w:val="en-US"/>
        </w:rPr>
        <w:t xml:space="preserve">AP-608 </w:t>
      </w:r>
      <w:r w:rsidRPr="0028516A">
        <w:rPr>
          <w:b w:val="0"/>
          <w:sz w:val="24"/>
          <w:szCs w:val="24"/>
        </w:rPr>
        <w:t>к</w:t>
      </w:r>
      <w:r w:rsidRPr="0028516A">
        <w:rPr>
          <w:b w:val="0"/>
          <w:caps w:val="0"/>
          <w:sz w:val="24"/>
          <w:szCs w:val="24"/>
        </w:rPr>
        <w:t>омпании</w:t>
      </w:r>
      <w:r w:rsidRPr="0028516A">
        <w:rPr>
          <w:b w:val="0"/>
          <w:sz w:val="24"/>
          <w:szCs w:val="24"/>
          <w:lang w:val="en-US"/>
        </w:rPr>
        <w:t xml:space="preserve"> «Coretest Systems Inc»</w:t>
      </w:r>
      <w:bookmarkEnd w:id="69"/>
      <w:bookmarkEnd w:id="70"/>
      <w:r w:rsidR="0008644B" w:rsidRPr="0008644B">
        <w:rPr>
          <w:b w:val="0"/>
          <w:sz w:val="24"/>
          <w:szCs w:val="24"/>
          <w:lang w:val="en-US"/>
        </w:rPr>
        <w:t>;</w:t>
      </w:r>
      <w:r w:rsidRPr="0028516A">
        <w:rPr>
          <w:b w:val="0"/>
          <w:sz w:val="24"/>
          <w:szCs w:val="24"/>
          <w:lang w:val="en-US"/>
        </w:rPr>
        <w:t xml:space="preserve"> </w:t>
      </w:r>
    </w:p>
    <w:p w14:paraId="6EBC2059" w14:textId="6607DD30" w:rsidR="002C62BE" w:rsidRPr="0028516A" w:rsidRDefault="002C62BE" w:rsidP="0015447A">
      <w:pPr>
        <w:pStyle w:val="afff6"/>
        <w:numPr>
          <w:ilvl w:val="0"/>
          <w:numId w:val="18"/>
        </w:numPr>
        <w:tabs>
          <w:tab w:val="left" w:pos="539"/>
        </w:tabs>
        <w:spacing w:before="120" w:after="0"/>
        <w:ind w:left="538" w:hanging="357"/>
        <w:jc w:val="both"/>
        <w:outlineLvl w:val="9"/>
        <w:rPr>
          <w:b w:val="0"/>
          <w:sz w:val="24"/>
          <w:szCs w:val="24"/>
          <w:lang w:val="en-US"/>
        </w:rPr>
      </w:pPr>
      <w:bookmarkStart w:id="71" w:name="_Toc452103269"/>
      <w:bookmarkStart w:id="72" w:name="_Toc481662993"/>
      <w:r w:rsidRPr="0028516A">
        <w:rPr>
          <w:b w:val="0"/>
          <w:sz w:val="24"/>
          <w:szCs w:val="24"/>
          <w:lang w:val="en-US"/>
        </w:rPr>
        <w:t>U</w:t>
      </w:r>
      <w:r w:rsidRPr="0028516A">
        <w:rPr>
          <w:b w:val="0"/>
          <w:caps w:val="0"/>
          <w:sz w:val="24"/>
          <w:szCs w:val="24"/>
          <w:lang w:val="en-US"/>
        </w:rPr>
        <w:t>ltra</w:t>
      </w:r>
      <w:r w:rsidRPr="0028516A">
        <w:rPr>
          <w:b w:val="0"/>
          <w:sz w:val="24"/>
          <w:szCs w:val="24"/>
          <w:lang w:val="en-US"/>
        </w:rPr>
        <w:t>P</w:t>
      </w:r>
      <w:r w:rsidRPr="0028516A">
        <w:rPr>
          <w:b w:val="0"/>
          <w:caps w:val="0"/>
          <w:sz w:val="24"/>
          <w:szCs w:val="24"/>
          <w:lang w:val="en-US"/>
        </w:rPr>
        <w:t>oro</w:t>
      </w:r>
      <w:r w:rsidRPr="0028516A">
        <w:rPr>
          <w:b w:val="0"/>
          <w:sz w:val="24"/>
          <w:szCs w:val="24"/>
          <w:lang w:val="en-US"/>
        </w:rPr>
        <w:t>P</w:t>
      </w:r>
      <w:r w:rsidRPr="0028516A">
        <w:rPr>
          <w:b w:val="0"/>
          <w:caps w:val="0"/>
          <w:sz w:val="24"/>
          <w:szCs w:val="24"/>
          <w:lang w:val="en-US"/>
        </w:rPr>
        <w:t>erm</w:t>
      </w:r>
      <w:r w:rsidRPr="0028516A">
        <w:rPr>
          <w:b w:val="0"/>
          <w:sz w:val="24"/>
          <w:szCs w:val="24"/>
          <w:lang w:val="en-US"/>
        </w:rPr>
        <w:t xml:space="preserve">-500 </w:t>
      </w:r>
      <w:r w:rsidRPr="0028516A">
        <w:rPr>
          <w:b w:val="0"/>
          <w:sz w:val="24"/>
          <w:szCs w:val="24"/>
        </w:rPr>
        <w:t>к</w:t>
      </w:r>
      <w:r w:rsidRPr="0028516A">
        <w:rPr>
          <w:b w:val="0"/>
          <w:caps w:val="0"/>
          <w:sz w:val="24"/>
          <w:szCs w:val="24"/>
        </w:rPr>
        <w:t>омпании</w:t>
      </w:r>
      <w:r w:rsidRPr="0028516A">
        <w:rPr>
          <w:b w:val="0"/>
          <w:sz w:val="24"/>
          <w:szCs w:val="24"/>
          <w:lang w:val="en-US"/>
        </w:rPr>
        <w:t xml:space="preserve"> «Core Laboratories Instruments»</w:t>
      </w:r>
      <w:bookmarkEnd w:id="71"/>
      <w:bookmarkEnd w:id="72"/>
      <w:r w:rsidR="0008644B" w:rsidRPr="00672018">
        <w:rPr>
          <w:b w:val="0"/>
          <w:sz w:val="24"/>
          <w:szCs w:val="24"/>
          <w:lang w:val="en-US"/>
        </w:rPr>
        <w:t>;</w:t>
      </w:r>
      <w:r w:rsidRPr="0028516A">
        <w:rPr>
          <w:b w:val="0"/>
          <w:sz w:val="24"/>
          <w:szCs w:val="24"/>
          <w:lang w:val="en-US"/>
        </w:rPr>
        <w:t xml:space="preserve"> </w:t>
      </w:r>
    </w:p>
    <w:p w14:paraId="4231F2F0" w14:textId="2C759170" w:rsidR="002C62BE" w:rsidRPr="0028516A" w:rsidRDefault="002C62BE" w:rsidP="0015447A">
      <w:pPr>
        <w:pStyle w:val="afff6"/>
        <w:numPr>
          <w:ilvl w:val="0"/>
          <w:numId w:val="18"/>
        </w:numPr>
        <w:tabs>
          <w:tab w:val="left" w:pos="539"/>
        </w:tabs>
        <w:spacing w:before="120" w:after="0"/>
        <w:ind w:left="538" w:hanging="357"/>
        <w:jc w:val="both"/>
        <w:outlineLvl w:val="9"/>
        <w:rPr>
          <w:b w:val="0"/>
          <w:sz w:val="24"/>
          <w:szCs w:val="24"/>
        </w:rPr>
      </w:pPr>
      <w:bookmarkStart w:id="73" w:name="_Toc452103270"/>
      <w:bookmarkStart w:id="74" w:name="_Toc481662994"/>
      <w:r w:rsidRPr="00DA073E">
        <w:rPr>
          <w:b w:val="0"/>
          <w:sz w:val="24"/>
          <w:szCs w:val="24"/>
          <w:lang w:val="en-US"/>
        </w:rPr>
        <w:t>DGP-500</w:t>
      </w:r>
      <w:r w:rsidRPr="00DA073E">
        <w:rPr>
          <w:b w:val="0"/>
          <w:sz w:val="24"/>
          <w:szCs w:val="24"/>
        </w:rPr>
        <w:t xml:space="preserve"> </w:t>
      </w:r>
      <w:r w:rsidRPr="0028516A">
        <w:rPr>
          <w:b w:val="0"/>
          <w:sz w:val="24"/>
          <w:szCs w:val="24"/>
        </w:rPr>
        <w:t>к</w:t>
      </w:r>
      <w:r w:rsidRPr="0028516A">
        <w:rPr>
          <w:b w:val="0"/>
          <w:caps w:val="0"/>
          <w:sz w:val="24"/>
          <w:szCs w:val="24"/>
        </w:rPr>
        <w:t>омпании</w:t>
      </w:r>
      <w:r w:rsidRPr="0028516A">
        <w:rPr>
          <w:b w:val="0"/>
          <w:sz w:val="24"/>
          <w:szCs w:val="24"/>
        </w:rPr>
        <w:t xml:space="preserve"> «Weatherford Laboratories»</w:t>
      </w:r>
      <w:bookmarkEnd w:id="73"/>
      <w:bookmarkEnd w:id="74"/>
      <w:r w:rsidR="0008644B">
        <w:rPr>
          <w:b w:val="0"/>
          <w:sz w:val="24"/>
          <w:szCs w:val="24"/>
        </w:rPr>
        <w:t>;</w:t>
      </w:r>
    </w:p>
    <w:p w14:paraId="1141BDBA" w14:textId="420CA5E0" w:rsidR="002C62BE" w:rsidRPr="0028516A" w:rsidRDefault="002C62BE" w:rsidP="0015447A">
      <w:pPr>
        <w:pStyle w:val="afff6"/>
        <w:numPr>
          <w:ilvl w:val="0"/>
          <w:numId w:val="18"/>
        </w:numPr>
        <w:tabs>
          <w:tab w:val="left" w:pos="539"/>
        </w:tabs>
        <w:spacing w:before="120" w:after="0"/>
        <w:ind w:left="538" w:hanging="357"/>
        <w:jc w:val="both"/>
        <w:outlineLvl w:val="9"/>
        <w:rPr>
          <w:b w:val="0"/>
          <w:sz w:val="24"/>
          <w:szCs w:val="24"/>
        </w:rPr>
      </w:pPr>
      <w:bookmarkStart w:id="75" w:name="_Toc452103271"/>
      <w:bookmarkStart w:id="76" w:name="_Toc481662995"/>
      <w:r w:rsidRPr="0028516A">
        <w:rPr>
          <w:b w:val="0"/>
          <w:sz w:val="24"/>
          <w:szCs w:val="24"/>
        </w:rPr>
        <w:t>ПИК</w:t>
      </w:r>
      <w:r w:rsidRPr="0028516A">
        <w:rPr>
          <w:b w:val="0"/>
          <w:sz w:val="24"/>
          <w:szCs w:val="24"/>
          <w:lang w:val="en-US"/>
        </w:rPr>
        <w:t>-</w:t>
      </w:r>
      <w:r w:rsidRPr="0028516A">
        <w:rPr>
          <w:b w:val="0"/>
          <w:sz w:val="24"/>
          <w:szCs w:val="24"/>
        </w:rPr>
        <w:t>ПП</w:t>
      </w:r>
      <w:r w:rsidRPr="0028516A">
        <w:rPr>
          <w:b w:val="0"/>
          <w:sz w:val="24"/>
          <w:szCs w:val="24"/>
          <w:lang w:val="en-US"/>
        </w:rPr>
        <w:t xml:space="preserve"> </w:t>
      </w:r>
      <w:r w:rsidRPr="0028516A">
        <w:rPr>
          <w:b w:val="0"/>
          <w:sz w:val="24"/>
          <w:szCs w:val="24"/>
        </w:rPr>
        <w:t>к</w:t>
      </w:r>
      <w:r w:rsidRPr="0028516A">
        <w:rPr>
          <w:b w:val="0"/>
          <w:caps w:val="0"/>
          <w:sz w:val="24"/>
          <w:szCs w:val="24"/>
        </w:rPr>
        <w:t>омпании</w:t>
      </w:r>
      <w:r w:rsidRPr="0028516A">
        <w:rPr>
          <w:b w:val="0"/>
          <w:sz w:val="24"/>
          <w:szCs w:val="24"/>
          <w:lang w:val="en-US"/>
        </w:rPr>
        <w:t xml:space="preserve"> «</w:t>
      </w:r>
      <w:r w:rsidRPr="0028516A">
        <w:rPr>
          <w:b w:val="0"/>
          <w:sz w:val="24"/>
          <w:szCs w:val="24"/>
        </w:rPr>
        <w:t>ГЕОЛОГИКА</w:t>
      </w:r>
      <w:r w:rsidRPr="0028516A">
        <w:rPr>
          <w:b w:val="0"/>
          <w:sz w:val="24"/>
          <w:szCs w:val="24"/>
          <w:lang w:val="en-US"/>
        </w:rPr>
        <w:t>»</w:t>
      </w:r>
      <w:bookmarkEnd w:id="75"/>
      <w:bookmarkEnd w:id="76"/>
      <w:r w:rsidR="0008644B">
        <w:rPr>
          <w:b w:val="0"/>
          <w:sz w:val="24"/>
          <w:szCs w:val="24"/>
        </w:rPr>
        <w:t>;</w:t>
      </w:r>
    </w:p>
    <w:p w14:paraId="22184890" w14:textId="77777777" w:rsidR="002C62BE" w:rsidRPr="0028516A" w:rsidRDefault="002C62BE" w:rsidP="0015447A">
      <w:pPr>
        <w:pStyle w:val="afff6"/>
        <w:numPr>
          <w:ilvl w:val="0"/>
          <w:numId w:val="18"/>
        </w:numPr>
        <w:tabs>
          <w:tab w:val="left" w:pos="539"/>
        </w:tabs>
        <w:spacing w:before="120" w:after="0"/>
        <w:ind w:left="538" w:hanging="357"/>
        <w:jc w:val="both"/>
        <w:outlineLvl w:val="9"/>
        <w:rPr>
          <w:b w:val="0"/>
          <w:sz w:val="24"/>
          <w:szCs w:val="24"/>
        </w:rPr>
      </w:pPr>
      <w:bookmarkStart w:id="77" w:name="_Toc452103272"/>
      <w:bookmarkStart w:id="78" w:name="_Toc481662996"/>
      <w:r w:rsidRPr="0028516A">
        <w:rPr>
          <w:b w:val="0"/>
          <w:caps w:val="0"/>
          <w:sz w:val="24"/>
          <w:szCs w:val="24"/>
        </w:rPr>
        <w:t>другом аналогичном оборудовании</w:t>
      </w:r>
      <w:r w:rsidRPr="0028516A">
        <w:rPr>
          <w:b w:val="0"/>
          <w:sz w:val="24"/>
          <w:szCs w:val="24"/>
          <w:lang w:val="en-US"/>
        </w:rPr>
        <w:t>.</w:t>
      </w:r>
      <w:bookmarkEnd w:id="77"/>
      <w:bookmarkEnd w:id="78"/>
    </w:p>
    <w:p w14:paraId="18A47470" w14:textId="77777777" w:rsidR="002C62BE" w:rsidRPr="00DA073E" w:rsidRDefault="002C62BE" w:rsidP="002C62BE">
      <w:pPr>
        <w:rPr>
          <w:lang w:eastAsia="en-US" w:bidi="en-US"/>
        </w:rPr>
      </w:pPr>
    </w:p>
    <w:p w14:paraId="7813A209" w14:textId="3B301009" w:rsidR="002C62BE" w:rsidRPr="00DA073E" w:rsidRDefault="002C62BE" w:rsidP="002C62BE">
      <w:bookmarkStart w:id="79" w:name="_Toc422409213"/>
      <w:r w:rsidRPr="006732EB">
        <w:t>Выполнение измерений производится согласно руковод</w:t>
      </w:r>
      <w:r w:rsidR="000419FA">
        <w:t>ству пользователя установками. Р</w:t>
      </w:r>
      <w:r w:rsidRPr="006732EB">
        <w:t>асчет производится в ПО, представленном и</w:t>
      </w:r>
      <w:r w:rsidRPr="00DA073E">
        <w:t xml:space="preserve">зготовителями оборудования. </w:t>
      </w:r>
      <w:r w:rsidR="008B3317" w:rsidRPr="00DA073E">
        <w:t xml:space="preserve">Для </w:t>
      </w:r>
      <w:r w:rsidRPr="00DA073E">
        <w:t>выполнения измерений на каждое оборудование разработано МИ.</w:t>
      </w:r>
      <w:bookmarkEnd w:id="79"/>
    </w:p>
    <w:p w14:paraId="243C19B3" w14:textId="77777777" w:rsidR="002C62BE" w:rsidRPr="00DA073E" w:rsidRDefault="002C62BE" w:rsidP="002C62BE">
      <w:pPr>
        <w:rPr>
          <w:lang w:eastAsia="en-US" w:bidi="en-US"/>
        </w:rPr>
      </w:pPr>
    </w:p>
    <w:p w14:paraId="30B2A731" w14:textId="77777777" w:rsidR="002C62BE" w:rsidRPr="00DA073E" w:rsidRDefault="002C62BE" w:rsidP="0015447A">
      <w:pPr>
        <w:pStyle w:val="ac"/>
        <w:numPr>
          <w:ilvl w:val="0"/>
          <w:numId w:val="37"/>
        </w:numPr>
        <w:ind w:left="0" w:firstLine="0"/>
        <w:rPr>
          <w:b/>
        </w:rPr>
      </w:pPr>
      <w:bookmarkStart w:id="80" w:name="_Toc163903954"/>
      <w:bookmarkStart w:id="81" w:name="_Toc168982414"/>
      <w:bookmarkStart w:id="82" w:name="_Toc422409214"/>
      <w:r w:rsidRPr="00DA073E">
        <w:rPr>
          <w:b/>
        </w:rPr>
        <w:t>Подготовка образца к испытанию</w:t>
      </w:r>
      <w:bookmarkEnd w:id="80"/>
      <w:bookmarkEnd w:id="81"/>
      <w:bookmarkEnd w:id="82"/>
    </w:p>
    <w:p w14:paraId="50C4E15C" w14:textId="77777777" w:rsidR="002C62BE" w:rsidRPr="00DA073E" w:rsidRDefault="002C62BE" w:rsidP="00EE7CAC"/>
    <w:p w14:paraId="2C06691B" w14:textId="77777777" w:rsidR="002C62BE" w:rsidRPr="00DA073E" w:rsidRDefault="002C62BE" w:rsidP="002C62BE">
      <w:r w:rsidRPr="00DA073E">
        <w:t xml:space="preserve">Образцы для определения проницаемости высверливают (вырезают) преимущественно из серединной части керна с исключением участков, на которых визуально фиксируются трещины. Производят литологическое описание </w:t>
      </w:r>
      <w:r w:rsidR="002A663F" w:rsidRPr="00DA073E">
        <w:t xml:space="preserve">ГП </w:t>
      </w:r>
      <w:r w:rsidRPr="00DA073E">
        <w:t>и регистрацию образцов в лабораторном Журнале.</w:t>
      </w:r>
    </w:p>
    <w:p w14:paraId="0CFAECC1" w14:textId="77777777" w:rsidR="002C62BE" w:rsidRPr="00DA073E" w:rsidRDefault="002C62BE" w:rsidP="002C62BE"/>
    <w:p w14:paraId="11596795" w14:textId="77777777" w:rsidR="002C62BE" w:rsidRPr="00DA073E" w:rsidRDefault="002C62BE" w:rsidP="002C62BE">
      <w:r w:rsidRPr="00DA073E">
        <w:t>Минимальные размеры кусков керна для исследования определяют возможностью получения образца цилиндрической или призматической формы, ориентированного параллельно или перпендикулярно напластованию.</w:t>
      </w:r>
    </w:p>
    <w:p w14:paraId="2DE76CD6" w14:textId="77777777" w:rsidR="002C62BE" w:rsidRPr="00DA073E" w:rsidRDefault="002C62BE" w:rsidP="002C62BE"/>
    <w:p w14:paraId="22471FF1" w14:textId="77777777" w:rsidR="002C62BE" w:rsidRPr="00DA073E" w:rsidRDefault="002C62BE" w:rsidP="002C62BE">
      <w:r w:rsidRPr="00DA073E">
        <w:t>Предпочтительны образцы цилиндрической формы длиной не менее 2.5 см, с допуском не более – 0.1 см.</w:t>
      </w:r>
    </w:p>
    <w:p w14:paraId="1DA11DFF" w14:textId="77777777" w:rsidR="002C62BE" w:rsidRPr="00DA073E" w:rsidRDefault="002C62BE" w:rsidP="002C62BE">
      <w:pPr>
        <w:pStyle w:val="aff8"/>
        <w:spacing w:after="0"/>
        <w:ind w:left="0"/>
      </w:pPr>
    </w:p>
    <w:p w14:paraId="49087104" w14:textId="77777777" w:rsidR="002C62BE" w:rsidRPr="00DA073E" w:rsidRDefault="002C62BE" w:rsidP="002C62BE">
      <w:pPr>
        <w:pStyle w:val="aff8"/>
        <w:spacing w:after="0"/>
        <w:ind w:left="0"/>
      </w:pPr>
      <w:r w:rsidRPr="00DA073E">
        <w:t>Маркировку образцов осуществляют черной тушью или быстросохнущей стойкой краской по очищенной поверхности. Условным значком указывают ориентацию образца относительно напластования.</w:t>
      </w:r>
    </w:p>
    <w:p w14:paraId="63E474D4" w14:textId="77777777" w:rsidR="002C62BE" w:rsidRPr="00DA073E" w:rsidRDefault="002C62BE" w:rsidP="002C62BE">
      <w:pPr>
        <w:pStyle w:val="aff8"/>
        <w:spacing w:after="0"/>
        <w:ind w:left="0"/>
      </w:pPr>
    </w:p>
    <w:p w14:paraId="4E62C2B4" w14:textId="77777777" w:rsidR="002C62BE" w:rsidRPr="00DA073E" w:rsidRDefault="002C62BE" w:rsidP="002C62BE">
      <w:r w:rsidRPr="00DA073E">
        <w:t xml:space="preserve">Образцы, содержащие углеводороды и воду, экстрагируют спиртобензольной смесью или другим растворителем до полного удаления УВ. Конец экстракции контролируют прозрачностью растворителя через 12-16 часов его контактирования с образцом. При высокой минерализации пластовой (связанной) воды образцы ГП, не содержащие водорастворимые и набухающие минералы, промывают дистиллированной водой в </w:t>
      </w:r>
      <w:r w:rsidRPr="00DA073E">
        <w:lastRenderedPageBreak/>
        <w:t>аппаратах Сокслeтa. Образцы ГП, содержащих водорастворимые минералы или включения твердых УВ и органики, подготавливают по специальной программе с учетом специфики состава (важно для засолоненных коллекторов).</w:t>
      </w:r>
    </w:p>
    <w:p w14:paraId="3DD45D7D" w14:textId="77777777" w:rsidR="002C62BE" w:rsidRPr="00DA073E" w:rsidRDefault="002C62BE" w:rsidP="002C62BE"/>
    <w:p w14:paraId="1713660B" w14:textId="77777777" w:rsidR="002C62BE" w:rsidRPr="00DA073E" w:rsidRDefault="002C62BE" w:rsidP="002C62BE">
      <w:r w:rsidRPr="00DA073E">
        <w:t xml:space="preserve">Проэкстрагированные образцы сушат до постоянной массы в сушильном шкафу при температуре 102-105°С. Образцы </w:t>
      </w:r>
      <w:r w:rsidR="006078FD" w:rsidRPr="00DA073E">
        <w:t>ГП</w:t>
      </w:r>
      <w:r w:rsidRPr="00DA073E">
        <w:t>, содержащих более 20% глинистых и неустойчивых минералов, сушат при температуре, не превышающей 80°С.</w:t>
      </w:r>
    </w:p>
    <w:p w14:paraId="5E3E8178" w14:textId="77777777" w:rsidR="002C62BE" w:rsidRPr="00DA073E" w:rsidRDefault="002C62BE" w:rsidP="002C62BE"/>
    <w:p w14:paraId="1EF9D1C1" w14:textId="77777777" w:rsidR="002C62BE" w:rsidRPr="00DA073E" w:rsidRDefault="002C62BE" w:rsidP="002C62BE">
      <w:r w:rsidRPr="00DA073E">
        <w:t>Высушенные образцы хранят в эксикаторе над прокаленным хлористым кальцием.</w:t>
      </w:r>
    </w:p>
    <w:p w14:paraId="70F0A7EF" w14:textId="77777777" w:rsidR="002C62BE" w:rsidRPr="00DA073E" w:rsidRDefault="002C62BE" w:rsidP="002C62BE"/>
    <w:p w14:paraId="5B677F52" w14:textId="77777777" w:rsidR="002C62BE" w:rsidRPr="00DA073E" w:rsidRDefault="002C62BE" w:rsidP="002C62BE">
      <w:r w:rsidRPr="00DA073E">
        <w:t>Штангенциркулем измеряют диаметр и длину образца в 5 сечениях с точностью до 0,02 см и определяют среднеарифметические величины.</w:t>
      </w:r>
    </w:p>
    <w:p w14:paraId="2C8C649A" w14:textId="77777777" w:rsidR="002C62BE" w:rsidRPr="00DA073E" w:rsidRDefault="002C62BE" w:rsidP="002C62BE">
      <w:pPr>
        <w:rPr>
          <w:lang w:eastAsia="en-US" w:bidi="en-US"/>
        </w:rPr>
      </w:pPr>
    </w:p>
    <w:p w14:paraId="20FC2C6F" w14:textId="77777777" w:rsidR="002C62BE" w:rsidRPr="00DA073E" w:rsidRDefault="002C62BE" w:rsidP="0015447A">
      <w:pPr>
        <w:pStyle w:val="ac"/>
        <w:numPr>
          <w:ilvl w:val="0"/>
          <w:numId w:val="37"/>
        </w:numPr>
        <w:ind w:left="0" w:firstLine="0"/>
        <w:rPr>
          <w:b/>
          <w:lang w:eastAsia="en-US" w:bidi="en-US"/>
        </w:rPr>
      </w:pPr>
      <w:bookmarkStart w:id="83" w:name="_Toc163903952"/>
      <w:bookmarkStart w:id="84" w:name="_Toc368904732"/>
      <w:bookmarkStart w:id="85" w:name="_Toc422409215"/>
      <w:r w:rsidRPr="00DA073E">
        <w:rPr>
          <w:b/>
          <w:lang w:eastAsia="en-US" w:bidi="en-US"/>
        </w:rPr>
        <w:t>Метод измерений</w:t>
      </w:r>
      <w:bookmarkEnd w:id="83"/>
      <w:bookmarkEnd w:id="84"/>
      <w:bookmarkEnd w:id="85"/>
    </w:p>
    <w:p w14:paraId="0541528E" w14:textId="77777777" w:rsidR="002C62BE" w:rsidRPr="00DA073E" w:rsidRDefault="002C62BE" w:rsidP="002C62BE"/>
    <w:p w14:paraId="3608B5DA" w14:textId="77777777" w:rsidR="002C62BE" w:rsidRPr="00DA073E" w:rsidRDefault="002C62BE" w:rsidP="002C62BE">
      <w:r w:rsidRPr="00DA073E">
        <w:t xml:space="preserve">В установке типа AP-608 (ПИК-ПП и др.) для измерения проницаемости применен метод нестационарной фильтрации газа (гелия). Сущность метода заключается в определении переменной (нестационарной) скорости фильтрации газа через образец ГП под действием разности давлений. При нестационарной фильтрации скорость определяется известным объемом газа, прошедшим через образец ГП за фиксированный отрезок времени, при переменной разности давлений на входе и выходе из образца. </w:t>
      </w:r>
    </w:p>
    <w:p w14:paraId="073542BE" w14:textId="77777777" w:rsidR="002C62BE" w:rsidRPr="00DA073E" w:rsidRDefault="002C62BE" w:rsidP="002C62BE"/>
    <w:p w14:paraId="214E1EA2" w14:textId="77777777" w:rsidR="002C62BE" w:rsidRPr="00DA073E" w:rsidRDefault="002C62BE" w:rsidP="002C62BE">
      <w:r w:rsidRPr="00DA073E">
        <w:t xml:space="preserve">Проэкстрагированный и высушенный образец с известными размерами помещается в кернодержатель, в котором обжимается боковая поверхность образца с помощью резиновой манжеты так, чтобы не допустить проскальзывания газа между боковой поверхностью образца и манжетой. На вход образца подается импульс давления, и затем измеряются значения спада давления от времени. Проницаемость в этом случае вычисляется по формуле, полученной из комбинации уравнения Дарси и одномерного уравнения диффузии: </w:t>
      </w:r>
    </w:p>
    <w:p w14:paraId="4CF9FBC0" w14:textId="77777777" w:rsidR="002C62BE" w:rsidRPr="00DA073E" w:rsidRDefault="002C62BE" w:rsidP="002C62BE"/>
    <w:p w14:paraId="2D3BD8DB" w14:textId="77777777" w:rsidR="002C62BE" w:rsidRPr="009F7740" w:rsidRDefault="007461A8" w:rsidP="002C62BE">
      <w:pPr>
        <w:ind w:left="2552"/>
        <w:jc w:val="right"/>
      </w:pPr>
      <m:oMath>
        <m:f>
          <m:fPr>
            <m:ctrlPr>
              <w:rPr>
                <w:rFonts w:ascii="Cambria Math" w:hAnsi="Cambria Math"/>
                <w:i/>
                <w:sz w:val="28"/>
              </w:rPr>
            </m:ctrlPr>
          </m:fPr>
          <m:num>
            <m:sSup>
              <m:sSupPr>
                <m:ctrlPr>
                  <w:rPr>
                    <w:rFonts w:ascii="Cambria Math" w:hAnsi="Cambria Math"/>
                    <w:i/>
                    <w:sz w:val="28"/>
                  </w:rPr>
                </m:ctrlPr>
              </m:sSupPr>
              <m:e>
                <m:r>
                  <w:rPr>
                    <w:rFonts w:ascii="Cambria Math" w:hAnsi="Cambria Math"/>
                    <w:sz w:val="28"/>
                  </w:rPr>
                  <m:t>∂</m:t>
                </m:r>
              </m:e>
              <m:sup>
                <m:r>
                  <w:rPr>
                    <w:rFonts w:ascii="Cambria Math" w:hAnsi="Cambria Math"/>
                    <w:sz w:val="28"/>
                  </w:rPr>
                  <m:t>2</m:t>
                </m:r>
              </m:sup>
            </m:sSup>
            <m:r>
              <w:rPr>
                <w:rFonts w:ascii="Cambria Math" w:hAnsi="Cambria Math"/>
                <w:sz w:val="28"/>
              </w:rPr>
              <m:t>P</m:t>
            </m:r>
          </m:num>
          <m:den>
            <m:sSup>
              <m:sSupPr>
                <m:ctrlPr>
                  <w:rPr>
                    <w:rFonts w:ascii="Cambria Math" w:hAnsi="Cambria Math"/>
                    <w:i/>
                    <w:sz w:val="28"/>
                  </w:rPr>
                </m:ctrlPr>
              </m:sSupPr>
              <m:e>
                <m:r>
                  <w:rPr>
                    <w:rFonts w:ascii="Cambria Math" w:hAnsi="Cambria Math"/>
                    <w:sz w:val="28"/>
                  </w:rPr>
                  <m:t>∂x</m:t>
                </m:r>
              </m:e>
              <m:sup>
                <m:r>
                  <w:rPr>
                    <w:rFonts w:ascii="Cambria Math" w:hAnsi="Cambria Math"/>
                    <w:sz w:val="28"/>
                  </w:rPr>
                  <m:t>2</m:t>
                </m:r>
              </m:sup>
            </m:sSup>
          </m:den>
        </m:f>
        <m:r>
          <w:rPr>
            <w:rFonts w:ascii="Cambria Math" w:hAnsi="Cambria Math"/>
            <w:sz w:val="28"/>
          </w:rPr>
          <m:t>=</m:t>
        </m:r>
        <m:f>
          <m:fPr>
            <m:ctrlPr>
              <w:rPr>
                <w:rFonts w:ascii="Cambria Math" w:hAnsi="Cambria Math"/>
                <w:i/>
                <w:sz w:val="28"/>
              </w:rPr>
            </m:ctrlPr>
          </m:fPr>
          <m:num>
            <m:r>
              <w:rPr>
                <w:rFonts w:ascii="Cambria Math" w:hAnsi="Cambria Math"/>
                <w:sz w:val="28"/>
              </w:rPr>
              <m:t>μβКп</m:t>
            </m:r>
          </m:num>
          <m:den>
            <m:r>
              <w:rPr>
                <w:rFonts w:ascii="Cambria Math" w:hAnsi="Cambria Math"/>
                <w:sz w:val="28"/>
              </w:rPr>
              <m:t>Кпр</m:t>
            </m:r>
          </m:den>
        </m:f>
        <m:r>
          <w:rPr>
            <w:rFonts w:ascii="Cambria Math" w:hAnsi="Cambria Math"/>
            <w:sz w:val="28"/>
          </w:rPr>
          <m:t>∙</m:t>
        </m:r>
        <m:f>
          <m:fPr>
            <m:ctrlPr>
              <w:rPr>
                <w:rFonts w:ascii="Cambria Math" w:hAnsi="Cambria Math"/>
                <w:i/>
                <w:sz w:val="28"/>
              </w:rPr>
            </m:ctrlPr>
          </m:fPr>
          <m:num>
            <m:r>
              <w:rPr>
                <w:rFonts w:ascii="Cambria Math" w:hAnsi="Cambria Math"/>
                <w:sz w:val="28"/>
              </w:rPr>
              <m:t>∂P</m:t>
            </m:r>
          </m:num>
          <m:den>
            <m:r>
              <w:rPr>
                <w:rFonts w:ascii="Cambria Math" w:hAnsi="Cambria Math"/>
                <w:sz w:val="28"/>
              </w:rPr>
              <m:t>∂t</m:t>
            </m:r>
          </m:den>
        </m:f>
      </m:oMath>
      <w:r w:rsidR="002C62BE" w:rsidRPr="00DA073E">
        <w:tab/>
      </w:r>
      <w:r w:rsidR="002C62BE" w:rsidRPr="00DA073E">
        <w:tab/>
      </w:r>
      <w:r w:rsidR="002C62BE" w:rsidRPr="00DA073E">
        <w:tab/>
      </w:r>
      <w:r w:rsidR="002C62BE" w:rsidRPr="00DA073E">
        <w:tab/>
      </w:r>
      <w:r w:rsidR="002C62BE" w:rsidRPr="00DA073E">
        <w:tab/>
      </w:r>
      <w:r w:rsidR="002C62BE" w:rsidRPr="00DA073E">
        <w:tab/>
        <w:t>(1</w:t>
      </w:r>
      <w:r w:rsidR="0065130A" w:rsidRPr="00DA073E">
        <w:t>5</w:t>
      </w:r>
      <w:r w:rsidR="002C62BE" w:rsidRPr="009F7740">
        <w:t>)</w:t>
      </w:r>
    </w:p>
    <w:p w14:paraId="6BFB16CF" w14:textId="77777777" w:rsidR="002C62BE" w:rsidRPr="006732EB" w:rsidRDefault="002C62BE" w:rsidP="002C62BE">
      <w:pPr>
        <w:ind w:left="567"/>
      </w:pPr>
      <w:r w:rsidRPr="006732EB">
        <w:t>где:</w:t>
      </w:r>
    </w:p>
    <w:p w14:paraId="1AA6E775" w14:textId="77777777" w:rsidR="002C62BE" w:rsidRPr="00DA073E" w:rsidRDefault="002C62BE" w:rsidP="002C62BE">
      <w:pPr>
        <w:ind w:left="567"/>
      </w:pPr>
      <w:r w:rsidRPr="00DA073E">
        <w:t>µ - вязкость газа;</w:t>
      </w:r>
    </w:p>
    <w:p w14:paraId="100A287B" w14:textId="77777777" w:rsidR="002C62BE" w:rsidRPr="00DA073E" w:rsidRDefault="002C62BE" w:rsidP="002C62BE">
      <w:pPr>
        <w:ind w:left="567"/>
      </w:pPr>
      <w:r w:rsidRPr="00DA073E">
        <w:t xml:space="preserve">β – коэффициент сжимаемости газа; </w:t>
      </w:r>
    </w:p>
    <w:p w14:paraId="70BFBA44" w14:textId="77777777" w:rsidR="002C62BE" w:rsidRPr="00DA073E" w:rsidRDefault="002C62BE" w:rsidP="002C62BE">
      <w:pPr>
        <w:ind w:left="567"/>
      </w:pPr>
      <w:r w:rsidRPr="00DA073E">
        <w:t>Кп – пористость, Кпр – проницаемость.</w:t>
      </w:r>
    </w:p>
    <w:p w14:paraId="0659BCC4" w14:textId="77777777" w:rsidR="002C62BE" w:rsidRPr="00DA073E" w:rsidRDefault="002C62BE" w:rsidP="002C62BE"/>
    <w:p w14:paraId="3BAB5AA2" w14:textId="77777777" w:rsidR="002C62BE" w:rsidRPr="00DA073E" w:rsidRDefault="002C62BE" w:rsidP="002C62BE">
      <w:r w:rsidRPr="00DA073E">
        <w:t xml:space="preserve">В установке типа </w:t>
      </w:r>
      <w:r w:rsidRPr="00DA073E">
        <w:rPr>
          <w:lang w:val="en-US"/>
        </w:rPr>
        <w:t>UltraPoroPerm</w:t>
      </w:r>
      <w:r w:rsidRPr="00DA073E">
        <w:t>-500 или аналоге, для измерения коэффициента газопроницаемости применен метод стационарной фильтрации. Газ (воздух, азот или гелий) пропускается через образец ГП с известными размерами с постоянным перепадом давления между входом и выходом образца, или с постоянным расходом при установившемся перепаде давления. Проницаемость при установившейся фильтрации газа рассчитывается по формуле:</w:t>
      </w:r>
    </w:p>
    <w:p w14:paraId="37C0D1DE" w14:textId="77777777" w:rsidR="002C62BE" w:rsidRPr="00DA073E" w:rsidRDefault="002C62BE" w:rsidP="002C62BE">
      <w:pPr>
        <w:ind w:firstLine="709"/>
      </w:pPr>
    </w:p>
    <w:p w14:paraId="7B400364" w14:textId="77777777" w:rsidR="002C62BE" w:rsidRPr="00494A0E" w:rsidRDefault="002C62BE" w:rsidP="002C62BE">
      <w:pPr>
        <w:jc w:val="right"/>
      </w:pPr>
      <w:r w:rsidRPr="00DA073E">
        <w:rPr>
          <w:position w:val="-32"/>
        </w:rPr>
        <w:object w:dxaOrig="2180" w:dyaOrig="740" w14:anchorId="52F48A42">
          <v:shape id="_x0000_i1049" type="#_x0000_t75" style="width:108.3pt;height:37.55pt" o:ole="">
            <v:imagedata r:id="rId66" o:title=""/>
          </v:shape>
          <o:OLEObject Type="Embed" ProgID="Equation.3" ShapeID="_x0000_i1049" DrawAspect="Content" ObjectID="_1696873954" r:id="rId67"/>
        </w:object>
      </w:r>
      <w:r w:rsidRPr="00DA073E">
        <w:tab/>
      </w:r>
      <w:r w:rsidRPr="00DA073E">
        <w:tab/>
      </w:r>
      <w:r w:rsidRPr="00DA073E">
        <w:tab/>
      </w:r>
      <w:r w:rsidRPr="00DA073E">
        <w:tab/>
      </w:r>
      <w:r w:rsidRPr="00DA073E">
        <w:rPr>
          <w:color w:val="FFFFFF" w:themeColor="background1"/>
        </w:rPr>
        <w:t>…..</w:t>
      </w:r>
      <w:r w:rsidRPr="009F7740">
        <w:t>(</w:t>
      </w:r>
      <w:r w:rsidR="0065130A" w:rsidRPr="00494A0E">
        <w:t>16</w:t>
      </w:r>
      <w:r w:rsidRPr="00494A0E">
        <w:t>)</w:t>
      </w:r>
    </w:p>
    <w:p w14:paraId="61CF1A0C" w14:textId="77777777" w:rsidR="002C62BE" w:rsidRPr="006732EB" w:rsidRDefault="002C62BE" w:rsidP="002C62BE"/>
    <w:p w14:paraId="61272EFA" w14:textId="77777777" w:rsidR="002C62BE" w:rsidRPr="00DA073E" w:rsidRDefault="002C62BE" w:rsidP="002C62BE">
      <w:pPr>
        <w:ind w:left="567"/>
      </w:pPr>
      <w:r w:rsidRPr="00DA073E">
        <w:t>где:</w:t>
      </w:r>
    </w:p>
    <w:p w14:paraId="374206E3" w14:textId="77777777" w:rsidR="002C62BE" w:rsidRPr="00DA073E" w:rsidRDefault="002C62BE" w:rsidP="002C62BE">
      <w:pPr>
        <w:ind w:left="567"/>
      </w:pPr>
      <w:r w:rsidRPr="00DA073E">
        <w:t>Кпр – проницаемость по газу, 10</w:t>
      </w:r>
      <w:r w:rsidRPr="00DA073E">
        <w:rPr>
          <w:vertAlign w:val="superscript"/>
        </w:rPr>
        <w:t>-3</w:t>
      </w:r>
      <w:r w:rsidRPr="00DA073E">
        <w:t xml:space="preserve"> мкм</w:t>
      </w:r>
      <w:r w:rsidRPr="00DA073E">
        <w:rPr>
          <w:vertAlign w:val="superscript"/>
        </w:rPr>
        <w:t>2</w:t>
      </w:r>
      <w:r w:rsidRPr="00DA073E">
        <w:t xml:space="preserve">; </w:t>
      </w:r>
    </w:p>
    <w:p w14:paraId="7B0EF2AD" w14:textId="77777777" w:rsidR="002C62BE" w:rsidRPr="00DA073E" w:rsidRDefault="002C62BE" w:rsidP="002C62BE">
      <w:pPr>
        <w:ind w:left="567"/>
      </w:pPr>
      <w:r w:rsidRPr="00DA073E">
        <w:rPr>
          <w:lang w:val="en-US"/>
        </w:rPr>
        <w:t>Q</w:t>
      </w:r>
      <w:r w:rsidRPr="00DA073E">
        <w:t xml:space="preserve"> – объемный расход газа, приведенный к среднему давлению в образце, при данном барометрическом давлении, см</w:t>
      </w:r>
      <w:r w:rsidRPr="00DA073E">
        <w:rPr>
          <w:vertAlign w:val="superscript"/>
        </w:rPr>
        <w:t>3</w:t>
      </w:r>
      <w:r w:rsidRPr="00DA073E">
        <w:t xml:space="preserve">/с; </w:t>
      </w:r>
    </w:p>
    <w:p w14:paraId="0780CA3E" w14:textId="77777777" w:rsidR="002C62BE" w:rsidRPr="00DA073E" w:rsidRDefault="002C62BE" w:rsidP="002C62BE">
      <w:pPr>
        <w:ind w:left="567"/>
      </w:pPr>
      <w:r w:rsidRPr="00DA073E">
        <w:rPr>
          <w:lang w:val="en-US"/>
        </w:rPr>
        <w:lastRenderedPageBreak/>
        <w:t>P</w:t>
      </w:r>
      <w:r w:rsidRPr="00DA073E">
        <w:rPr>
          <w:vertAlign w:val="subscript"/>
        </w:rPr>
        <w:t>1</w:t>
      </w:r>
      <w:r w:rsidRPr="00DA073E">
        <w:t xml:space="preserve"> и </w:t>
      </w:r>
      <w:r w:rsidRPr="00DA073E">
        <w:rPr>
          <w:lang w:val="en-US"/>
        </w:rPr>
        <w:t>P</w:t>
      </w:r>
      <w:r w:rsidRPr="00DA073E">
        <w:rPr>
          <w:vertAlign w:val="subscript"/>
        </w:rPr>
        <w:t>2</w:t>
      </w:r>
      <w:r w:rsidRPr="00DA073E">
        <w:t xml:space="preserve"> - абсолютные давления на входном и выходном сечениях образца, 0.1 МПа (бар); </w:t>
      </w:r>
    </w:p>
    <w:p w14:paraId="72DB5582" w14:textId="77777777" w:rsidR="002C62BE" w:rsidRPr="00DA073E" w:rsidRDefault="002C62BE" w:rsidP="002C62BE">
      <w:pPr>
        <w:ind w:left="567"/>
      </w:pPr>
      <w:r w:rsidRPr="00DA073E">
        <w:t>Р</w:t>
      </w:r>
      <w:r w:rsidRPr="00DA073E">
        <w:rPr>
          <w:vertAlign w:val="subscript"/>
        </w:rPr>
        <w:t>бар</w:t>
      </w:r>
      <w:r w:rsidRPr="00DA073E">
        <w:t xml:space="preserve"> – барометрическое давление, 0.1 МПа (бар); </w:t>
      </w:r>
    </w:p>
    <w:p w14:paraId="636C43C7" w14:textId="77777777" w:rsidR="002C62BE" w:rsidRPr="00DA073E" w:rsidRDefault="002C62BE" w:rsidP="002C62BE">
      <w:pPr>
        <w:ind w:left="567"/>
      </w:pPr>
      <w:r w:rsidRPr="00DA073E">
        <w:t>Рср =</w:t>
      </w:r>
      <m:oMath>
        <m:r>
          <m:rPr>
            <m:sty m:val="p"/>
          </m:rPr>
          <w:rPr>
            <w:rFonts w:ascii="Cambria Math" w:hAnsi="Cambria Math"/>
            <w:sz w:val="22"/>
          </w:rPr>
          <m:t>(</m:t>
        </m:r>
        <m:r>
          <m:rPr>
            <m:sty m:val="p"/>
          </m:rPr>
          <w:rPr>
            <w:rFonts w:ascii="Cambria Math" w:hAnsi="Cambria Math"/>
            <w:sz w:val="22"/>
            <w:lang w:val="en-US"/>
          </w:rPr>
          <m:t>P</m:t>
        </m:r>
        <m:r>
          <m:rPr>
            <m:sty m:val="p"/>
          </m:rPr>
          <w:rPr>
            <w:rFonts w:ascii="Cambria Math" w:hAnsi="Cambria Math"/>
            <w:sz w:val="22"/>
          </w:rPr>
          <m:t>1+</m:t>
        </m:r>
        <m:r>
          <m:rPr>
            <m:sty m:val="p"/>
          </m:rPr>
          <w:rPr>
            <w:rFonts w:ascii="Cambria Math" w:hAnsi="Cambria Math"/>
            <w:sz w:val="22"/>
            <w:lang w:val="en-US"/>
          </w:rPr>
          <m:t>P</m:t>
        </m:r>
        <m:r>
          <m:rPr>
            <m:sty m:val="p"/>
          </m:rPr>
          <w:rPr>
            <w:rFonts w:ascii="Cambria Math" w:hAnsi="Cambria Math"/>
            <w:sz w:val="22"/>
          </w:rPr>
          <m:t>2)/2</m:t>
        </m:r>
      </m:oMath>
      <w:r w:rsidRPr="00DA073E">
        <w:rPr>
          <w:sz w:val="22"/>
        </w:rPr>
        <w:t xml:space="preserve"> </w:t>
      </w:r>
      <w:r w:rsidRPr="00DA073E">
        <w:t xml:space="preserve">– среднее давление в образце, 0.1 МПа (бар); </w:t>
      </w:r>
    </w:p>
    <w:p w14:paraId="4B710455" w14:textId="77777777" w:rsidR="002C62BE" w:rsidRPr="00DA073E" w:rsidRDefault="002C62BE" w:rsidP="002C62BE">
      <w:pPr>
        <w:ind w:left="567"/>
      </w:pPr>
      <w:r w:rsidRPr="00DA073E">
        <w:rPr>
          <w:lang w:val="en-US"/>
        </w:rPr>
        <w:t>μ</w:t>
      </w:r>
      <w:r w:rsidRPr="00DA073E">
        <w:t xml:space="preserve"> – вязкость газа при условиях фильтрации газа через образец, мПа</w:t>
      </w:r>
      <w:r w:rsidRPr="00DA073E">
        <w:sym w:font="Symbol" w:char="F0D7"/>
      </w:r>
      <w:r w:rsidRPr="00DA073E">
        <w:t xml:space="preserve">с; </w:t>
      </w:r>
    </w:p>
    <w:p w14:paraId="49BFFEF4" w14:textId="77777777" w:rsidR="002C62BE" w:rsidRPr="00DA073E" w:rsidRDefault="002C62BE" w:rsidP="002C62BE">
      <w:pPr>
        <w:ind w:left="567"/>
      </w:pPr>
      <w:r w:rsidRPr="006732EB">
        <w:rPr>
          <w:lang w:val="en-US"/>
        </w:rPr>
        <w:t>L</w:t>
      </w:r>
      <w:r w:rsidRPr="00DA073E">
        <w:t xml:space="preserve"> – длина образца, см;</w:t>
      </w:r>
    </w:p>
    <w:p w14:paraId="65A4BAD1" w14:textId="77777777" w:rsidR="002C62BE" w:rsidRPr="00DA073E" w:rsidRDefault="002C62BE" w:rsidP="002C62BE">
      <w:pPr>
        <w:ind w:left="567"/>
      </w:pPr>
      <w:r w:rsidRPr="00DA073E">
        <w:rPr>
          <w:lang w:val="en-US"/>
        </w:rPr>
        <w:t>F</w:t>
      </w:r>
      <w:r w:rsidRPr="00DA073E">
        <w:t xml:space="preserve"> – площадь поперечного сечения образца, см</w:t>
      </w:r>
      <w:r w:rsidRPr="00DA073E">
        <w:rPr>
          <w:vertAlign w:val="superscript"/>
        </w:rPr>
        <w:t>2</w:t>
      </w:r>
      <w:r w:rsidRPr="00DA073E">
        <w:t>.</w:t>
      </w:r>
    </w:p>
    <w:p w14:paraId="7B9FDE81" w14:textId="77777777" w:rsidR="002C62BE" w:rsidRPr="00DA073E" w:rsidRDefault="002C62BE" w:rsidP="002C62BE"/>
    <w:p w14:paraId="3F28015C" w14:textId="77777777" w:rsidR="002C62BE" w:rsidRPr="00DA073E" w:rsidRDefault="002C62BE" w:rsidP="0015447A">
      <w:pPr>
        <w:pStyle w:val="ac"/>
        <w:numPr>
          <w:ilvl w:val="0"/>
          <w:numId w:val="37"/>
        </w:numPr>
        <w:tabs>
          <w:tab w:val="left" w:pos="-3119"/>
        </w:tabs>
        <w:ind w:left="0" w:firstLine="0"/>
        <w:rPr>
          <w:b/>
          <w:szCs w:val="28"/>
        </w:rPr>
      </w:pPr>
      <w:r w:rsidRPr="00DA073E">
        <w:rPr>
          <w:b/>
          <w:szCs w:val="28"/>
        </w:rPr>
        <w:t>Контроль качества результатов измерений при реализации методики в лаборатории</w:t>
      </w:r>
    </w:p>
    <w:p w14:paraId="7CC9020E" w14:textId="77777777" w:rsidR="002C62BE" w:rsidRPr="00DA073E" w:rsidRDefault="002C62BE" w:rsidP="002C62BE">
      <w:pPr>
        <w:pStyle w:val="aa"/>
      </w:pPr>
    </w:p>
    <w:p w14:paraId="4660D8E8" w14:textId="77777777" w:rsidR="002C62BE" w:rsidRPr="00DA073E" w:rsidRDefault="002C62BE" w:rsidP="002C62BE">
      <w:pPr>
        <w:tabs>
          <w:tab w:val="left" w:pos="567"/>
        </w:tabs>
        <w:rPr>
          <w:szCs w:val="28"/>
        </w:rPr>
      </w:pPr>
      <w:r w:rsidRPr="00DA073E">
        <w:rPr>
          <w:szCs w:val="28"/>
        </w:rPr>
        <w:t>Контроль качества результатов измерений при реализации МИ в лаборатории предусматривает: контроль стабильности результатов лабораторных исследований керна (на основе контроля внутрилабораторной прецизионности, контроля, СКО промежуточной (внутрилабораторной) прецизионности, погрешности).</w:t>
      </w:r>
    </w:p>
    <w:p w14:paraId="0C6E2602" w14:textId="77777777" w:rsidR="002C62BE" w:rsidRPr="00DA073E" w:rsidRDefault="002C62BE" w:rsidP="00EE7CAC">
      <w:pPr>
        <w:rPr>
          <w:b/>
          <w:szCs w:val="28"/>
        </w:rPr>
      </w:pPr>
    </w:p>
    <w:p w14:paraId="78B4D983" w14:textId="77777777" w:rsidR="002C62BE" w:rsidRPr="00DA073E" w:rsidRDefault="002C62BE" w:rsidP="0015447A">
      <w:pPr>
        <w:pStyle w:val="ac"/>
        <w:numPr>
          <w:ilvl w:val="0"/>
          <w:numId w:val="37"/>
        </w:numPr>
        <w:ind w:left="0" w:firstLine="0"/>
        <w:rPr>
          <w:b/>
          <w:szCs w:val="28"/>
        </w:rPr>
      </w:pPr>
      <w:r w:rsidRPr="00DA073E">
        <w:rPr>
          <w:b/>
          <w:szCs w:val="28"/>
        </w:rPr>
        <w:t>Алгоритм проведения контрольной процедуры для контроля внутрилабораторной прецизионности</w:t>
      </w:r>
    </w:p>
    <w:p w14:paraId="4D097F09" w14:textId="77777777" w:rsidR="002C62BE" w:rsidRPr="00DA073E" w:rsidRDefault="002C62BE" w:rsidP="00EE7CAC">
      <w:pPr>
        <w:rPr>
          <w:szCs w:val="28"/>
        </w:rPr>
      </w:pPr>
    </w:p>
    <w:p w14:paraId="005B4D45" w14:textId="77777777" w:rsidR="002C62BE" w:rsidRPr="00DA073E" w:rsidRDefault="002C62BE" w:rsidP="002C62BE">
      <w:pPr>
        <w:rPr>
          <w:szCs w:val="28"/>
        </w:rPr>
      </w:pPr>
      <w:r w:rsidRPr="00DA073E">
        <w:rPr>
          <w:szCs w:val="28"/>
        </w:rPr>
        <w:t>Образцами для контроля являются рабочие пробы.</w:t>
      </w:r>
    </w:p>
    <w:p w14:paraId="49B0111B" w14:textId="77777777" w:rsidR="002C62BE" w:rsidRPr="00DA073E" w:rsidRDefault="002C62BE" w:rsidP="002C62BE">
      <w:pPr>
        <w:rPr>
          <w:szCs w:val="28"/>
        </w:rPr>
      </w:pPr>
    </w:p>
    <w:p w14:paraId="028D05C4" w14:textId="77777777" w:rsidR="002C62BE" w:rsidRPr="009F7740" w:rsidRDefault="002C62BE" w:rsidP="002C62BE">
      <w:pPr>
        <w:rPr>
          <w:szCs w:val="28"/>
        </w:rPr>
      </w:pPr>
      <w:r w:rsidRPr="00DA073E">
        <w:rPr>
          <w:szCs w:val="28"/>
        </w:rPr>
        <w:t xml:space="preserve">При реализации контрольной процедуры получают два результата контрольных измерений (первичного </w:t>
      </w:r>
      <m:oMath>
        <m:bar>
          <m:barPr>
            <m:pos m:val="top"/>
            <m:ctrlPr>
              <w:rPr>
                <w:rFonts w:ascii="Cambria Math" w:hAnsi="Cambria Math"/>
                <w:i/>
                <w:szCs w:val="28"/>
              </w:rPr>
            </m:ctrlPr>
          </m:barPr>
          <m:e>
            <m:r>
              <w:rPr>
                <w:rFonts w:ascii="Cambria Math" w:hAnsi="Cambria Math"/>
                <w:szCs w:val="28"/>
              </w:rPr>
              <m:t>Х</m:t>
            </m:r>
          </m:e>
        </m:bar>
      </m:oMath>
      <w:r w:rsidRPr="00DA073E">
        <w:rPr>
          <w:szCs w:val="28"/>
          <w:vertAlign w:val="subscript"/>
        </w:rPr>
        <w:t xml:space="preserve">1 </w:t>
      </w:r>
      <w:r w:rsidRPr="00DA073E">
        <w:rPr>
          <w:szCs w:val="28"/>
        </w:rPr>
        <w:t xml:space="preserve">и повторного </w:t>
      </w:r>
      <m:oMath>
        <m:bar>
          <m:barPr>
            <m:pos m:val="top"/>
            <m:ctrlPr>
              <w:rPr>
                <w:rFonts w:ascii="Cambria Math" w:hAnsi="Cambria Math"/>
                <w:i/>
                <w:szCs w:val="28"/>
              </w:rPr>
            </m:ctrlPr>
          </m:barPr>
          <m:e>
            <m:r>
              <w:rPr>
                <w:rFonts w:ascii="Cambria Math" w:hAnsi="Cambria Math"/>
                <w:szCs w:val="28"/>
              </w:rPr>
              <m:t>Х</m:t>
            </m:r>
          </m:e>
        </m:bar>
      </m:oMath>
      <w:r w:rsidRPr="00DA073E">
        <w:rPr>
          <w:szCs w:val="28"/>
          <w:vertAlign w:val="subscript"/>
        </w:rPr>
        <w:t>2</w:t>
      </w:r>
      <w:r w:rsidRPr="00DA073E">
        <w:rPr>
          <w:szCs w:val="28"/>
        </w:rPr>
        <w:t>) содержание компонента в о</w:t>
      </w:r>
      <w:r w:rsidRPr="009F7740">
        <w:rPr>
          <w:szCs w:val="28"/>
        </w:rPr>
        <w:t>дной и той же рабочей пробе в условиях внутрилабораторной прецизионности.</w:t>
      </w:r>
    </w:p>
    <w:p w14:paraId="7722E09B" w14:textId="77777777" w:rsidR="002C62BE" w:rsidRPr="006732EB" w:rsidRDefault="002C62BE" w:rsidP="002C62BE">
      <w:pPr>
        <w:rPr>
          <w:szCs w:val="28"/>
        </w:rPr>
      </w:pPr>
    </w:p>
    <w:p w14:paraId="100F8131" w14:textId="77777777" w:rsidR="002C62BE" w:rsidRPr="00DA073E" w:rsidRDefault="002C62BE" w:rsidP="002C62BE">
      <w:pPr>
        <w:rPr>
          <w:szCs w:val="28"/>
        </w:rPr>
      </w:pPr>
      <w:r w:rsidRPr="00DA073E">
        <w:rPr>
          <w:szCs w:val="28"/>
        </w:rPr>
        <w:t xml:space="preserve">Результат контрольной процедуры </w:t>
      </w:r>
      <w:r w:rsidRPr="00DA073E">
        <w:rPr>
          <w:szCs w:val="28"/>
          <w:lang w:val="en-US"/>
        </w:rPr>
        <w:t>R</w:t>
      </w:r>
      <w:r w:rsidRPr="00DA073E">
        <w:rPr>
          <w:szCs w:val="28"/>
          <w:vertAlign w:val="subscript"/>
        </w:rPr>
        <w:t xml:space="preserve">к </w:t>
      </w:r>
      <w:r w:rsidRPr="00DA073E">
        <w:rPr>
          <w:szCs w:val="28"/>
        </w:rPr>
        <w:t>рассчитывают по формуле</w:t>
      </w:r>
    </w:p>
    <w:p w14:paraId="3DDBE7FA" w14:textId="77777777" w:rsidR="002C62BE" w:rsidRPr="00DA073E" w:rsidRDefault="002C62BE" w:rsidP="002C62BE">
      <w:pPr>
        <w:ind w:firstLine="567"/>
        <w:jc w:val="center"/>
        <w:rPr>
          <w:szCs w:val="28"/>
        </w:rPr>
      </w:pPr>
    </w:p>
    <w:p w14:paraId="385F3DFC" w14:textId="77777777" w:rsidR="002C62BE" w:rsidRPr="009F7740" w:rsidRDefault="002C62BE" w:rsidP="002C62BE">
      <w:pPr>
        <w:ind w:firstLine="1276"/>
        <w:jc w:val="right"/>
        <w:rPr>
          <w:szCs w:val="28"/>
        </w:rPr>
      </w:pPr>
      <w:r w:rsidRPr="00DA073E">
        <w:rPr>
          <w:szCs w:val="28"/>
          <w:lang w:val="en-US"/>
        </w:rPr>
        <w:t>R</w:t>
      </w:r>
      <w:r w:rsidRPr="00DA073E">
        <w:rPr>
          <w:szCs w:val="28"/>
          <w:vertAlign w:val="subscript"/>
        </w:rPr>
        <w:t>к</w:t>
      </w:r>
      <w:r w:rsidRPr="00DA073E">
        <w:rPr>
          <w:szCs w:val="28"/>
        </w:rPr>
        <w:t xml:space="preserve">= </w:t>
      </w:r>
      <w:r w:rsidRPr="00DA073E">
        <w:rPr>
          <w:szCs w:val="28"/>
          <w:rtl/>
          <w:lang w:bidi="he-IL"/>
        </w:rPr>
        <w:t>׀</w:t>
      </w:r>
      <m:oMath>
        <m:bar>
          <m:barPr>
            <m:pos m:val="top"/>
            <m:ctrlPr>
              <w:rPr>
                <w:rFonts w:ascii="Cambria Math" w:hAnsi="Cambria Math"/>
                <w:i/>
                <w:szCs w:val="28"/>
              </w:rPr>
            </m:ctrlPr>
          </m:barPr>
          <m:e>
            <m:r>
              <w:rPr>
                <w:rFonts w:ascii="Cambria Math" w:hAnsi="Cambria Math"/>
                <w:szCs w:val="28"/>
              </w:rPr>
              <m:t>Х</m:t>
            </m:r>
          </m:e>
        </m:bar>
      </m:oMath>
      <w:r w:rsidRPr="00DA073E">
        <w:rPr>
          <w:szCs w:val="28"/>
          <w:vertAlign w:val="subscript"/>
        </w:rPr>
        <w:t>1</w:t>
      </w:r>
      <w:r w:rsidRPr="00DA073E">
        <w:rPr>
          <w:szCs w:val="28"/>
        </w:rPr>
        <w:t>-</w:t>
      </w:r>
      <m:oMath>
        <m:bar>
          <m:barPr>
            <m:pos m:val="top"/>
            <m:ctrlPr>
              <w:rPr>
                <w:rFonts w:ascii="Cambria Math" w:hAnsi="Cambria Math"/>
                <w:i/>
                <w:szCs w:val="28"/>
              </w:rPr>
            </m:ctrlPr>
          </m:barPr>
          <m:e>
            <m:r>
              <w:rPr>
                <w:rFonts w:ascii="Cambria Math" w:hAnsi="Cambria Math"/>
                <w:szCs w:val="28"/>
              </w:rPr>
              <m:t>Х</m:t>
            </m:r>
          </m:e>
        </m:bar>
      </m:oMath>
      <w:r w:rsidRPr="00DA073E">
        <w:rPr>
          <w:szCs w:val="28"/>
          <w:vertAlign w:val="subscript"/>
        </w:rPr>
        <w:t>2</w:t>
      </w:r>
      <w:r w:rsidRPr="00DA073E">
        <w:rPr>
          <w:szCs w:val="28"/>
          <w:rtl/>
          <w:lang w:bidi="he-IL"/>
        </w:rPr>
        <w:t>׀</w:t>
      </w:r>
      <w:r w:rsidRPr="009F7740">
        <w:rPr>
          <w:szCs w:val="28"/>
        </w:rPr>
        <w:t>.                                                            (</w:t>
      </w:r>
      <w:r w:rsidR="0065130A" w:rsidRPr="009F7740">
        <w:rPr>
          <w:szCs w:val="28"/>
        </w:rPr>
        <w:t>17</w:t>
      </w:r>
      <w:r w:rsidRPr="009F7740">
        <w:rPr>
          <w:szCs w:val="28"/>
        </w:rPr>
        <w:t>)</w:t>
      </w:r>
    </w:p>
    <w:p w14:paraId="38D9B00F" w14:textId="77777777" w:rsidR="002C62BE" w:rsidRPr="006732EB" w:rsidRDefault="002C62BE" w:rsidP="002C62BE">
      <w:pPr>
        <w:tabs>
          <w:tab w:val="left" w:pos="567"/>
        </w:tabs>
        <w:rPr>
          <w:szCs w:val="28"/>
        </w:rPr>
      </w:pPr>
    </w:p>
    <w:p w14:paraId="1243FC2E" w14:textId="77777777" w:rsidR="002C62BE" w:rsidRPr="00DA073E" w:rsidRDefault="002C62BE" w:rsidP="002C62BE">
      <w:pPr>
        <w:tabs>
          <w:tab w:val="left" w:pos="567"/>
        </w:tabs>
        <w:rPr>
          <w:szCs w:val="28"/>
        </w:rPr>
      </w:pPr>
      <w:r w:rsidRPr="00DA073E">
        <w:rPr>
          <w:szCs w:val="28"/>
        </w:rPr>
        <w:t xml:space="preserve">При контроле внутрилабораторной прецизионности рассчитывают результат контрольной процедуры </w:t>
      </w:r>
      <w:r w:rsidRPr="00DA073E">
        <w:rPr>
          <w:szCs w:val="28"/>
          <w:lang w:val="en-US"/>
        </w:rPr>
        <w:t>R</w:t>
      </w:r>
      <w:r w:rsidRPr="00DA073E">
        <w:rPr>
          <w:szCs w:val="28"/>
          <w:vertAlign w:val="subscript"/>
        </w:rPr>
        <w:t>к</w:t>
      </w:r>
      <w:r w:rsidRPr="00DA073E">
        <w:rPr>
          <w:szCs w:val="28"/>
        </w:rPr>
        <w:t xml:space="preserve"> в соответствии с (4), норматив контроля (предел внутрилабораторной прецизионности </w:t>
      </w:r>
      <w:r w:rsidRPr="00DA073E">
        <w:rPr>
          <w:szCs w:val="28"/>
          <w:lang w:val="en-US"/>
        </w:rPr>
        <w:t>R</w:t>
      </w:r>
      <w:r w:rsidRPr="00DA073E">
        <w:rPr>
          <w:szCs w:val="28"/>
          <w:vertAlign w:val="subscript"/>
        </w:rPr>
        <w:t>л</w:t>
      </w:r>
      <w:r w:rsidRPr="00DA073E">
        <w:rPr>
          <w:szCs w:val="28"/>
        </w:rPr>
        <w:t>) по формуле</w:t>
      </w:r>
    </w:p>
    <w:p w14:paraId="552E2430" w14:textId="77777777" w:rsidR="002C62BE" w:rsidRPr="00DA073E" w:rsidRDefault="002C62BE" w:rsidP="002C62BE">
      <w:pPr>
        <w:ind w:firstLine="3261"/>
        <w:rPr>
          <w:szCs w:val="28"/>
        </w:rPr>
      </w:pPr>
    </w:p>
    <w:p w14:paraId="662F171B" w14:textId="77777777" w:rsidR="002C62BE" w:rsidRPr="00DA073E" w:rsidRDefault="002C62BE" w:rsidP="002C62BE">
      <w:pPr>
        <w:ind w:firstLine="3261"/>
        <w:jc w:val="right"/>
        <w:rPr>
          <w:szCs w:val="28"/>
        </w:rPr>
      </w:pPr>
      <w:r w:rsidRPr="00DA073E">
        <w:rPr>
          <w:szCs w:val="28"/>
          <w:lang w:val="en-US"/>
        </w:rPr>
        <w:t>R</w:t>
      </w:r>
      <w:r w:rsidRPr="00DA073E">
        <w:rPr>
          <w:szCs w:val="28"/>
          <w:vertAlign w:val="subscript"/>
        </w:rPr>
        <w:t>л</w:t>
      </w:r>
      <w:r w:rsidRPr="00DA073E">
        <w:rPr>
          <w:szCs w:val="28"/>
        </w:rPr>
        <w:t>= 2,77σ</w:t>
      </w:r>
      <w:r w:rsidRPr="00DA073E">
        <w:rPr>
          <w:szCs w:val="28"/>
          <w:vertAlign w:val="subscript"/>
          <w:lang w:val="en-US"/>
        </w:rPr>
        <w:t>R</w:t>
      </w:r>
      <w:r w:rsidRPr="00DA073E">
        <w:rPr>
          <w:szCs w:val="28"/>
          <w:vertAlign w:val="subscript"/>
        </w:rPr>
        <w:t>л</w:t>
      </w:r>
      <w:r w:rsidRPr="00DA073E">
        <w:rPr>
          <w:szCs w:val="28"/>
        </w:rPr>
        <w:t>,                                                             (</w:t>
      </w:r>
      <w:r w:rsidR="0065130A" w:rsidRPr="00DA073E">
        <w:rPr>
          <w:szCs w:val="28"/>
        </w:rPr>
        <w:t>18</w:t>
      </w:r>
      <w:r w:rsidRPr="00DA073E">
        <w:rPr>
          <w:szCs w:val="28"/>
        </w:rPr>
        <w:t>)</w:t>
      </w:r>
    </w:p>
    <w:p w14:paraId="37966690" w14:textId="77777777" w:rsidR="002C62BE" w:rsidRPr="00DA073E" w:rsidRDefault="002C62BE" w:rsidP="002C62BE">
      <w:pPr>
        <w:tabs>
          <w:tab w:val="left" w:pos="567"/>
        </w:tabs>
        <w:ind w:firstLine="567"/>
        <w:rPr>
          <w:szCs w:val="28"/>
        </w:rPr>
      </w:pPr>
      <w:r w:rsidRPr="00DA073E">
        <w:rPr>
          <w:szCs w:val="28"/>
        </w:rPr>
        <w:t xml:space="preserve">где </w:t>
      </w:r>
    </w:p>
    <w:p w14:paraId="1FE9708A" w14:textId="77777777" w:rsidR="002C62BE" w:rsidRPr="00DA073E" w:rsidRDefault="002C62BE" w:rsidP="002C62BE">
      <w:pPr>
        <w:tabs>
          <w:tab w:val="left" w:pos="567"/>
        </w:tabs>
        <w:ind w:left="567"/>
        <w:rPr>
          <w:szCs w:val="28"/>
        </w:rPr>
      </w:pPr>
      <w:r w:rsidRPr="00DA073E">
        <w:rPr>
          <w:szCs w:val="28"/>
        </w:rPr>
        <w:t>σ</w:t>
      </w:r>
      <w:r w:rsidRPr="00DA073E">
        <w:rPr>
          <w:szCs w:val="28"/>
          <w:vertAlign w:val="subscript"/>
          <w:lang w:val="en-US"/>
        </w:rPr>
        <w:t>R</w:t>
      </w:r>
      <w:r w:rsidRPr="00DA073E">
        <w:rPr>
          <w:szCs w:val="28"/>
          <w:vertAlign w:val="subscript"/>
        </w:rPr>
        <w:t>л</w:t>
      </w:r>
      <w:r w:rsidRPr="00DA073E">
        <w:rPr>
          <w:szCs w:val="28"/>
        </w:rPr>
        <w:t xml:space="preserve">–значение СКО внутрилабораторной прецизионности (показатель внутрилабораторной прецизионности результатов анализа), соответствующее содержанию компонента в пробе, найденному как среднее арифметическое значение </w:t>
      </w:r>
      <m:oMath>
        <m:acc>
          <m:accPr>
            <m:chr m:val="̿"/>
            <m:ctrlPr>
              <w:rPr>
                <w:rFonts w:ascii="Cambria Math" w:hAnsi="Cambria Math"/>
                <w:i/>
                <w:szCs w:val="28"/>
              </w:rPr>
            </m:ctrlPr>
          </m:accPr>
          <m:e>
            <m:r>
              <w:rPr>
                <w:rFonts w:ascii="Cambria Math" w:hAnsi="Cambria Math"/>
                <w:szCs w:val="28"/>
              </w:rPr>
              <m:t>Х</m:t>
            </m:r>
          </m:e>
        </m:acc>
      </m:oMath>
      <w:r w:rsidRPr="00DA073E">
        <w:rPr>
          <w:szCs w:val="28"/>
        </w:rPr>
        <w:t xml:space="preserve"> (</w:t>
      </w:r>
      <m:oMath>
        <m:acc>
          <m:accPr>
            <m:chr m:val="̿"/>
            <m:ctrlPr>
              <w:rPr>
                <w:rFonts w:ascii="Cambria Math" w:hAnsi="Cambria Math"/>
                <w:i/>
                <w:szCs w:val="28"/>
              </w:rPr>
            </m:ctrlPr>
          </m:accPr>
          <m:e>
            <m:r>
              <w:rPr>
                <w:rFonts w:ascii="Cambria Math" w:hAnsi="Cambria Math"/>
                <w:szCs w:val="28"/>
              </w:rPr>
              <m:t>Х</m:t>
            </m:r>
          </m:e>
        </m:acc>
      </m:oMath>
      <w:r w:rsidRPr="00DA073E">
        <w:rPr>
          <w:szCs w:val="28"/>
        </w:rPr>
        <w:t xml:space="preserve">= </w:t>
      </w:r>
      <m:oMath>
        <m:f>
          <m:fPr>
            <m:ctrlPr>
              <w:rPr>
                <w:rFonts w:ascii="Cambria Math" w:hAnsi="Cambria Math"/>
                <w:i/>
                <w:szCs w:val="28"/>
              </w:rPr>
            </m:ctrlPr>
          </m:fPr>
          <m:num>
            <m:bar>
              <m:barPr>
                <m:pos m:val="top"/>
                <m:ctrlPr>
                  <w:rPr>
                    <w:rFonts w:ascii="Cambria Math" w:hAnsi="Cambria Math"/>
                    <w:i/>
                    <w:szCs w:val="28"/>
                  </w:rPr>
                </m:ctrlPr>
              </m:barPr>
              <m:e>
                <m:r>
                  <w:rPr>
                    <w:rFonts w:ascii="Cambria Math" w:hAnsi="Cambria Math"/>
                    <w:szCs w:val="28"/>
                  </w:rPr>
                  <m:t>Х</m:t>
                </m:r>
              </m:e>
            </m:bar>
            <m:r>
              <m:rPr>
                <m:sty m:val="p"/>
              </m:rPr>
              <w:rPr>
                <w:rFonts w:ascii="Cambria Math" w:hAnsi="Cambria Math"/>
                <w:szCs w:val="28"/>
                <w:vertAlign w:val="subscript"/>
              </w:rPr>
              <m:t xml:space="preserve"> 1</m:t>
            </m:r>
            <m:r>
              <m:rPr>
                <m:sty m:val="p"/>
              </m:rPr>
              <w:rPr>
                <w:rFonts w:ascii="Cambria Math" w:hAnsi="Cambria Math"/>
                <w:szCs w:val="28"/>
              </w:rPr>
              <m:t xml:space="preserve">+ </m:t>
            </m:r>
            <m:bar>
              <m:barPr>
                <m:pos m:val="top"/>
                <m:ctrlPr>
                  <w:rPr>
                    <w:rFonts w:ascii="Cambria Math" w:hAnsi="Cambria Math"/>
                    <w:i/>
                    <w:szCs w:val="28"/>
                  </w:rPr>
                </m:ctrlPr>
              </m:barPr>
              <m:e>
                <m:r>
                  <w:rPr>
                    <w:rFonts w:ascii="Cambria Math" w:hAnsi="Cambria Math"/>
                    <w:szCs w:val="28"/>
                  </w:rPr>
                  <m:t>Х</m:t>
                </m:r>
              </m:e>
            </m:bar>
            <m:r>
              <m:rPr>
                <m:sty m:val="p"/>
              </m:rPr>
              <w:rPr>
                <w:rFonts w:ascii="Cambria Math" w:hAnsi="Cambria Math"/>
                <w:szCs w:val="28"/>
                <w:vertAlign w:val="subscript"/>
              </w:rPr>
              <m:t>2</m:t>
            </m:r>
          </m:num>
          <m:den>
            <m:r>
              <w:rPr>
                <w:rFonts w:ascii="Cambria Math" w:hAnsi="Cambria Math"/>
                <w:szCs w:val="28"/>
              </w:rPr>
              <m:t>2</m:t>
            </m:r>
          </m:den>
        </m:f>
      </m:oMath>
      <w:r w:rsidRPr="00DA073E">
        <w:rPr>
          <w:szCs w:val="28"/>
        </w:rPr>
        <w:t xml:space="preserve">) результатов контрольных измерений </w:t>
      </w:r>
      <m:oMath>
        <m:bar>
          <m:barPr>
            <m:pos m:val="top"/>
            <m:ctrlPr>
              <w:rPr>
                <w:rFonts w:ascii="Cambria Math" w:hAnsi="Cambria Math"/>
                <w:i/>
                <w:szCs w:val="28"/>
              </w:rPr>
            </m:ctrlPr>
          </m:barPr>
          <m:e>
            <m:r>
              <w:rPr>
                <w:rFonts w:ascii="Cambria Math" w:hAnsi="Cambria Math"/>
                <w:szCs w:val="28"/>
              </w:rPr>
              <m:t>Х</m:t>
            </m:r>
          </m:e>
        </m:bar>
      </m:oMath>
      <w:r w:rsidRPr="00DA073E">
        <w:rPr>
          <w:szCs w:val="28"/>
          <w:vertAlign w:val="subscript"/>
        </w:rPr>
        <w:t xml:space="preserve"> 1</w:t>
      </w:r>
      <w:r w:rsidRPr="00DA073E">
        <w:rPr>
          <w:szCs w:val="28"/>
        </w:rPr>
        <w:t xml:space="preserve"> и </w:t>
      </w:r>
      <m:oMath>
        <m:bar>
          <m:barPr>
            <m:pos m:val="top"/>
            <m:ctrlPr>
              <w:rPr>
                <w:rFonts w:ascii="Cambria Math" w:hAnsi="Cambria Math"/>
                <w:i/>
                <w:szCs w:val="28"/>
              </w:rPr>
            </m:ctrlPr>
          </m:barPr>
          <m:e>
            <m:r>
              <w:rPr>
                <w:rFonts w:ascii="Cambria Math" w:hAnsi="Cambria Math"/>
                <w:szCs w:val="28"/>
              </w:rPr>
              <m:t>Х</m:t>
            </m:r>
          </m:e>
        </m:bar>
      </m:oMath>
      <w:r w:rsidRPr="00DA073E">
        <w:rPr>
          <w:szCs w:val="28"/>
          <w:vertAlign w:val="subscript"/>
        </w:rPr>
        <w:t>2</w:t>
      </w:r>
      <w:r w:rsidRPr="00DA073E">
        <w:rPr>
          <w:szCs w:val="28"/>
        </w:rPr>
        <w:t xml:space="preserve">, используемых для получения результата контрольной процедуры </w:t>
      </w:r>
      <w:r w:rsidRPr="006732EB">
        <w:rPr>
          <w:szCs w:val="28"/>
          <w:lang w:val="en-US"/>
        </w:rPr>
        <w:t>R</w:t>
      </w:r>
      <w:r w:rsidRPr="00DA073E">
        <w:rPr>
          <w:szCs w:val="28"/>
          <w:vertAlign w:val="subscript"/>
        </w:rPr>
        <w:t>к</w:t>
      </w:r>
      <w:r w:rsidRPr="00DA073E">
        <w:rPr>
          <w:szCs w:val="28"/>
        </w:rPr>
        <w:t>.</w:t>
      </w:r>
    </w:p>
    <w:p w14:paraId="598F29E2" w14:textId="77777777" w:rsidR="002C62BE" w:rsidRPr="00DA073E" w:rsidRDefault="002C62BE" w:rsidP="002C62BE">
      <w:pPr>
        <w:rPr>
          <w:szCs w:val="28"/>
        </w:rPr>
      </w:pPr>
    </w:p>
    <w:p w14:paraId="6446B571" w14:textId="77777777" w:rsidR="002C62BE" w:rsidRPr="00DA073E" w:rsidRDefault="002C62BE" w:rsidP="002C62BE">
      <w:pPr>
        <w:rPr>
          <w:szCs w:val="28"/>
        </w:rPr>
      </w:pPr>
      <w:r w:rsidRPr="00DA073E">
        <w:rPr>
          <w:szCs w:val="28"/>
        </w:rPr>
        <w:t xml:space="preserve">При контроле внутрилабораторной прецизионности подсчитывают в выборке </w:t>
      </w:r>
      <w:r w:rsidRPr="00DA073E">
        <w:rPr>
          <w:i/>
          <w:szCs w:val="28"/>
        </w:rPr>
        <w:t xml:space="preserve">В </w:t>
      </w:r>
      <w:r w:rsidRPr="00DA073E">
        <w:rPr>
          <w:szCs w:val="28"/>
        </w:rPr>
        <w:t xml:space="preserve">число </w:t>
      </w:r>
      <w:r w:rsidRPr="00DA073E">
        <w:rPr>
          <w:i/>
          <w:szCs w:val="28"/>
          <w:lang w:val="en-US"/>
        </w:rPr>
        <w:t>h</w:t>
      </w:r>
      <w:r w:rsidRPr="00DA073E">
        <w:rPr>
          <w:i/>
          <w:szCs w:val="28"/>
          <w:vertAlign w:val="subscript"/>
        </w:rPr>
        <w:t>к</w:t>
      </w:r>
      <w:r w:rsidRPr="00DA073E">
        <w:rPr>
          <w:szCs w:val="28"/>
        </w:rPr>
        <w:t xml:space="preserve"> дефектных результатов контрольных процедур, т.е. результатов, для которых результат контрольной процедуры (</w:t>
      </w:r>
      <w:r w:rsidRPr="00DA073E">
        <w:rPr>
          <w:szCs w:val="28"/>
          <w:lang w:val="en-US"/>
        </w:rPr>
        <w:t>R</w:t>
      </w:r>
      <w:r w:rsidRPr="00DA073E">
        <w:rPr>
          <w:szCs w:val="28"/>
          <w:vertAlign w:val="subscript"/>
        </w:rPr>
        <w:t>к</w:t>
      </w:r>
      <w:r w:rsidRPr="00DA073E">
        <w:rPr>
          <w:szCs w:val="28"/>
        </w:rPr>
        <w:t>) выходит за нормативы контроля (</w:t>
      </w:r>
      <w:r w:rsidRPr="00DA073E">
        <w:rPr>
          <w:szCs w:val="28"/>
          <w:lang w:val="en-US"/>
        </w:rPr>
        <w:t>R</w:t>
      </w:r>
      <w:r w:rsidRPr="00DA073E">
        <w:rPr>
          <w:szCs w:val="28"/>
          <w:vertAlign w:val="subscript"/>
        </w:rPr>
        <w:t>л</w:t>
      </w:r>
      <w:r w:rsidRPr="00DA073E">
        <w:rPr>
          <w:szCs w:val="28"/>
        </w:rPr>
        <w:t>):</w:t>
      </w:r>
    </w:p>
    <w:p w14:paraId="07AB90F0" w14:textId="77777777" w:rsidR="002C62BE" w:rsidRPr="00DA073E" w:rsidRDefault="002C62BE" w:rsidP="002C62BE">
      <w:pPr>
        <w:ind w:firstLine="3261"/>
        <w:jc w:val="right"/>
        <w:rPr>
          <w:szCs w:val="28"/>
        </w:rPr>
      </w:pPr>
      <w:r w:rsidRPr="00DA073E">
        <w:rPr>
          <w:szCs w:val="28"/>
          <w:lang w:val="en-US"/>
        </w:rPr>
        <w:t>R</w:t>
      </w:r>
      <w:r w:rsidRPr="00DA073E">
        <w:rPr>
          <w:i/>
          <w:szCs w:val="28"/>
          <w:vertAlign w:val="subscript"/>
        </w:rPr>
        <w:t xml:space="preserve">к  </w:t>
      </w:r>
      <w:r w:rsidRPr="00DA073E">
        <w:rPr>
          <w:szCs w:val="28"/>
        </w:rPr>
        <w:t>&gt;</w:t>
      </w:r>
      <w:r w:rsidRPr="00DA073E">
        <w:rPr>
          <w:szCs w:val="28"/>
          <w:lang w:val="en-US"/>
        </w:rPr>
        <w:t>R</w:t>
      </w:r>
      <w:r w:rsidRPr="00DA073E">
        <w:rPr>
          <w:szCs w:val="28"/>
          <w:vertAlign w:val="subscript"/>
        </w:rPr>
        <w:t>л</w:t>
      </w:r>
      <w:r w:rsidRPr="00DA073E">
        <w:rPr>
          <w:szCs w:val="28"/>
        </w:rPr>
        <w:t xml:space="preserve">                                                                   (</w:t>
      </w:r>
      <w:r w:rsidR="0065130A" w:rsidRPr="00DA073E">
        <w:rPr>
          <w:szCs w:val="28"/>
        </w:rPr>
        <w:t>19</w:t>
      </w:r>
      <w:r w:rsidRPr="00DA073E">
        <w:rPr>
          <w:szCs w:val="28"/>
        </w:rPr>
        <w:t>)</w:t>
      </w:r>
    </w:p>
    <w:p w14:paraId="5BE3F558" w14:textId="77777777" w:rsidR="002C62BE" w:rsidRPr="00DA073E" w:rsidRDefault="002C62BE" w:rsidP="00EE7CAC">
      <w:pPr>
        <w:rPr>
          <w:b/>
          <w:szCs w:val="28"/>
        </w:rPr>
      </w:pPr>
    </w:p>
    <w:p w14:paraId="5348069C" w14:textId="730DB64A" w:rsidR="002C62BE" w:rsidRPr="009F7740" w:rsidRDefault="002C62BE" w:rsidP="002C62BE">
      <w:pPr>
        <w:rPr>
          <w:szCs w:val="28"/>
        </w:rPr>
      </w:pPr>
      <w:r w:rsidRPr="00DA073E">
        <w:rPr>
          <w:szCs w:val="28"/>
        </w:rPr>
        <w:t xml:space="preserve">В соответствии с РМГ 76, полученное значение </w:t>
      </w:r>
      <w:r w:rsidRPr="00DA073E">
        <w:rPr>
          <w:i/>
          <w:szCs w:val="28"/>
          <w:lang w:val="en-US"/>
        </w:rPr>
        <w:t>h</w:t>
      </w:r>
      <w:r w:rsidRPr="009F7740">
        <w:rPr>
          <w:i/>
          <w:szCs w:val="28"/>
          <w:vertAlign w:val="subscript"/>
        </w:rPr>
        <w:t>к</w:t>
      </w:r>
      <w:r w:rsidRPr="009F7740">
        <w:rPr>
          <w:szCs w:val="28"/>
        </w:rPr>
        <w:t xml:space="preserve"> сравнивают с приемочным числом </w:t>
      </w:r>
      <w:r w:rsidRPr="009F7740">
        <w:rPr>
          <w:i/>
          <w:szCs w:val="28"/>
          <w:lang w:val="en-US"/>
        </w:rPr>
        <w:t>h</w:t>
      </w:r>
      <w:r w:rsidRPr="009F7740">
        <w:rPr>
          <w:szCs w:val="28"/>
        </w:rPr>
        <w:t>.</w:t>
      </w:r>
    </w:p>
    <w:p w14:paraId="0D32801E" w14:textId="77777777" w:rsidR="002C62BE" w:rsidRPr="006732EB" w:rsidRDefault="002C62BE" w:rsidP="002C62BE">
      <w:pPr>
        <w:rPr>
          <w:szCs w:val="28"/>
        </w:rPr>
      </w:pPr>
    </w:p>
    <w:p w14:paraId="6569B286" w14:textId="77777777" w:rsidR="002C62BE" w:rsidRPr="00DA073E" w:rsidRDefault="002C62BE" w:rsidP="002C62BE">
      <w:pPr>
        <w:rPr>
          <w:szCs w:val="28"/>
        </w:rPr>
      </w:pPr>
      <w:r w:rsidRPr="00DA073E">
        <w:rPr>
          <w:szCs w:val="28"/>
        </w:rPr>
        <w:t xml:space="preserve">Если </w:t>
      </w:r>
      <w:r w:rsidRPr="00DA073E">
        <w:rPr>
          <w:i/>
          <w:szCs w:val="28"/>
          <w:lang w:val="en-US"/>
        </w:rPr>
        <w:t>h</w:t>
      </w:r>
      <w:r w:rsidRPr="00DA073E">
        <w:rPr>
          <w:i/>
          <w:szCs w:val="28"/>
          <w:vertAlign w:val="subscript"/>
        </w:rPr>
        <w:t>к</w:t>
      </w:r>
      <w:r w:rsidRPr="00DA073E">
        <w:rPr>
          <w:szCs w:val="28"/>
        </w:rPr>
        <w:t xml:space="preserve">≤ </w:t>
      </w:r>
      <w:r w:rsidRPr="00DA073E">
        <w:rPr>
          <w:i/>
          <w:szCs w:val="28"/>
          <w:lang w:val="en-US"/>
        </w:rPr>
        <w:t>h</w:t>
      </w:r>
      <w:r w:rsidRPr="00DA073E">
        <w:rPr>
          <w:szCs w:val="28"/>
        </w:rPr>
        <w:t>, то внутрилабораторную прецизионность партии рабочих проб, полученных в течение контролируемого периода, считают удовлетворительной.</w:t>
      </w:r>
    </w:p>
    <w:p w14:paraId="22F29E4A" w14:textId="77777777" w:rsidR="002C62BE" w:rsidRPr="00DA073E" w:rsidRDefault="002C62BE" w:rsidP="002C62BE">
      <w:pPr>
        <w:rPr>
          <w:szCs w:val="28"/>
        </w:rPr>
      </w:pPr>
    </w:p>
    <w:p w14:paraId="50AF4E08" w14:textId="77777777" w:rsidR="002C62BE" w:rsidRPr="00DA073E" w:rsidRDefault="002C62BE" w:rsidP="002C62BE">
      <w:pPr>
        <w:rPr>
          <w:szCs w:val="28"/>
        </w:rPr>
      </w:pPr>
      <w:r w:rsidRPr="00DA073E">
        <w:rPr>
          <w:szCs w:val="28"/>
        </w:rPr>
        <w:t xml:space="preserve">Если </w:t>
      </w:r>
      <w:r w:rsidRPr="00DA073E">
        <w:rPr>
          <w:i/>
          <w:szCs w:val="28"/>
          <w:lang w:val="en-US"/>
        </w:rPr>
        <w:t>h</w:t>
      </w:r>
      <w:r w:rsidRPr="00DA073E">
        <w:rPr>
          <w:i/>
          <w:szCs w:val="28"/>
          <w:vertAlign w:val="subscript"/>
        </w:rPr>
        <w:t>к</w:t>
      </w:r>
      <w:r w:rsidRPr="00DA073E">
        <w:rPr>
          <w:szCs w:val="28"/>
        </w:rPr>
        <w:t xml:space="preserve"> ≥ </w:t>
      </w:r>
      <w:r w:rsidRPr="00DA073E">
        <w:rPr>
          <w:i/>
          <w:szCs w:val="28"/>
          <w:lang w:val="en-US"/>
        </w:rPr>
        <w:t>h΄</w:t>
      </w:r>
      <w:r w:rsidRPr="00DA073E">
        <w:rPr>
          <w:szCs w:val="28"/>
        </w:rPr>
        <w:t>, то внутрилабораторную прецизионность признают неудовлетворительной и принимают меры по устранению неудовлетворительных результатов.</w:t>
      </w:r>
    </w:p>
    <w:p w14:paraId="705157E1" w14:textId="77777777" w:rsidR="002C62BE" w:rsidRPr="00DA073E" w:rsidRDefault="002C62BE" w:rsidP="002C62BE">
      <w:pPr>
        <w:pStyle w:val="aa"/>
        <w:rPr>
          <w:sz w:val="22"/>
        </w:rPr>
      </w:pPr>
    </w:p>
    <w:p w14:paraId="7BA53DCF" w14:textId="77777777" w:rsidR="002C62BE" w:rsidRPr="00DA073E" w:rsidRDefault="002C62BE" w:rsidP="002C62BE"/>
    <w:p w14:paraId="0D411DC5" w14:textId="77777777" w:rsidR="002C62BE" w:rsidRPr="00DA073E" w:rsidRDefault="002C62BE" w:rsidP="002C62BE">
      <w:pPr>
        <w:sectPr w:rsidR="002C62BE" w:rsidRPr="00DA073E" w:rsidSect="002C62BE">
          <w:headerReference w:type="even" r:id="rId68"/>
          <w:headerReference w:type="first" r:id="rId69"/>
          <w:pgSz w:w="11908" w:h="16838"/>
          <w:pgMar w:top="510" w:right="1021" w:bottom="567" w:left="1247" w:header="737" w:footer="680" w:gutter="0"/>
          <w:cols w:space="708"/>
          <w:noEndnote/>
          <w:docGrid w:linePitch="326"/>
        </w:sectPr>
      </w:pPr>
    </w:p>
    <w:p w14:paraId="161FD3E1" w14:textId="77777777" w:rsidR="002C62BE" w:rsidRPr="00DA073E" w:rsidRDefault="00E920D6" w:rsidP="00E920D6">
      <w:pPr>
        <w:pStyle w:val="S13"/>
        <w:numPr>
          <w:ilvl w:val="0"/>
          <w:numId w:val="52"/>
        </w:numPr>
        <w:ind w:left="0" w:firstLine="0"/>
      </w:pPr>
      <w:bookmarkStart w:id="86" w:name="_Toc163903958"/>
      <w:bookmarkStart w:id="87" w:name="_Toc368904733"/>
      <w:bookmarkStart w:id="88" w:name="_Toc422409216"/>
      <w:bookmarkStart w:id="89" w:name="_Toc426387721"/>
      <w:bookmarkStart w:id="90" w:name="_Toc436399125"/>
      <w:bookmarkStart w:id="91" w:name="_Toc452103273"/>
      <w:bookmarkStart w:id="92" w:name="_Toc465064421"/>
      <w:bookmarkStart w:id="93" w:name="_Toc467770575"/>
      <w:bookmarkStart w:id="94" w:name="_Toc472064156"/>
      <w:bookmarkStart w:id="95" w:name="_Toc477180480"/>
      <w:bookmarkStart w:id="96" w:name="_Toc477442728"/>
      <w:bookmarkStart w:id="97" w:name="_Toc481662997"/>
      <w:r w:rsidRPr="00DA073E">
        <w:lastRenderedPageBreak/>
        <w:t>ОПРЕДЕЛЕНИЕ ГАЗОПРОНИЦАЕМОСТИ В РАЗНЫХ НАПРАВЛЕНИЯХ НА ОРИЕНТИРОВАННОМ КЕРНЕ</w:t>
      </w:r>
      <w:bookmarkEnd w:id="86"/>
      <w:bookmarkEnd w:id="87"/>
      <w:bookmarkEnd w:id="88"/>
      <w:bookmarkEnd w:id="89"/>
      <w:bookmarkEnd w:id="90"/>
      <w:bookmarkEnd w:id="91"/>
      <w:bookmarkEnd w:id="92"/>
      <w:bookmarkEnd w:id="93"/>
      <w:bookmarkEnd w:id="94"/>
      <w:bookmarkEnd w:id="95"/>
      <w:bookmarkEnd w:id="96"/>
      <w:bookmarkEnd w:id="97"/>
    </w:p>
    <w:p w14:paraId="5E1012E3" w14:textId="77777777" w:rsidR="002C62BE" w:rsidRPr="00DA073E" w:rsidRDefault="002C62BE" w:rsidP="002C62BE">
      <w:pPr>
        <w:rPr>
          <w:b/>
        </w:rPr>
      </w:pPr>
    </w:p>
    <w:p w14:paraId="29B1787D" w14:textId="77777777" w:rsidR="002C62BE" w:rsidRPr="00DA073E" w:rsidRDefault="002C62BE" w:rsidP="002C62BE">
      <w:pPr>
        <w:pStyle w:val="aa"/>
      </w:pPr>
    </w:p>
    <w:p w14:paraId="18682E13" w14:textId="77777777" w:rsidR="002C62BE" w:rsidRPr="00DA073E" w:rsidRDefault="002C62BE" w:rsidP="002C62BE">
      <w:pPr>
        <w:tabs>
          <w:tab w:val="left" w:pos="851"/>
        </w:tabs>
      </w:pPr>
      <w:r w:rsidRPr="00DA073E">
        <w:t>Для эффективной разработки нефтяных и газовых месторождений с ТРИЗ учитывают анизотропию фильтрационных свойств продуктивных пластов. Известно, что проницаемость пласта по напластованию и в перпендикулярном ему направлении может различаться в десятки раз. Однако фильтрационные свойства могут существенно меняться и в различных направлениях по напластованию. Для уточнения параметров анизотропии по пласту необходимо отобрать ориентированный керн и выполнить измерения проницаемости по газу на полноразмерных образцах перпендикулярно и параллельно напластованию.</w:t>
      </w:r>
    </w:p>
    <w:p w14:paraId="6FBC607F" w14:textId="77777777" w:rsidR="002C62BE" w:rsidRPr="00DA073E" w:rsidRDefault="002C62BE" w:rsidP="002C62BE"/>
    <w:p w14:paraId="28CEE0EC" w14:textId="77777777" w:rsidR="002C62BE" w:rsidRPr="00DA073E" w:rsidRDefault="002C62BE" w:rsidP="0015447A">
      <w:pPr>
        <w:pStyle w:val="ac"/>
        <w:numPr>
          <w:ilvl w:val="0"/>
          <w:numId w:val="38"/>
        </w:numPr>
        <w:ind w:left="0" w:firstLine="0"/>
        <w:rPr>
          <w:b/>
        </w:rPr>
      </w:pPr>
      <w:bookmarkStart w:id="98" w:name="_Toc163903959"/>
      <w:bookmarkStart w:id="99" w:name="_Toc368904734"/>
      <w:bookmarkStart w:id="100" w:name="_Toc422409217"/>
      <w:r w:rsidRPr="00DA073E">
        <w:rPr>
          <w:b/>
        </w:rPr>
        <w:t>Методика ориентирования образцов по сторонам света</w:t>
      </w:r>
      <w:bookmarkEnd w:id="98"/>
      <w:bookmarkEnd w:id="99"/>
      <w:bookmarkEnd w:id="100"/>
    </w:p>
    <w:p w14:paraId="23979015" w14:textId="77777777" w:rsidR="002C62BE" w:rsidRPr="00DA073E" w:rsidRDefault="002C62BE" w:rsidP="002C62BE"/>
    <w:p w14:paraId="087F4103" w14:textId="6A497210" w:rsidR="002C62BE" w:rsidRPr="00DA073E" w:rsidRDefault="002C62BE" w:rsidP="002C62BE">
      <w:r w:rsidRPr="00DA073E">
        <w:t>При отборе керна специальной системой ориентирования керна привязка к сторонам света осуществляется совмещением образцов керна по сколам и главной метки нанесенной на боковую поверхность керна ориентированной системой КОС</w:t>
      </w:r>
      <w:r w:rsidR="00672018">
        <w:t>.</w:t>
      </w:r>
      <w:r w:rsidRPr="00DA073E">
        <w:t xml:space="preserve"> </w:t>
      </w:r>
    </w:p>
    <w:p w14:paraId="14EDB93A" w14:textId="77777777" w:rsidR="002C62BE" w:rsidRPr="00DA073E" w:rsidRDefault="002C62BE" w:rsidP="002C62BE">
      <w:pPr>
        <w:pStyle w:val="aa"/>
        <w:rPr>
          <w:bCs w:val="0"/>
          <w:szCs w:val="24"/>
        </w:rPr>
      </w:pPr>
    </w:p>
    <w:p w14:paraId="7EE7B531" w14:textId="77777777" w:rsidR="002C62BE" w:rsidRPr="00DA073E" w:rsidRDefault="002C62BE" w:rsidP="002C62BE">
      <w:pPr>
        <w:pStyle w:val="aa"/>
        <w:rPr>
          <w:bCs w:val="0"/>
          <w:szCs w:val="24"/>
        </w:rPr>
      </w:pPr>
      <w:r w:rsidRPr="00DA073E">
        <w:rPr>
          <w:bCs w:val="0"/>
          <w:szCs w:val="24"/>
        </w:rPr>
        <w:t xml:space="preserve">В случае отсутствия керна, отобранного специализированной КОС, проводится ориентировка керна с помощью палеомагнитного метода. </w:t>
      </w:r>
    </w:p>
    <w:p w14:paraId="1A1F11D0" w14:textId="77777777" w:rsidR="002C62BE" w:rsidRPr="00DA073E" w:rsidRDefault="002C62BE" w:rsidP="002C62BE">
      <w:pPr>
        <w:pStyle w:val="aa"/>
        <w:rPr>
          <w:szCs w:val="24"/>
        </w:rPr>
      </w:pPr>
    </w:p>
    <w:p w14:paraId="34FB1987" w14:textId="77777777" w:rsidR="002C62BE" w:rsidRPr="00DA073E" w:rsidRDefault="002C62BE" w:rsidP="002C62BE">
      <w:pPr>
        <w:pStyle w:val="aa"/>
        <w:rPr>
          <w:szCs w:val="24"/>
        </w:rPr>
      </w:pPr>
      <w:r w:rsidRPr="00DA073E">
        <w:rPr>
          <w:szCs w:val="24"/>
        </w:rPr>
        <w:t>ГП земной коры обладают остаточной намагниченностью, обусловленной направлением магнитного поля Земли, которое существовало во времена образования ГП. Она связана с географическим положением древнего магнитного полюса. Лабораторное определение остаточной намагниченности является инструментом для пространственного ориентирования образцов керна, причем не только по отношению положения древнего магнитного полюса, но и по отношению к его современному местонахождению. Для непосредственного измерения используют выпиленные из керна (перпендикулярно напластованию) образцы цилиндрической формы высотой 22 мм и диаметром 25,4 мм. Упомянутые образцы должны быть смежными с теми, что служат для изучения упруго-деформационных свойств: нанесенная на них условная линия со стрелкой должна быть общей. Упомянутая линия служит условно выбранным направлением оси «x», к которой привязываются при исследовании оси главных напряжений и их азимут.</w:t>
      </w:r>
    </w:p>
    <w:p w14:paraId="200F1607" w14:textId="77777777" w:rsidR="002C62BE" w:rsidRPr="00DA073E" w:rsidRDefault="002C62BE" w:rsidP="002C62BE"/>
    <w:p w14:paraId="7DCCD70B" w14:textId="77777777" w:rsidR="002C62BE" w:rsidRPr="00DA073E" w:rsidRDefault="002C62BE" w:rsidP="002C62BE">
      <w:r w:rsidRPr="00DA073E">
        <w:t>Подготовленные образцы в течение 10-15 суток выдерживают «по полю» (нанесенную на цилиндр стрелку направляют на север). Таким образом снимают «паразитную» намагниченность, полученную в результате транспортировки, хранения и обработки исходных кернов.</w:t>
      </w:r>
    </w:p>
    <w:p w14:paraId="3662AC4B" w14:textId="77777777" w:rsidR="002C62BE" w:rsidRPr="00DA073E" w:rsidRDefault="002C62BE" w:rsidP="002C62BE"/>
    <w:p w14:paraId="02789749" w14:textId="77777777" w:rsidR="002C62BE" w:rsidRPr="00DA073E" w:rsidRDefault="002C62BE" w:rsidP="002C62BE">
      <w:r w:rsidRPr="00DA073E">
        <w:t>Используется следующее оборудование:</w:t>
      </w:r>
    </w:p>
    <w:p w14:paraId="67507D6B" w14:textId="77777777" w:rsidR="002C62BE" w:rsidRPr="00DA073E" w:rsidRDefault="002C62BE" w:rsidP="0015447A">
      <w:pPr>
        <w:numPr>
          <w:ilvl w:val="0"/>
          <w:numId w:val="20"/>
        </w:numPr>
        <w:tabs>
          <w:tab w:val="clear" w:pos="360"/>
          <w:tab w:val="num" w:pos="540"/>
        </w:tabs>
        <w:spacing w:before="120"/>
        <w:ind w:left="540"/>
      </w:pPr>
      <w:r w:rsidRPr="00DA073E">
        <w:t>Специальная электрическая печь для нагрева образцов, в которой нагревательный элемент помещен в трехслойный пермаллоевый экран, изолирующий образцы от влияния внешних магнитных полей. Ступенчатый нагрев и охлаждение образцов выполняется в результате этого в магнитном вакууме, создаваемом пермаллоевым экраном.</w:t>
      </w:r>
    </w:p>
    <w:p w14:paraId="15E87108" w14:textId="77777777" w:rsidR="002C62BE" w:rsidRPr="00DA073E" w:rsidRDefault="002C62BE" w:rsidP="0015447A">
      <w:pPr>
        <w:numPr>
          <w:ilvl w:val="0"/>
          <w:numId w:val="20"/>
        </w:numPr>
        <w:tabs>
          <w:tab w:val="clear" w:pos="360"/>
          <w:tab w:val="num" w:pos="540"/>
        </w:tabs>
        <w:spacing w:before="120"/>
        <w:ind w:left="540"/>
      </w:pPr>
      <w:r w:rsidRPr="00DA073E">
        <w:t xml:space="preserve">Высокочастотный магнитометр (рок-генератор) JR-4 (Чехословакия, Брно), предназначенный для измерения остаточной магнитной поляризации образцов. Прибор слабо подвержен внешним помехам - блуждающим магнитным полям, что дает возможность использовать его в обычных помещениях. </w:t>
      </w:r>
    </w:p>
    <w:p w14:paraId="1144ED64" w14:textId="77777777" w:rsidR="002C62BE" w:rsidRPr="00DA073E" w:rsidRDefault="002C62BE" w:rsidP="002C62BE">
      <w:pPr>
        <w:tabs>
          <w:tab w:val="num" w:pos="540"/>
        </w:tabs>
      </w:pPr>
    </w:p>
    <w:p w14:paraId="1C53D29F" w14:textId="77777777" w:rsidR="002C62BE" w:rsidRPr="00DA073E" w:rsidRDefault="002C62BE" w:rsidP="002C62BE">
      <w:r w:rsidRPr="00DA073E">
        <w:lastRenderedPageBreak/>
        <w:t>Выделение древней вязкой компоненты намагниченности осуществляют многостадийным нагреванием (через 20 - 30 градусов) и охлаждением образцов в электрической печке. Верхний предел нагрева - 200 - 220</w:t>
      </w:r>
      <w:r w:rsidRPr="00DA073E">
        <w:rPr>
          <w:vertAlign w:val="superscript"/>
        </w:rPr>
        <w:t>0</w:t>
      </w:r>
      <w:r w:rsidRPr="00DA073E">
        <w:t>. Для каждого образца проводят 8-9 стадийное нагревание с измерением оставшейся намагниченности после каждого цикла «нагрев-охлаждение».</w:t>
      </w:r>
    </w:p>
    <w:p w14:paraId="56C3E791" w14:textId="77777777" w:rsidR="002C62BE" w:rsidRPr="00DA073E" w:rsidRDefault="002C62BE" w:rsidP="002C62BE"/>
    <w:p w14:paraId="34977C4B" w14:textId="77777777" w:rsidR="002C62BE" w:rsidRPr="00DA073E" w:rsidRDefault="002C62BE" w:rsidP="0015447A">
      <w:pPr>
        <w:pStyle w:val="ac"/>
        <w:numPr>
          <w:ilvl w:val="0"/>
          <w:numId w:val="38"/>
        </w:numPr>
        <w:ind w:left="0" w:firstLine="0"/>
        <w:rPr>
          <w:b/>
        </w:rPr>
      </w:pPr>
      <w:bookmarkStart w:id="101" w:name="_Toc163903960"/>
      <w:bookmarkStart w:id="102" w:name="_Toc368904735"/>
      <w:bookmarkStart w:id="103" w:name="_Toc422409218"/>
      <w:r w:rsidRPr="00DA073E">
        <w:rPr>
          <w:b/>
        </w:rPr>
        <w:t xml:space="preserve">Выявление анизотропии проницаемости на полноразмерных </w:t>
      </w:r>
      <w:bookmarkEnd w:id="101"/>
      <w:bookmarkEnd w:id="102"/>
      <w:r w:rsidRPr="00DA073E">
        <w:rPr>
          <w:b/>
        </w:rPr>
        <w:t>образцах керна</w:t>
      </w:r>
      <w:bookmarkEnd w:id="103"/>
    </w:p>
    <w:p w14:paraId="32882230" w14:textId="77777777" w:rsidR="002C62BE" w:rsidRPr="00DA073E" w:rsidRDefault="002C62BE" w:rsidP="002C62BE"/>
    <w:p w14:paraId="2B945638" w14:textId="77777777" w:rsidR="002C62BE" w:rsidRPr="00DA073E" w:rsidRDefault="002C62BE" w:rsidP="002C62BE">
      <w:pPr>
        <w:rPr>
          <w:szCs w:val="23"/>
        </w:rPr>
      </w:pPr>
      <w:r w:rsidRPr="00DA073E">
        <w:t xml:space="preserve">Для исследований изготавливаются полноразмерные образцы диаметром 80 и 97 мм. Изучение проницаемости полноразмерных образцов производится на установке типа </w:t>
      </w:r>
      <w:r w:rsidRPr="00DA073E">
        <w:rPr>
          <w:lang w:val="en-US"/>
        </w:rPr>
        <w:t>UPP</w:t>
      </w:r>
      <w:r w:rsidRPr="00DA073E">
        <w:t>-500 со специализированными турельными кернодержателями</w:t>
      </w:r>
      <w:r w:rsidRPr="00DA073E">
        <w:rPr>
          <w:szCs w:val="23"/>
        </w:rPr>
        <w:t xml:space="preserve"> методом стационарной фильтрацией по МИ с использованием кернодержателя для полноразмерных образцов, конструкция которого приведена на рисунке 1. Проницаемость вдоль напластования измеряется в шести различных направлениях через 60</w:t>
      </w:r>
      <w:r w:rsidRPr="00DA073E">
        <w:rPr>
          <w:szCs w:val="23"/>
          <w:vertAlign w:val="superscript"/>
        </w:rPr>
        <w:t>о</w:t>
      </w:r>
      <w:r w:rsidRPr="00DA073E">
        <w:rPr>
          <w:szCs w:val="23"/>
        </w:rPr>
        <w:t>, поперек напластования – в одном направлении.</w:t>
      </w:r>
    </w:p>
    <w:p w14:paraId="74BC6075" w14:textId="77777777" w:rsidR="002C62BE" w:rsidRPr="00DA073E" w:rsidRDefault="002C62BE" w:rsidP="002C62BE">
      <w:pPr>
        <w:pStyle w:val="af1"/>
        <w:spacing w:line="240" w:lineRule="auto"/>
        <w:ind w:firstLine="0"/>
        <w:jc w:val="right"/>
      </w:pPr>
      <m:oMath>
        <m:r>
          <w:rPr>
            <w:rFonts w:ascii="Cambria Math" w:hAnsi="Cambria Math"/>
          </w:rPr>
          <m:t>Ia=</m:t>
        </m:r>
        <m:f>
          <m:fPr>
            <m:ctrlPr>
              <w:rPr>
                <w:rFonts w:ascii="Cambria Math" w:hAnsi="Cambria Math"/>
                <w:i/>
              </w:rPr>
            </m:ctrlPr>
          </m:fPr>
          <m:num>
            <m:r>
              <w:rPr>
                <w:rFonts w:ascii="Cambria Math" w:hAnsi="Cambria Math"/>
                <w:lang w:val="en-US"/>
              </w:rPr>
              <m:t>K</m:t>
            </m:r>
            <m:r>
              <w:rPr>
                <w:rFonts w:ascii="Cambria Math" w:hAnsi="Cambria Math"/>
              </w:rPr>
              <m:t>h</m:t>
            </m:r>
          </m:num>
          <m:den>
            <m:r>
              <w:rPr>
                <w:rFonts w:ascii="Cambria Math" w:hAnsi="Cambria Math"/>
              </w:rPr>
              <m:t>Kv</m:t>
            </m:r>
          </m:den>
        </m:f>
      </m:oMath>
      <w:r w:rsidRPr="00DA073E">
        <w:t xml:space="preserve">   </w:t>
      </w:r>
      <w:r w:rsidRPr="00DA073E">
        <w:tab/>
      </w:r>
      <w:r w:rsidRPr="00DA073E">
        <w:tab/>
      </w:r>
      <w:r w:rsidRPr="00DA073E">
        <w:tab/>
      </w:r>
      <w:r w:rsidRPr="00DA073E">
        <w:tab/>
      </w:r>
      <w:r w:rsidRPr="00DA073E">
        <w:tab/>
      </w:r>
      <w:r w:rsidRPr="00DA073E">
        <w:tab/>
        <w:t>(</w:t>
      </w:r>
      <w:r w:rsidR="0065130A" w:rsidRPr="00DA073E">
        <w:t>20</w:t>
      </w:r>
      <w:r w:rsidRPr="00DA073E">
        <w:t>),</w:t>
      </w:r>
    </w:p>
    <w:p w14:paraId="79CD5898" w14:textId="77777777" w:rsidR="002C62BE" w:rsidRPr="00DA073E" w:rsidRDefault="002C62BE" w:rsidP="002C62BE">
      <w:pPr>
        <w:pStyle w:val="af1"/>
        <w:spacing w:line="240" w:lineRule="auto"/>
        <w:ind w:firstLine="567"/>
        <w:jc w:val="both"/>
      </w:pPr>
      <w:r w:rsidRPr="00DA073E">
        <w:t>Где:</w:t>
      </w:r>
    </w:p>
    <w:p w14:paraId="55CCB53B" w14:textId="77777777" w:rsidR="002C62BE" w:rsidRPr="00DA073E" w:rsidRDefault="002C62BE" w:rsidP="002C62BE">
      <w:pPr>
        <w:pStyle w:val="af1"/>
        <w:spacing w:line="240" w:lineRule="auto"/>
        <w:ind w:left="567" w:firstLine="0"/>
        <w:jc w:val="both"/>
      </w:pPr>
      <w:r w:rsidRPr="00DA073E">
        <w:rPr>
          <w:lang w:val="en-US"/>
        </w:rPr>
        <w:t>Ia</w:t>
      </w:r>
      <w:r w:rsidRPr="00DA073E">
        <w:t xml:space="preserve"> – анизотропия; </w:t>
      </w:r>
    </w:p>
    <w:p w14:paraId="29517592" w14:textId="77777777" w:rsidR="002C62BE" w:rsidRPr="00DA073E" w:rsidRDefault="002C62BE" w:rsidP="002C62BE">
      <w:pPr>
        <w:pStyle w:val="af1"/>
        <w:spacing w:line="240" w:lineRule="auto"/>
        <w:ind w:left="567" w:firstLine="0"/>
        <w:jc w:val="both"/>
      </w:pPr>
      <w:r w:rsidRPr="00DA073E">
        <w:rPr>
          <w:lang w:val="en-US"/>
        </w:rPr>
        <w:t>Kh</w:t>
      </w:r>
      <w:r w:rsidRPr="00DA073E">
        <w:t xml:space="preserve"> – горизонтальная проницаемость; </w:t>
      </w:r>
    </w:p>
    <w:p w14:paraId="3518336A" w14:textId="77777777" w:rsidR="002C62BE" w:rsidRPr="00DA073E" w:rsidRDefault="002C62BE" w:rsidP="002C62BE">
      <w:pPr>
        <w:pStyle w:val="af1"/>
        <w:spacing w:line="240" w:lineRule="auto"/>
        <w:ind w:left="567" w:firstLine="0"/>
        <w:jc w:val="both"/>
      </w:pPr>
      <w:r w:rsidRPr="00DA073E">
        <w:rPr>
          <w:lang w:val="en-US"/>
        </w:rPr>
        <w:t>Kv</w:t>
      </w:r>
      <w:r w:rsidRPr="00DA073E">
        <w:t xml:space="preserve"> - вертикальная проницаемость.</w:t>
      </w:r>
    </w:p>
    <w:p w14:paraId="7C792705" w14:textId="77777777" w:rsidR="002C62BE" w:rsidRPr="00DA073E" w:rsidRDefault="002C62BE" w:rsidP="002C62BE">
      <w:pPr>
        <w:pStyle w:val="af1"/>
        <w:spacing w:line="240" w:lineRule="auto"/>
        <w:rPr>
          <w:szCs w:val="23"/>
        </w:rPr>
      </w:pPr>
      <w:r w:rsidRPr="0028516A">
        <w:rPr>
          <w:noProof/>
          <w:szCs w:val="23"/>
        </w:rPr>
        <w:drawing>
          <wp:inline distT="0" distB="0" distL="0" distR="0" wp14:anchorId="662BDB19" wp14:editId="3B812E97">
            <wp:extent cx="4696178" cy="3169877"/>
            <wp:effectExtent l="0" t="0" r="0" b="0"/>
            <wp:docPr id="209947" name="Рисунок 209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0" cstate="email">
                      <a:extLst>
                        <a:ext uri="{28A0092B-C50C-407E-A947-70E740481C1C}">
                          <a14:useLocalDpi xmlns:a14="http://schemas.microsoft.com/office/drawing/2010/main"/>
                        </a:ext>
                      </a:extLst>
                    </a:blip>
                    <a:srcRect/>
                    <a:stretch>
                      <a:fillRect/>
                    </a:stretch>
                  </pic:blipFill>
                  <pic:spPr bwMode="auto">
                    <a:xfrm>
                      <a:off x="0" y="0"/>
                      <a:ext cx="4701258" cy="3173306"/>
                    </a:xfrm>
                    <a:prstGeom prst="rect">
                      <a:avLst/>
                    </a:prstGeom>
                    <a:noFill/>
                    <a:ln w="9525">
                      <a:noFill/>
                      <a:miter lim="800000"/>
                      <a:headEnd/>
                      <a:tailEnd/>
                    </a:ln>
                  </pic:spPr>
                </pic:pic>
              </a:graphicData>
            </a:graphic>
          </wp:inline>
        </w:drawing>
      </w:r>
    </w:p>
    <w:p w14:paraId="4EDAEFE3" w14:textId="77777777" w:rsidR="002C62BE" w:rsidRPr="00DA073E" w:rsidRDefault="002C62BE" w:rsidP="002C62BE">
      <w:pPr>
        <w:pStyle w:val="S6"/>
      </w:pPr>
      <w:r w:rsidRPr="00DA073E">
        <w:t>Рис. 1 Конструкция кернодержателя для определения проницаемости вдоль напластования (а) и поперек напластования (б) для полноразмерных образцов</w:t>
      </w:r>
    </w:p>
    <w:p w14:paraId="4031C815" w14:textId="77777777" w:rsidR="002C62BE" w:rsidRPr="00DA073E" w:rsidRDefault="002C62BE" w:rsidP="002C62BE"/>
    <w:p w14:paraId="50D5A7B1" w14:textId="77777777" w:rsidR="002C62BE" w:rsidRPr="00DA073E" w:rsidRDefault="002C62BE" w:rsidP="002C62BE">
      <w:r w:rsidRPr="00DA073E">
        <w:t>Производится один замер проницаемости перпендикулярно напластованию и не менее 6 замеров параллельно напластованию.</w:t>
      </w:r>
    </w:p>
    <w:p w14:paraId="2F8F17E1" w14:textId="77777777" w:rsidR="002C62BE" w:rsidRPr="00DA073E" w:rsidRDefault="002C62BE" w:rsidP="002C62BE"/>
    <w:p w14:paraId="1F93DFC4" w14:textId="77777777" w:rsidR="002C62BE" w:rsidRPr="00DA073E" w:rsidRDefault="002C62BE" w:rsidP="002C62BE">
      <w:r w:rsidRPr="00DA073E">
        <w:t xml:space="preserve">По результатам замеров производится расчет анизотропии </w:t>
      </w:r>
      <w:r w:rsidR="0065130A" w:rsidRPr="00DA073E">
        <w:t>(20</w:t>
      </w:r>
      <w:r w:rsidRPr="00DA073E">
        <w:t>) по направлениям и строится эпюра с привязкой к сторонам света (рисунок 2).</w:t>
      </w:r>
    </w:p>
    <w:p w14:paraId="06FC318E" w14:textId="77777777" w:rsidR="002C62BE" w:rsidRPr="00DA073E" w:rsidRDefault="002C62BE" w:rsidP="002C62BE">
      <w:pPr>
        <w:spacing w:line="360" w:lineRule="auto"/>
        <w:ind w:firstLine="709"/>
        <w:jc w:val="center"/>
      </w:pPr>
    </w:p>
    <w:p w14:paraId="1405D5C7" w14:textId="77777777" w:rsidR="002C62BE" w:rsidRPr="00DA073E" w:rsidRDefault="002C62BE" w:rsidP="002C62BE">
      <w:pPr>
        <w:pStyle w:val="aa"/>
        <w:jc w:val="center"/>
      </w:pPr>
      <w:r w:rsidRPr="0028516A">
        <w:rPr>
          <w:noProof/>
        </w:rPr>
        <w:lastRenderedPageBreak/>
        <w:drawing>
          <wp:inline distT="0" distB="0" distL="0" distR="0" wp14:anchorId="65E52EE5" wp14:editId="2444F171">
            <wp:extent cx="3276600" cy="3075305"/>
            <wp:effectExtent l="0" t="0" r="19050" b="1079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14:paraId="3EE6E7D1" w14:textId="77777777" w:rsidR="002C62BE" w:rsidRPr="00DA073E" w:rsidRDefault="002C62BE" w:rsidP="002C62BE">
      <w:pPr>
        <w:pStyle w:val="S6"/>
      </w:pPr>
      <w:r w:rsidRPr="00DA073E">
        <w:t>Рис. 2 Эпюра латеральной анизотропии</w:t>
      </w:r>
    </w:p>
    <w:p w14:paraId="3B58236E" w14:textId="77777777" w:rsidR="002C62BE" w:rsidRPr="00DA073E" w:rsidRDefault="002C62BE" w:rsidP="002C62BE"/>
    <w:p w14:paraId="3F53F905" w14:textId="77777777" w:rsidR="002C62BE" w:rsidRPr="00DA073E" w:rsidRDefault="002C62BE" w:rsidP="002C62BE"/>
    <w:p w14:paraId="1385084A" w14:textId="77777777" w:rsidR="002C62BE" w:rsidRPr="00DA073E" w:rsidRDefault="002C62BE" w:rsidP="002C62BE">
      <w:pPr>
        <w:sectPr w:rsidR="002C62BE" w:rsidRPr="00DA073E" w:rsidSect="002C62BE">
          <w:headerReference w:type="even" r:id="rId72"/>
          <w:headerReference w:type="default" r:id="rId73"/>
          <w:headerReference w:type="first" r:id="rId74"/>
          <w:pgSz w:w="11908" w:h="16838"/>
          <w:pgMar w:top="510" w:right="1021" w:bottom="567" w:left="1247" w:header="737" w:footer="680" w:gutter="0"/>
          <w:cols w:space="708"/>
          <w:noEndnote/>
          <w:docGrid w:linePitch="326"/>
        </w:sectPr>
      </w:pPr>
    </w:p>
    <w:p w14:paraId="719BBFB1" w14:textId="77777777" w:rsidR="002C62BE" w:rsidRPr="00DA073E" w:rsidRDefault="00E920D6" w:rsidP="006C04A9">
      <w:pPr>
        <w:pStyle w:val="S13"/>
        <w:numPr>
          <w:ilvl w:val="0"/>
          <w:numId w:val="52"/>
        </w:numPr>
        <w:ind w:left="0" w:firstLine="0"/>
      </w:pPr>
      <w:bookmarkStart w:id="104" w:name="_Toc368904736"/>
      <w:bookmarkStart w:id="105" w:name="_Toc422409219"/>
      <w:bookmarkStart w:id="106" w:name="_Toc426387722"/>
      <w:bookmarkStart w:id="107" w:name="_Toc436399126"/>
      <w:bookmarkStart w:id="108" w:name="_Toc452103274"/>
      <w:bookmarkStart w:id="109" w:name="_Toc465064422"/>
      <w:bookmarkStart w:id="110" w:name="_Toc467770576"/>
      <w:bookmarkStart w:id="111" w:name="_Toc472064157"/>
      <w:bookmarkStart w:id="112" w:name="_Toc477180481"/>
      <w:bookmarkStart w:id="113" w:name="_Toc477442729"/>
      <w:bookmarkStart w:id="114" w:name="_Toc481662998"/>
      <w:r w:rsidRPr="00DA073E">
        <w:lastRenderedPageBreak/>
        <w:t>ОПРЕДЕЛЕНИЕ КОЭФФИЦИЕНТА ВОДОНАСЫЩЕНИЯ И КОЭФФИЦИЕНТА НЕФТЕНАСЫЩЕНИЯ ПРЯМЫМ СПОСОБОМ</w:t>
      </w:r>
      <w:bookmarkEnd w:id="104"/>
      <w:bookmarkEnd w:id="105"/>
      <w:bookmarkEnd w:id="106"/>
      <w:bookmarkEnd w:id="107"/>
      <w:bookmarkEnd w:id="108"/>
      <w:bookmarkEnd w:id="109"/>
      <w:bookmarkEnd w:id="110"/>
      <w:bookmarkEnd w:id="111"/>
      <w:bookmarkEnd w:id="112"/>
      <w:bookmarkEnd w:id="113"/>
      <w:bookmarkEnd w:id="114"/>
    </w:p>
    <w:p w14:paraId="7F15EE12" w14:textId="77777777" w:rsidR="002C62BE" w:rsidRPr="0028516A" w:rsidRDefault="002C62BE" w:rsidP="002C62BE">
      <w:pPr>
        <w:pStyle w:val="aff8"/>
        <w:spacing w:after="0"/>
        <w:ind w:left="0"/>
      </w:pPr>
    </w:p>
    <w:p w14:paraId="075B23A6" w14:textId="77777777" w:rsidR="002C62BE" w:rsidRPr="0028516A" w:rsidRDefault="002C62BE" w:rsidP="002C62BE">
      <w:pPr>
        <w:pStyle w:val="aff8"/>
        <w:spacing w:after="0"/>
        <w:ind w:left="0"/>
      </w:pPr>
    </w:p>
    <w:p w14:paraId="4E735B90" w14:textId="77777777" w:rsidR="002C62BE" w:rsidRPr="0028516A" w:rsidRDefault="002C62BE" w:rsidP="002C62BE">
      <w:pPr>
        <w:pStyle w:val="aff8"/>
        <w:spacing w:after="0"/>
        <w:ind w:left="0"/>
      </w:pPr>
      <w:r w:rsidRPr="00DA073E">
        <w:t>Н</w:t>
      </w:r>
      <w:r w:rsidR="0065130A" w:rsidRPr="00DA073E">
        <w:t>астоящий</w:t>
      </w:r>
      <w:r w:rsidRPr="00494A0E">
        <w:t xml:space="preserve"> </w:t>
      </w:r>
      <w:r w:rsidR="0065130A" w:rsidRPr="00494A0E">
        <w:t>раздел</w:t>
      </w:r>
      <w:r w:rsidRPr="0028516A">
        <w:t xml:space="preserve"> устанавливает </w:t>
      </w:r>
      <w:r w:rsidRPr="00DA073E">
        <w:t>методы количественного определения</w:t>
      </w:r>
      <w:r w:rsidRPr="0028516A">
        <w:t xml:space="preserve"> водо-нефтенасыщенности образцов ГП в аппаратах Дина-Старка. </w:t>
      </w:r>
      <w:r w:rsidR="0065130A" w:rsidRPr="0028516A">
        <w:t>Раздел</w:t>
      </w:r>
      <w:r w:rsidRPr="0028516A">
        <w:t xml:space="preserve"> распространяется на ГП-коллекторы и покрышки нефти и газа.</w:t>
      </w:r>
    </w:p>
    <w:p w14:paraId="3A8C8F5C" w14:textId="77777777" w:rsidR="002C62BE" w:rsidRPr="0028516A" w:rsidRDefault="002C62BE" w:rsidP="002C62BE">
      <w:pPr>
        <w:pStyle w:val="aff8"/>
        <w:spacing w:after="0"/>
        <w:ind w:left="0"/>
      </w:pPr>
    </w:p>
    <w:p w14:paraId="3D64936A" w14:textId="5708CDF8" w:rsidR="002C62BE" w:rsidRPr="0028516A" w:rsidRDefault="002C62BE" w:rsidP="002C62BE">
      <w:pPr>
        <w:pStyle w:val="aff8"/>
        <w:spacing w:after="0"/>
        <w:ind w:left="0"/>
      </w:pPr>
      <w:r w:rsidRPr="0028516A">
        <w:t xml:space="preserve">Определения водо-нефтенасыщенности </w:t>
      </w:r>
      <w:r w:rsidR="002A663F" w:rsidRPr="0028516A">
        <w:t xml:space="preserve">ГП </w:t>
      </w:r>
      <w:r w:rsidRPr="0028516A">
        <w:t xml:space="preserve">проводятся на герметизированных (консервированных) образцах. Герметизация образцов проводится геологической службой ОГ или </w:t>
      </w:r>
      <w:r w:rsidRPr="00DA073E">
        <w:t>бурового подрядчика (подрядчика по отбору керна)</w:t>
      </w:r>
      <w:r w:rsidRPr="0028516A">
        <w:t xml:space="preserve"> непосредственно на буровой площадке сразу после извлечения керна из керноприемника после его подъема на дневную поверхность в соответствии с требованиями </w:t>
      </w:r>
      <w:r w:rsidRPr="00DA073E">
        <w:t>Положения Компании «</w:t>
      </w:r>
      <w:r w:rsidR="00795F74">
        <w:t>Исследование керна</w:t>
      </w:r>
      <w:r w:rsidRPr="00DA073E">
        <w:t xml:space="preserve">» </w:t>
      </w:r>
      <w:r w:rsidR="00DE53DB">
        <w:br/>
      </w:r>
      <w:r w:rsidRPr="00DA073E">
        <w:t>№ П1-01.03 Р-0136</w:t>
      </w:r>
      <w:r w:rsidRPr="0028516A">
        <w:t>. Иной порядок работ должен быть прописан в ГТЗ и согласован с геологической службой ОГ.</w:t>
      </w:r>
    </w:p>
    <w:p w14:paraId="56781EED" w14:textId="77777777" w:rsidR="002C62BE" w:rsidRPr="0028516A" w:rsidRDefault="002C62BE" w:rsidP="002C62BE">
      <w:pPr>
        <w:pStyle w:val="aff8"/>
        <w:spacing w:after="0"/>
        <w:ind w:left="0"/>
      </w:pPr>
    </w:p>
    <w:p w14:paraId="594746A2" w14:textId="77777777" w:rsidR="002C62BE" w:rsidRPr="00DA073E" w:rsidRDefault="002C62BE" w:rsidP="0015447A">
      <w:pPr>
        <w:pStyle w:val="ac"/>
        <w:numPr>
          <w:ilvl w:val="0"/>
          <w:numId w:val="39"/>
        </w:numPr>
        <w:ind w:left="0" w:firstLine="0"/>
        <w:rPr>
          <w:b/>
        </w:rPr>
      </w:pPr>
      <w:bookmarkStart w:id="115" w:name="_Toc368904737"/>
      <w:bookmarkStart w:id="116" w:name="_Toc422409220"/>
      <w:r w:rsidRPr="00DA073E">
        <w:rPr>
          <w:b/>
        </w:rPr>
        <w:t>Аппаратура, реактивы и материалы</w:t>
      </w:r>
      <w:bookmarkEnd w:id="115"/>
      <w:bookmarkEnd w:id="116"/>
    </w:p>
    <w:p w14:paraId="1E6D9B35" w14:textId="77777777" w:rsidR="002C62BE" w:rsidRPr="006732EB" w:rsidRDefault="002C62BE" w:rsidP="002C62BE"/>
    <w:p w14:paraId="6DE7F85F" w14:textId="77777777" w:rsidR="002C62BE" w:rsidRPr="0028516A" w:rsidRDefault="002C62BE" w:rsidP="002C62BE">
      <w:pPr>
        <w:shd w:val="clear" w:color="auto" w:fill="FFFFFF"/>
      </w:pPr>
      <w:r w:rsidRPr="0028516A">
        <w:t>При проведении работ применяют следующие СИ и технические средства:</w:t>
      </w:r>
    </w:p>
    <w:p w14:paraId="77305696" w14:textId="77777777" w:rsidR="002C62BE" w:rsidRPr="0028516A" w:rsidRDefault="002C62BE" w:rsidP="0015447A">
      <w:pPr>
        <w:pStyle w:val="ac"/>
        <w:numPr>
          <w:ilvl w:val="0"/>
          <w:numId w:val="26"/>
        </w:numPr>
        <w:tabs>
          <w:tab w:val="left" w:pos="539"/>
        </w:tabs>
        <w:spacing w:before="120"/>
        <w:ind w:left="538" w:hanging="357"/>
      </w:pPr>
      <w:r w:rsidRPr="0028516A">
        <w:t>Весы аналитические электронные первого класса точности с диапазоном 0 ÷ 200 г с приспособлением для взвешивания образцов в воде типа А&amp;D HR-200 или аналогичные;</w:t>
      </w:r>
    </w:p>
    <w:p w14:paraId="14769EEC" w14:textId="77777777" w:rsidR="002C62BE" w:rsidRPr="0028516A" w:rsidRDefault="002C62BE" w:rsidP="0015447A">
      <w:pPr>
        <w:pStyle w:val="ac"/>
        <w:numPr>
          <w:ilvl w:val="0"/>
          <w:numId w:val="26"/>
        </w:numPr>
        <w:tabs>
          <w:tab w:val="left" w:pos="539"/>
        </w:tabs>
        <w:spacing w:before="120"/>
        <w:ind w:left="538" w:hanging="357"/>
      </w:pPr>
      <w:r w:rsidRPr="0028516A">
        <w:t>Термометр лабораторный ТЛ-4 по ГОСТ 28498 или аналогичный;</w:t>
      </w:r>
    </w:p>
    <w:p w14:paraId="25BB82E7" w14:textId="77777777" w:rsidR="002C62BE" w:rsidRPr="0028516A" w:rsidRDefault="002C62BE" w:rsidP="0015447A">
      <w:pPr>
        <w:pStyle w:val="ac"/>
        <w:numPr>
          <w:ilvl w:val="0"/>
          <w:numId w:val="26"/>
        </w:numPr>
        <w:tabs>
          <w:tab w:val="left" w:pos="539"/>
        </w:tabs>
        <w:spacing w:before="120"/>
        <w:ind w:left="538" w:hanging="357"/>
      </w:pPr>
      <w:r w:rsidRPr="0028516A">
        <w:t>Эксикатор типа 2-250 мм по ГОСТ 23932, для хранения подготовленных к измерению образцов;</w:t>
      </w:r>
    </w:p>
    <w:p w14:paraId="2599901E" w14:textId="77777777" w:rsidR="002C62BE" w:rsidRPr="0028516A" w:rsidRDefault="002C62BE" w:rsidP="0015447A">
      <w:pPr>
        <w:pStyle w:val="ac"/>
        <w:numPr>
          <w:ilvl w:val="0"/>
          <w:numId w:val="26"/>
        </w:numPr>
        <w:tabs>
          <w:tab w:val="left" w:pos="539"/>
        </w:tabs>
        <w:spacing w:before="120"/>
        <w:ind w:left="538" w:hanging="357"/>
      </w:pPr>
      <w:r w:rsidRPr="0028516A">
        <w:t>Шкаф сушильный типа SNOL 180/350-1, или подобный с температурой нагрева не менее 115° С, с точностью установки температуры ±2 ° С;</w:t>
      </w:r>
    </w:p>
    <w:p w14:paraId="0F3A8B38" w14:textId="77777777" w:rsidR="002C62BE" w:rsidRPr="0028516A" w:rsidRDefault="002C62BE" w:rsidP="0015447A">
      <w:pPr>
        <w:pStyle w:val="ac"/>
        <w:numPr>
          <w:ilvl w:val="0"/>
          <w:numId w:val="26"/>
        </w:numPr>
        <w:tabs>
          <w:tab w:val="left" w:pos="539"/>
        </w:tabs>
        <w:spacing w:before="120"/>
        <w:ind w:left="538" w:hanging="357"/>
      </w:pPr>
      <w:r w:rsidRPr="0028516A">
        <w:t>Шкаф вытяжной химический;</w:t>
      </w:r>
    </w:p>
    <w:p w14:paraId="53FB9F49" w14:textId="77777777" w:rsidR="002C62BE" w:rsidRPr="0028516A" w:rsidRDefault="002C62BE" w:rsidP="0015447A">
      <w:pPr>
        <w:pStyle w:val="ac"/>
        <w:numPr>
          <w:ilvl w:val="0"/>
          <w:numId w:val="26"/>
        </w:numPr>
        <w:tabs>
          <w:tab w:val="left" w:pos="539"/>
        </w:tabs>
        <w:spacing w:before="120"/>
        <w:ind w:left="538" w:hanging="357"/>
      </w:pPr>
      <w:r w:rsidRPr="0028516A">
        <w:t>Аппараты Сокслета по ГОСТ 25336;</w:t>
      </w:r>
    </w:p>
    <w:p w14:paraId="771A9958" w14:textId="77777777" w:rsidR="002C62BE" w:rsidRPr="0028516A" w:rsidRDefault="002C62BE" w:rsidP="0015447A">
      <w:pPr>
        <w:pStyle w:val="ac"/>
        <w:numPr>
          <w:ilvl w:val="0"/>
          <w:numId w:val="26"/>
        </w:numPr>
        <w:tabs>
          <w:tab w:val="left" w:pos="539"/>
        </w:tabs>
        <w:spacing w:before="120"/>
        <w:ind w:left="538" w:hanging="357"/>
      </w:pPr>
      <w:r w:rsidRPr="0028516A">
        <w:t>Бумага фильтровальная по ГОСТ 12026;</w:t>
      </w:r>
    </w:p>
    <w:p w14:paraId="5279BF67" w14:textId="77777777" w:rsidR="002C62BE" w:rsidRPr="0028516A" w:rsidRDefault="002C62BE" w:rsidP="0015447A">
      <w:pPr>
        <w:pStyle w:val="ac"/>
        <w:numPr>
          <w:ilvl w:val="0"/>
          <w:numId w:val="26"/>
        </w:numPr>
        <w:tabs>
          <w:tab w:val="left" w:pos="539"/>
        </w:tabs>
        <w:spacing w:before="120"/>
        <w:ind w:left="538" w:hanging="357"/>
      </w:pPr>
      <w:r w:rsidRPr="0028516A">
        <w:t>Посуда и оборудование лабораторные стеклянные по ГОСТ 23932 и ГОСТ 25336;</w:t>
      </w:r>
    </w:p>
    <w:p w14:paraId="23B0A4C4" w14:textId="22F28E26" w:rsidR="002C62BE" w:rsidRPr="0028516A" w:rsidRDefault="002C62BE" w:rsidP="0015447A">
      <w:pPr>
        <w:pStyle w:val="ac"/>
        <w:numPr>
          <w:ilvl w:val="0"/>
          <w:numId w:val="26"/>
        </w:numPr>
        <w:tabs>
          <w:tab w:val="left" w:pos="539"/>
        </w:tabs>
        <w:spacing w:before="120"/>
        <w:ind w:left="538" w:hanging="357"/>
      </w:pPr>
      <w:r w:rsidRPr="0028516A">
        <w:t xml:space="preserve">Вода дистиллированная по ГОСТ </w:t>
      </w:r>
      <w:r w:rsidR="0096442E" w:rsidRPr="0096442E">
        <w:t>Р 58144</w:t>
      </w:r>
      <w:r w:rsidRPr="0028516A">
        <w:t>;</w:t>
      </w:r>
    </w:p>
    <w:p w14:paraId="4AADBE95" w14:textId="77777777" w:rsidR="002C62BE" w:rsidRPr="0028516A" w:rsidRDefault="002C62BE" w:rsidP="0015447A">
      <w:pPr>
        <w:pStyle w:val="ac"/>
        <w:numPr>
          <w:ilvl w:val="0"/>
          <w:numId w:val="26"/>
        </w:numPr>
        <w:tabs>
          <w:tab w:val="left" w:pos="539"/>
        </w:tabs>
        <w:spacing w:before="120"/>
        <w:ind w:left="538" w:hanging="357"/>
      </w:pPr>
      <w:r w:rsidRPr="0028516A">
        <w:t>Силикагель марки АСК по ГОСТ 3956;</w:t>
      </w:r>
    </w:p>
    <w:p w14:paraId="067529A2" w14:textId="77777777" w:rsidR="002C62BE" w:rsidRPr="0028516A" w:rsidRDefault="002C62BE" w:rsidP="0015447A">
      <w:pPr>
        <w:pStyle w:val="ac"/>
        <w:numPr>
          <w:ilvl w:val="0"/>
          <w:numId w:val="26"/>
        </w:numPr>
        <w:tabs>
          <w:tab w:val="left" w:pos="539"/>
        </w:tabs>
        <w:spacing w:before="120"/>
        <w:ind w:left="538" w:hanging="357"/>
      </w:pPr>
      <w:r w:rsidRPr="0028516A">
        <w:t>Пинцет медицинский по ГОСТ 21241;</w:t>
      </w:r>
    </w:p>
    <w:p w14:paraId="57CAD49D" w14:textId="77777777" w:rsidR="002C62BE" w:rsidRPr="0028516A" w:rsidRDefault="002C62BE" w:rsidP="0015447A">
      <w:pPr>
        <w:pStyle w:val="ac"/>
        <w:numPr>
          <w:ilvl w:val="0"/>
          <w:numId w:val="26"/>
        </w:numPr>
        <w:tabs>
          <w:tab w:val="left" w:pos="539"/>
        </w:tabs>
        <w:spacing w:before="120"/>
        <w:ind w:left="538" w:hanging="357"/>
      </w:pPr>
      <w:r w:rsidRPr="0028516A">
        <w:t>Спирт этиловый ректификованный технический по ГОСТ 55878;</w:t>
      </w:r>
    </w:p>
    <w:p w14:paraId="1B4B5DAF" w14:textId="77777777" w:rsidR="002C62BE" w:rsidRPr="0028516A" w:rsidRDefault="002C62BE" w:rsidP="0015447A">
      <w:pPr>
        <w:pStyle w:val="ac"/>
        <w:numPr>
          <w:ilvl w:val="0"/>
          <w:numId w:val="26"/>
        </w:numPr>
        <w:tabs>
          <w:tab w:val="left" w:pos="539"/>
        </w:tabs>
        <w:spacing w:before="120"/>
        <w:ind w:left="538" w:hanging="357"/>
      </w:pPr>
      <w:r w:rsidRPr="0028516A">
        <w:t>Бензол чда, хч по ГОСТ 5955;</w:t>
      </w:r>
    </w:p>
    <w:p w14:paraId="3555C377" w14:textId="77777777" w:rsidR="002C62BE" w:rsidRPr="0028516A" w:rsidRDefault="002C62BE" w:rsidP="0015447A">
      <w:pPr>
        <w:pStyle w:val="ac"/>
        <w:numPr>
          <w:ilvl w:val="0"/>
          <w:numId w:val="26"/>
        </w:numPr>
        <w:tabs>
          <w:tab w:val="left" w:pos="539"/>
        </w:tabs>
        <w:spacing w:before="120"/>
        <w:ind w:left="538" w:hanging="357"/>
      </w:pPr>
      <w:r w:rsidRPr="0028516A">
        <w:t>Толуол чда, хч по ГОСТ 50445.</w:t>
      </w:r>
    </w:p>
    <w:p w14:paraId="36386B3F" w14:textId="77777777" w:rsidR="002C62BE" w:rsidRPr="0028516A" w:rsidRDefault="002C62BE" w:rsidP="00111177">
      <w:pPr>
        <w:tabs>
          <w:tab w:val="left" w:pos="539"/>
        </w:tabs>
      </w:pPr>
    </w:p>
    <w:p w14:paraId="2D772083" w14:textId="77777777" w:rsidR="002C62BE" w:rsidRPr="00DA073E" w:rsidRDefault="002C62BE" w:rsidP="0015447A">
      <w:pPr>
        <w:pStyle w:val="ac"/>
        <w:numPr>
          <w:ilvl w:val="0"/>
          <w:numId w:val="39"/>
        </w:numPr>
        <w:ind w:left="0" w:firstLine="0"/>
        <w:rPr>
          <w:b/>
        </w:rPr>
      </w:pPr>
      <w:bookmarkStart w:id="117" w:name="_Toc163903963"/>
      <w:bookmarkStart w:id="118" w:name="_Toc368904738"/>
      <w:bookmarkStart w:id="119" w:name="_Toc422409221"/>
      <w:r w:rsidRPr="00DA073E">
        <w:rPr>
          <w:b/>
        </w:rPr>
        <w:t>Метод измерений</w:t>
      </w:r>
      <w:bookmarkEnd w:id="117"/>
      <w:bookmarkEnd w:id="118"/>
      <w:bookmarkEnd w:id="119"/>
    </w:p>
    <w:p w14:paraId="4E270626" w14:textId="77777777" w:rsidR="002C62BE" w:rsidRPr="006732EB" w:rsidRDefault="002C62BE" w:rsidP="00111177"/>
    <w:p w14:paraId="4A23C15C" w14:textId="77777777" w:rsidR="002C62BE" w:rsidRPr="00DA073E" w:rsidRDefault="002C62BE" w:rsidP="002C62BE">
      <w:pPr>
        <w:shd w:val="clear" w:color="auto" w:fill="FFFFFF"/>
        <w:spacing w:before="240"/>
        <w:contextualSpacing/>
      </w:pPr>
      <w:r w:rsidRPr="00DA073E">
        <w:t>Водонасыщенность (нефтенасыщенность) образца ГП равна отношению объема воды (нефти) к объему пор.</w:t>
      </w:r>
    </w:p>
    <w:p w14:paraId="58BDD34B" w14:textId="77777777" w:rsidR="002C62BE" w:rsidRPr="00DA073E" w:rsidRDefault="002C62BE" w:rsidP="002C62BE">
      <w:pPr>
        <w:shd w:val="clear" w:color="auto" w:fill="FFFFFF"/>
        <w:spacing w:before="240"/>
        <w:ind w:firstLine="709"/>
        <w:contextualSpacing/>
        <w:jc w:val="right"/>
      </w:pPr>
      <w:r w:rsidRPr="00DA073E">
        <w:rPr>
          <w:position w:val="-30"/>
        </w:rPr>
        <w:object w:dxaOrig="1579" w:dyaOrig="680" w14:anchorId="5BF1D20D">
          <v:shape id="_x0000_i1050" type="#_x0000_t75" style="width:77.65pt;height:33.8pt" o:ole="">
            <v:imagedata r:id="rId75" o:title=""/>
          </v:shape>
          <o:OLEObject Type="Embed" ProgID="Equation.3" ShapeID="_x0000_i1050" DrawAspect="Content" ObjectID="_1696873955" r:id="rId76"/>
        </w:object>
      </w:r>
      <w:r w:rsidRPr="00DA073E">
        <w:t xml:space="preserve">            ..                                              (</w:t>
      </w:r>
      <w:r w:rsidR="0065130A" w:rsidRPr="00DA073E">
        <w:t>21</w:t>
      </w:r>
      <w:r w:rsidRPr="00DA073E">
        <w:t>)</w:t>
      </w:r>
    </w:p>
    <w:p w14:paraId="055FBB2B" w14:textId="77777777" w:rsidR="002C62BE" w:rsidRPr="00DA073E" w:rsidRDefault="002C62BE" w:rsidP="002C62BE">
      <w:pPr>
        <w:shd w:val="clear" w:color="auto" w:fill="FFFFFF"/>
        <w:spacing w:before="240"/>
        <w:ind w:firstLine="709"/>
        <w:contextualSpacing/>
        <w:jc w:val="right"/>
      </w:pPr>
      <w:r w:rsidRPr="00DA073E">
        <w:rPr>
          <w:position w:val="-30"/>
        </w:rPr>
        <w:object w:dxaOrig="1620" w:dyaOrig="680" w14:anchorId="67143415">
          <v:shape id="_x0000_i1051" type="#_x0000_t75" style="width:81.4pt;height:33.8pt" o:ole="">
            <v:imagedata r:id="rId77" o:title=""/>
          </v:shape>
          <o:OLEObject Type="Embed" ProgID="Equation.3" ShapeID="_x0000_i1051" DrawAspect="Content" ObjectID="_1696873956" r:id="rId78"/>
        </w:object>
      </w:r>
      <w:r w:rsidRPr="00DA073E">
        <w:t xml:space="preserve">                                                          (2</w:t>
      </w:r>
      <w:r w:rsidR="0065130A" w:rsidRPr="00DA073E">
        <w:t>2</w:t>
      </w:r>
      <w:r w:rsidRPr="00DA073E">
        <w:t>)</w:t>
      </w:r>
    </w:p>
    <w:p w14:paraId="449C08B5" w14:textId="77777777" w:rsidR="002C62BE" w:rsidRPr="006732EB" w:rsidRDefault="002C62BE" w:rsidP="002C62BE">
      <w:pPr>
        <w:shd w:val="clear" w:color="auto" w:fill="FFFFFF"/>
        <w:spacing w:before="240"/>
        <w:contextualSpacing/>
      </w:pPr>
    </w:p>
    <w:p w14:paraId="3106E86A" w14:textId="77777777" w:rsidR="002C62BE" w:rsidRPr="00DA073E" w:rsidRDefault="002C62BE" w:rsidP="002C62BE">
      <w:pPr>
        <w:shd w:val="clear" w:color="auto" w:fill="FFFFFF"/>
        <w:spacing w:before="240"/>
        <w:contextualSpacing/>
      </w:pPr>
      <w:r w:rsidRPr="00DA073E">
        <w:t>В аппаратах Дина-Старка применяется экстракционно-дистилляционный метод определения коэффициентов водо и нефтенасыщенности образцов ГП.</w:t>
      </w:r>
    </w:p>
    <w:p w14:paraId="710EEA1F" w14:textId="77777777" w:rsidR="002C62BE" w:rsidRPr="00DA073E" w:rsidRDefault="002C62BE" w:rsidP="002C62BE">
      <w:pPr>
        <w:shd w:val="clear" w:color="auto" w:fill="FFFFFF"/>
        <w:spacing w:before="240"/>
        <w:contextualSpacing/>
      </w:pPr>
    </w:p>
    <w:p w14:paraId="64388944" w14:textId="77777777" w:rsidR="002C62BE" w:rsidRPr="00DA073E" w:rsidRDefault="002C62BE" w:rsidP="002C62BE">
      <w:pPr>
        <w:shd w:val="clear" w:color="auto" w:fill="FFFFFF"/>
        <w:spacing w:before="240"/>
        <w:contextualSpacing/>
      </w:pPr>
      <w:r w:rsidRPr="00DA073E">
        <w:t xml:space="preserve">Аппарат Дина-Старка состоит из нагревательного устройства с терморегулятором, перегонной колбы, ловушки с градуированной пробиркой и холодильника. </w:t>
      </w:r>
    </w:p>
    <w:p w14:paraId="67F6E605" w14:textId="77777777" w:rsidR="002C62BE" w:rsidRPr="00DA073E" w:rsidRDefault="002C62BE" w:rsidP="002C62BE">
      <w:pPr>
        <w:shd w:val="clear" w:color="auto" w:fill="FFFFFF"/>
        <w:spacing w:before="240"/>
        <w:contextualSpacing/>
      </w:pPr>
    </w:p>
    <w:p w14:paraId="05E33260" w14:textId="77777777" w:rsidR="002C62BE" w:rsidRPr="00DA073E" w:rsidRDefault="002C62BE" w:rsidP="002C62BE">
      <w:pPr>
        <w:shd w:val="clear" w:color="auto" w:fill="FFFFFF"/>
        <w:spacing w:before="240"/>
        <w:contextualSpacing/>
      </w:pPr>
      <w:r w:rsidRPr="00DA073E">
        <w:t>Сущность метода состоит в том, что под действием температуры кипящего в перегонной колбе растворителя (толуола) вода испаряется из образца, и её пары поступают вместе с парами растворителя и нефти в холодильник, где конденсируются. Вода улавливается в градуированной пробирке ловушки, а растворитель и экстрагируемые УВ поступают обратно в перегонную колбу.</w:t>
      </w:r>
    </w:p>
    <w:p w14:paraId="78103735" w14:textId="77777777" w:rsidR="002C62BE" w:rsidRPr="00DA073E" w:rsidRDefault="002C62BE" w:rsidP="002C62BE">
      <w:pPr>
        <w:shd w:val="clear" w:color="auto" w:fill="FFFFFF"/>
        <w:spacing w:before="240"/>
        <w:contextualSpacing/>
      </w:pPr>
    </w:p>
    <w:p w14:paraId="2122DE26" w14:textId="77777777" w:rsidR="002C62BE" w:rsidRPr="00DA073E" w:rsidRDefault="002C62BE" w:rsidP="002C62BE">
      <w:pPr>
        <w:shd w:val="clear" w:color="auto" w:fill="FFFFFF"/>
        <w:spacing w:before="240"/>
        <w:contextualSpacing/>
      </w:pPr>
      <w:r w:rsidRPr="00DA073E">
        <w:t>Содержание воды в образце определяется по количеству воды в ловушке, а нефти – по потере массы образца с учетом массы воды.</w:t>
      </w:r>
    </w:p>
    <w:p w14:paraId="51B10EE0" w14:textId="77777777" w:rsidR="002C62BE" w:rsidRPr="00DA073E" w:rsidRDefault="002C62BE" w:rsidP="002C62BE">
      <w:pPr>
        <w:shd w:val="clear" w:color="auto" w:fill="FFFFFF"/>
        <w:spacing w:before="240"/>
        <w:contextualSpacing/>
      </w:pPr>
    </w:p>
    <w:p w14:paraId="109494A0" w14:textId="77777777" w:rsidR="002C62BE" w:rsidRPr="00DA073E" w:rsidRDefault="002C62BE" w:rsidP="002C62BE">
      <w:pPr>
        <w:shd w:val="clear" w:color="auto" w:fill="FFFFFF"/>
        <w:spacing w:before="240"/>
        <w:contextualSpacing/>
      </w:pPr>
      <w:r w:rsidRPr="00DA073E">
        <w:t xml:space="preserve">Если </w:t>
      </w:r>
      <w:r w:rsidRPr="00DA073E">
        <w:rPr>
          <w:lang w:val="en-US"/>
        </w:rPr>
        <w:t>m</w:t>
      </w:r>
      <w:r w:rsidRPr="00DA073E">
        <w:t xml:space="preserve"> и </w:t>
      </w:r>
      <w:r w:rsidRPr="00DA073E">
        <w:rPr>
          <w:lang w:val="en-US"/>
        </w:rPr>
        <w:t>m</w:t>
      </w:r>
      <w:r w:rsidRPr="00DA073E">
        <w:rPr>
          <w:vertAlign w:val="subscript"/>
        </w:rPr>
        <w:t>3</w:t>
      </w:r>
      <w:r w:rsidRPr="00DA073E">
        <w:t xml:space="preserve"> – массы водонасыщенного образца до и после извлечения из него воды и нефти, то, зная плотность нефти ρ</w:t>
      </w:r>
      <w:r w:rsidRPr="00DA073E">
        <w:rPr>
          <w:vertAlign w:val="subscript"/>
        </w:rPr>
        <w:t>н</w:t>
      </w:r>
      <w:r w:rsidRPr="00DA073E">
        <w:t xml:space="preserve"> и измерив объем выделившейся воды </w:t>
      </w:r>
      <w:r w:rsidRPr="00DA073E">
        <w:rPr>
          <w:lang w:val="en-US"/>
        </w:rPr>
        <w:t>V</w:t>
      </w:r>
      <w:r w:rsidRPr="00DA073E">
        <w:rPr>
          <w:vertAlign w:val="subscript"/>
        </w:rPr>
        <w:t>в</w:t>
      </w:r>
      <w:r w:rsidRPr="00DA073E">
        <w:t xml:space="preserve"> можно найти объемное содержание нефти в образце по формуле:</w:t>
      </w:r>
    </w:p>
    <w:p w14:paraId="2F166B29" w14:textId="77777777" w:rsidR="002C62BE" w:rsidRPr="0028516A" w:rsidRDefault="002C62BE" w:rsidP="002C62BE">
      <w:pPr>
        <w:shd w:val="clear" w:color="auto" w:fill="FFFFFF"/>
        <w:spacing w:before="240"/>
        <w:ind w:firstLine="709"/>
        <w:contextualSpacing/>
        <w:jc w:val="right"/>
        <w:rPr>
          <w:bCs/>
        </w:rPr>
      </w:pPr>
      <w:r w:rsidRPr="0028516A">
        <w:rPr>
          <w:bCs/>
          <w:position w:val="-14"/>
        </w:rPr>
        <w:object w:dxaOrig="2145" w:dyaOrig="540" w14:anchorId="0D1EF109">
          <v:shape id="_x0000_i1052" type="#_x0000_t75" style="width:107.7pt;height:28.15pt" o:ole="">
            <v:imagedata r:id="rId79" o:title=""/>
          </v:shape>
          <o:OLEObject Type="Embed" ProgID="Equation.3" ShapeID="_x0000_i1052" DrawAspect="Content" ObjectID="_1696873957" r:id="rId80"/>
        </w:object>
      </w:r>
      <w:r w:rsidRPr="0028516A">
        <w:rPr>
          <w:bCs/>
        </w:rPr>
        <w:tab/>
      </w:r>
      <w:r w:rsidRPr="0028516A">
        <w:rPr>
          <w:bCs/>
        </w:rPr>
        <w:tab/>
      </w:r>
      <w:r w:rsidRPr="0028516A">
        <w:rPr>
          <w:bCs/>
        </w:rPr>
        <w:tab/>
      </w:r>
      <w:r w:rsidRPr="0028516A">
        <w:rPr>
          <w:bCs/>
        </w:rPr>
        <w:tab/>
      </w:r>
      <w:r w:rsidRPr="0028516A">
        <w:rPr>
          <w:bCs/>
        </w:rPr>
        <w:tab/>
        <w:t>(</w:t>
      </w:r>
      <w:r w:rsidR="0065130A" w:rsidRPr="0028516A">
        <w:rPr>
          <w:bCs/>
        </w:rPr>
        <w:t>2</w:t>
      </w:r>
      <w:r w:rsidRPr="0028516A">
        <w:rPr>
          <w:bCs/>
        </w:rPr>
        <w:t xml:space="preserve">3) </w:t>
      </w:r>
    </w:p>
    <w:p w14:paraId="0A19BDBE" w14:textId="77777777" w:rsidR="002C62BE" w:rsidRPr="0028516A" w:rsidRDefault="002C62BE" w:rsidP="002C62BE">
      <w:pPr>
        <w:shd w:val="clear" w:color="auto" w:fill="FFFFFF"/>
        <w:spacing w:before="240"/>
        <w:ind w:left="567"/>
        <w:contextualSpacing/>
        <w:rPr>
          <w:bCs/>
        </w:rPr>
      </w:pPr>
      <w:r w:rsidRPr="0028516A">
        <w:rPr>
          <w:bCs/>
        </w:rPr>
        <w:t xml:space="preserve">где </w:t>
      </w:r>
      <w:r w:rsidRPr="0028516A">
        <w:rPr>
          <w:bCs/>
          <w:lang w:val="en-US"/>
        </w:rPr>
        <w:t>K</w:t>
      </w:r>
      <w:r w:rsidRPr="0028516A">
        <w:rPr>
          <w:bCs/>
        </w:rPr>
        <w:t xml:space="preserve"> – коэффициент, учитывающий минерализацию воды в образце:</w:t>
      </w:r>
    </w:p>
    <w:p w14:paraId="1890DE32" w14:textId="77777777" w:rsidR="002C62BE" w:rsidRPr="0028516A" w:rsidRDefault="002C62BE" w:rsidP="002C62BE">
      <w:pPr>
        <w:shd w:val="clear" w:color="auto" w:fill="FFFFFF"/>
        <w:spacing w:before="240"/>
        <w:ind w:left="567"/>
        <w:contextualSpacing/>
        <w:rPr>
          <w:bCs/>
        </w:rPr>
      </w:pPr>
      <w:r w:rsidRPr="00DA073E">
        <w:t>ρ</w:t>
      </w:r>
      <w:r w:rsidRPr="00DA073E">
        <w:rPr>
          <w:vertAlign w:val="subscript"/>
        </w:rPr>
        <w:t>в</w:t>
      </w:r>
      <w:r w:rsidRPr="00DA073E">
        <w:t xml:space="preserve"> – плотность минерализованной воды в образце</w:t>
      </w:r>
      <w:r w:rsidRPr="0028516A">
        <w:rPr>
          <w:bCs/>
        </w:rPr>
        <w:t xml:space="preserve"> </w:t>
      </w:r>
    </w:p>
    <w:p w14:paraId="08A8D22C" w14:textId="77777777" w:rsidR="002C62BE" w:rsidRPr="0028516A" w:rsidRDefault="002C62BE" w:rsidP="002C62BE">
      <w:pPr>
        <w:shd w:val="clear" w:color="auto" w:fill="FFFFFF"/>
        <w:spacing w:before="240"/>
        <w:contextualSpacing/>
        <w:rPr>
          <w:bCs/>
        </w:rPr>
      </w:pPr>
    </w:p>
    <w:p w14:paraId="4F93A9B1" w14:textId="77777777" w:rsidR="002C62BE" w:rsidRPr="0028516A" w:rsidRDefault="002C62BE" w:rsidP="002C62BE">
      <w:pPr>
        <w:shd w:val="clear" w:color="auto" w:fill="FFFFFF"/>
        <w:spacing w:before="240"/>
        <w:contextualSpacing/>
        <w:rPr>
          <w:b/>
          <w:bCs/>
        </w:rPr>
      </w:pPr>
      <w:r w:rsidRPr="0028516A">
        <w:rPr>
          <w:bCs/>
        </w:rPr>
        <w:t xml:space="preserve">Для расчета коэффициентов </w:t>
      </w:r>
      <w:r w:rsidRPr="0028516A">
        <w:rPr>
          <w:bCs/>
          <w:lang w:val="en-US"/>
        </w:rPr>
        <w:t>K</w:t>
      </w:r>
      <w:r w:rsidRPr="0028516A">
        <w:rPr>
          <w:bCs/>
        </w:rPr>
        <w:t xml:space="preserve">в (водонасыщенность) и </w:t>
      </w:r>
      <w:r w:rsidRPr="0028516A">
        <w:rPr>
          <w:bCs/>
          <w:lang w:val="en-US"/>
        </w:rPr>
        <w:t>K</w:t>
      </w:r>
      <w:r w:rsidRPr="0028516A">
        <w:rPr>
          <w:bCs/>
        </w:rPr>
        <w:t xml:space="preserve">н (нефтенасыщенность) необходимо значение объема пор образца. Для определения объема пор </w:t>
      </w:r>
      <w:r w:rsidRPr="0028516A">
        <w:rPr>
          <w:bCs/>
          <w:lang w:val="en-US"/>
        </w:rPr>
        <w:t>V</w:t>
      </w:r>
      <w:r w:rsidRPr="0028516A">
        <w:rPr>
          <w:bCs/>
          <w:vertAlign w:val="subscript"/>
        </w:rPr>
        <w:t>п</w:t>
      </w:r>
      <w:r w:rsidRPr="0028516A">
        <w:rPr>
          <w:bCs/>
        </w:rPr>
        <w:t xml:space="preserve"> образца методом гидростатического взвешивания, или другим способом, требуется дополнительная экстракция УВ в аппаратах Сокслета.</w:t>
      </w:r>
    </w:p>
    <w:p w14:paraId="6EE1BE9E" w14:textId="77777777" w:rsidR="002C62BE" w:rsidRPr="00DA073E" w:rsidRDefault="002C62BE" w:rsidP="002C62BE"/>
    <w:p w14:paraId="655AB300" w14:textId="77777777" w:rsidR="002C62BE" w:rsidRPr="006732EB" w:rsidRDefault="002C62BE" w:rsidP="0015447A">
      <w:pPr>
        <w:pStyle w:val="ac"/>
        <w:numPr>
          <w:ilvl w:val="0"/>
          <w:numId w:val="39"/>
        </w:numPr>
        <w:ind w:left="0" w:firstLine="0"/>
        <w:rPr>
          <w:b/>
        </w:rPr>
      </w:pPr>
      <w:bookmarkStart w:id="120" w:name="_Toc368904739"/>
      <w:bookmarkStart w:id="121" w:name="_Toc422409222"/>
      <w:r w:rsidRPr="006732EB">
        <w:rPr>
          <w:b/>
        </w:rPr>
        <w:t>Подготовка к выполнению измерений</w:t>
      </w:r>
      <w:bookmarkEnd w:id="120"/>
      <w:bookmarkEnd w:id="121"/>
    </w:p>
    <w:p w14:paraId="6391EDBA" w14:textId="77777777" w:rsidR="002C62BE" w:rsidRPr="00DA073E" w:rsidRDefault="002C62BE" w:rsidP="002C62BE">
      <w:pPr>
        <w:pStyle w:val="aa"/>
      </w:pPr>
    </w:p>
    <w:p w14:paraId="7059D388" w14:textId="77777777" w:rsidR="002C62BE" w:rsidRPr="0028516A" w:rsidRDefault="002C62BE" w:rsidP="002C62BE">
      <w:pPr>
        <w:shd w:val="clear" w:color="auto" w:fill="FFFFFF"/>
        <w:tabs>
          <w:tab w:val="left" w:pos="1390"/>
        </w:tabs>
      </w:pPr>
      <w:r w:rsidRPr="0028516A">
        <w:t>Определение водо- и нефтенасыщенности в аппаратах Дина-Старка может проводиться как на образцах правильной геометрической формы (цилиндрах и кубиках), так и на кусках.</w:t>
      </w:r>
    </w:p>
    <w:p w14:paraId="4114F5E0" w14:textId="77777777" w:rsidR="002C62BE" w:rsidRPr="0028516A" w:rsidRDefault="002C62BE" w:rsidP="002C62BE">
      <w:pPr>
        <w:shd w:val="clear" w:color="auto" w:fill="FFFFFF"/>
        <w:tabs>
          <w:tab w:val="left" w:pos="1390"/>
        </w:tabs>
      </w:pPr>
    </w:p>
    <w:p w14:paraId="5C297AC0" w14:textId="6CF0F684" w:rsidR="002C62BE" w:rsidRPr="0028516A" w:rsidRDefault="002C62BE" w:rsidP="002C62BE">
      <w:pPr>
        <w:shd w:val="clear" w:color="auto" w:fill="FFFFFF"/>
        <w:tabs>
          <w:tab w:val="left" w:pos="1390"/>
        </w:tabs>
      </w:pPr>
      <w:r w:rsidRPr="0028516A">
        <w:t xml:space="preserve">Отбор и изготовление образцов </w:t>
      </w:r>
      <w:r w:rsidR="006078FD" w:rsidRPr="0028516A">
        <w:t>ГП</w:t>
      </w:r>
      <w:r w:rsidRPr="0028516A">
        <w:t xml:space="preserve"> правильной геометрической формы осуществляют по ГОСТ 26450.0 с по</w:t>
      </w:r>
      <w:r w:rsidR="000419FA">
        <w:t>мощью камнерезных, вертикально-</w:t>
      </w:r>
      <w:r w:rsidRPr="0028516A">
        <w:t xml:space="preserve">сверлильных и шлифовальных станков, обеспечивая параллельность торцов образцов. </w:t>
      </w:r>
    </w:p>
    <w:p w14:paraId="3E56F290" w14:textId="77777777" w:rsidR="002C62BE" w:rsidRPr="0028516A" w:rsidRDefault="002C62BE" w:rsidP="002C62BE">
      <w:pPr>
        <w:shd w:val="clear" w:color="auto" w:fill="FFFFFF"/>
        <w:tabs>
          <w:tab w:val="left" w:pos="1390"/>
        </w:tabs>
      </w:pPr>
    </w:p>
    <w:p w14:paraId="28A45DD9" w14:textId="77777777" w:rsidR="002C62BE" w:rsidRPr="0028516A" w:rsidRDefault="002C62BE" w:rsidP="002C62BE">
      <w:pPr>
        <w:shd w:val="clear" w:color="auto" w:fill="FFFFFF"/>
        <w:tabs>
          <w:tab w:val="left" w:pos="1390"/>
        </w:tabs>
      </w:pPr>
      <w:r w:rsidRPr="0028516A">
        <w:t>Полноразмерный керн, доставленный со скважины, разгерметизируют и изготавливают цилиндр диаметром 30мм и длиной 30</w:t>
      </w:r>
      <w:r w:rsidRPr="00DA073E">
        <w:t>÷</w:t>
      </w:r>
      <w:r w:rsidRPr="0028516A">
        <w:t>35 мм или кубик с длиной ребра 30÷38 мм (в зависимости от диаметра шлифа аппарата Дина-Старка).</w:t>
      </w:r>
    </w:p>
    <w:p w14:paraId="44B11803" w14:textId="77777777" w:rsidR="002C62BE" w:rsidRPr="0028516A" w:rsidRDefault="002C62BE" w:rsidP="002C62BE">
      <w:pPr>
        <w:shd w:val="clear" w:color="auto" w:fill="FFFFFF"/>
        <w:tabs>
          <w:tab w:val="left" w:pos="1390"/>
        </w:tabs>
      </w:pPr>
    </w:p>
    <w:p w14:paraId="58F2FE2F" w14:textId="77777777" w:rsidR="002C62BE" w:rsidRPr="0028516A" w:rsidRDefault="002C62BE" w:rsidP="002C62BE">
      <w:pPr>
        <w:shd w:val="clear" w:color="auto" w:fill="FFFFFF"/>
        <w:tabs>
          <w:tab w:val="left" w:pos="1390"/>
        </w:tabs>
      </w:pPr>
      <w:r w:rsidRPr="0028516A">
        <w:t xml:space="preserve">Высверливание цилиндра или изготовление кубика проводится с охлаждением трансформаторным маслом для того, чтобы исключить попадание воды в поры образца. В гидрофильной ГП контакт с водой может привести к вытеснению нефти из образца за счет </w:t>
      </w:r>
      <w:r w:rsidRPr="0028516A">
        <w:lastRenderedPageBreak/>
        <w:t>эффекта пропитки. Для предотвращения испарения флюидов, подготовленный к анализу образец помещается под слой трансформаторного масла.</w:t>
      </w:r>
    </w:p>
    <w:p w14:paraId="7D0E3BC5" w14:textId="77777777" w:rsidR="002C62BE" w:rsidRPr="0028516A" w:rsidRDefault="002C62BE" w:rsidP="002C62BE">
      <w:pPr>
        <w:shd w:val="clear" w:color="auto" w:fill="FFFFFF"/>
        <w:tabs>
          <w:tab w:val="left" w:pos="1390"/>
        </w:tabs>
      </w:pPr>
    </w:p>
    <w:p w14:paraId="2617E795" w14:textId="77777777" w:rsidR="002C62BE" w:rsidRPr="0028516A" w:rsidRDefault="002C62BE" w:rsidP="002C62BE">
      <w:pPr>
        <w:shd w:val="clear" w:color="auto" w:fill="FFFFFF"/>
        <w:tabs>
          <w:tab w:val="left" w:pos="1390"/>
        </w:tabs>
      </w:pPr>
      <w:r w:rsidRPr="0028516A">
        <w:t xml:space="preserve">Для отбора образцов в виде кусков неправильной формы выбирают кусок полноразмерного керна длиной не менее 100 мм. На расстоянии не менее 30 мм от края куска раскалывают его вдоль напластования таким образом, чтобы получился диск толщиной 35÷38 мм. Затем отпиливают (или обкалывают) края диска, получая продолговатый брусок с продольным размером 40÷60 мм и поперечным размером 35÷38 мм. Острые грани бруска скругляют, помещают в букс известной массы (стеклянный бюкс пористым дном, стаканчик из целлюлозы, или из фильтровальной бумаги) и заворачивают в пленку для пищевых продуктов. В таком виде образцы хранятся до завершения отбора партии образцов на анализ, выполняемый в день отбора, но не более двух часов. </w:t>
      </w:r>
    </w:p>
    <w:p w14:paraId="7E1C1212" w14:textId="77777777" w:rsidR="002C62BE" w:rsidRPr="0028516A" w:rsidRDefault="002C62BE" w:rsidP="002C62BE">
      <w:pPr>
        <w:shd w:val="clear" w:color="auto" w:fill="FFFFFF"/>
        <w:tabs>
          <w:tab w:val="left" w:pos="1390"/>
        </w:tabs>
      </w:pPr>
    </w:p>
    <w:p w14:paraId="15EE3FAB" w14:textId="77777777" w:rsidR="002C62BE" w:rsidRPr="0028516A" w:rsidRDefault="002C62BE" w:rsidP="002C62BE">
      <w:pPr>
        <w:shd w:val="clear" w:color="auto" w:fill="FFFFFF"/>
        <w:tabs>
          <w:tab w:val="left" w:pos="1390"/>
        </w:tabs>
      </w:pPr>
      <w:r w:rsidRPr="0028516A">
        <w:t>Непосредственно перед загрузкой образцов в аппараты Дина – Старка должна быть определена их масса взвешиванием на электронных весах с точностью не менее ±0.001 г. Перед взвешиванием излишки масла с поверхности образца удаляются фильтровальной бумагой. Образец помещается в бюкс известной массы (</w:t>
      </w:r>
      <w:r w:rsidRPr="0028516A">
        <w:rPr>
          <w:b/>
          <w:lang w:val="en-US"/>
        </w:rPr>
        <w:t>m</w:t>
      </w:r>
      <w:r w:rsidRPr="0028516A">
        <w:rPr>
          <w:b/>
          <w:vertAlign w:val="subscript"/>
        </w:rPr>
        <w:t>б</w:t>
      </w:r>
      <w:r w:rsidRPr="0028516A">
        <w:t xml:space="preserve">) (стеклянный бюкс с пористым дном, стаканчик из целлюлозы, или из фильтровальной бумаги) и взвешивается, значение веса </w:t>
      </w:r>
      <w:r w:rsidRPr="0028516A">
        <w:rPr>
          <w:b/>
          <w:lang w:val="en-US"/>
        </w:rPr>
        <w:t>m</w:t>
      </w:r>
      <w:r w:rsidRPr="0028516A">
        <w:rPr>
          <w:b/>
          <w:vertAlign w:val="subscript"/>
        </w:rPr>
        <w:t>1</w:t>
      </w:r>
      <w:r w:rsidRPr="0028516A">
        <w:rPr>
          <w:b/>
        </w:rPr>
        <w:t xml:space="preserve"> = (</w:t>
      </w:r>
      <w:r w:rsidRPr="0028516A">
        <w:rPr>
          <w:b/>
          <w:lang w:val="en-US"/>
        </w:rPr>
        <w:t>m</w:t>
      </w:r>
      <w:r w:rsidRPr="0028516A">
        <w:rPr>
          <w:b/>
        </w:rPr>
        <w:t>+</w:t>
      </w:r>
      <w:r w:rsidRPr="0028516A">
        <w:rPr>
          <w:b/>
          <w:lang w:val="en-US"/>
        </w:rPr>
        <w:t>m</w:t>
      </w:r>
      <w:r w:rsidRPr="0028516A">
        <w:rPr>
          <w:b/>
          <w:vertAlign w:val="subscript"/>
        </w:rPr>
        <w:t>б</w:t>
      </w:r>
      <w:r w:rsidRPr="0028516A">
        <w:t xml:space="preserve">) заносится в рабочий Журнал. Стеклянные бюксы с пористым дном, стаканчики из целлюлозы или фильтровальной бумаги предварительно должны быть высушены, охлаждены в эксикаторе с силикагелем и взвешены с точностью не менее </w:t>
      </w:r>
      <w:r w:rsidR="00DA073E">
        <w:br/>
      </w:r>
      <w:r w:rsidRPr="0028516A">
        <w:t>±0.001 г.</w:t>
      </w:r>
    </w:p>
    <w:p w14:paraId="700D31CC" w14:textId="77777777" w:rsidR="002C62BE" w:rsidRPr="00DA073E" w:rsidRDefault="002C62BE" w:rsidP="002C62BE">
      <w:pPr>
        <w:shd w:val="clear" w:color="auto" w:fill="FFFFFF"/>
      </w:pPr>
    </w:p>
    <w:p w14:paraId="453C6588" w14:textId="77777777" w:rsidR="002C62BE" w:rsidRPr="006732EB" w:rsidRDefault="002C62BE" w:rsidP="0015447A">
      <w:pPr>
        <w:pStyle w:val="ac"/>
        <w:numPr>
          <w:ilvl w:val="0"/>
          <w:numId w:val="39"/>
        </w:numPr>
        <w:ind w:left="0" w:firstLine="0"/>
        <w:rPr>
          <w:b/>
        </w:rPr>
      </w:pPr>
      <w:bookmarkStart w:id="122" w:name="_Toc163903965"/>
      <w:bookmarkStart w:id="123" w:name="_Toc368904740"/>
      <w:bookmarkStart w:id="124" w:name="_Toc422409223"/>
      <w:r w:rsidRPr="006732EB">
        <w:rPr>
          <w:b/>
        </w:rPr>
        <w:t>Выполнение измерений</w:t>
      </w:r>
      <w:bookmarkEnd w:id="122"/>
      <w:bookmarkEnd w:id="123"/>
      <w:bookmarkEnd w:id="124"/>
    </w:p>
    <w:p w14:paraId="390FE727" w14:textId="77777777" w:rsidR="002C62BE" w:rsidRPr="00DA073E" w:rsidRDefault="002C62BE" w:rsidP="002C62BE">
      <w:pPr>
        <w:pStyle w:val="aa"/>
      </w:pPr>
    </w:p>
    <w:p w14:paraId="3223875B" w14:textId="77777777" w:rsidR="002C62BE" w:rsidRPr="00DA073E" w:rsidRDefault="002C62BE" w:rsidP="002C62BE">
      <w:pPr>
        <w:shd w:val="clear" w:color="auto" w:fill="FFFFFF"/>
        <w:tabs>
          <w:tab w:val="left" w:pos="979"/>
        </w:tabs>
      </w:pPr>
      <w:r w:rsidRPr="00DA073E">
        <w:rPr>
          <w:bCs/>
        </w:rPr>
        <w:t>Дистилляция в аппарате Дина-Старка.</w:t>
      </w:r>
      <w:r w:rsidRPr="00DA073E">
        <w:t xml:space="preserve"> В колбу аппарата Дина-Старка заливают толуол примерно на 2/3 объема.</w:t>
      </w:r>
    </w:p>
    <w:p w14:paraId="180C6CC7" w14:textId="77777777" w:rsidR="002C62BE" w:rsidRPr="00DA073E" w:rsidRDefault="002C62BE" w:rsidP="002C62BE">
      <w:pPr>
        <w:shd w:val="clear" w:color="auto" w:fill="FFFFFF"/>
        <w:tabs>
          <w:tab w:val="left" w:pos="979"/>
        </w:tabs>
      </w:pPr>
    </w:p>
    <w:p w14:paraId="2FB5C30B" w14:textId="77777777" w:rsidR="002C62BE" w:rsidRPr="00DA073E" w:rsidRDefault="002C62BE" w:rsidP="002C62BE">
      <w:pPr>
        <w:shd w:val="clear" w:color="auto" w:fill="FFFFFF"/>
        <w:tabs>
          <w:tab w:val="left" w:pos="979"/>
        </w:tabs>
      </w:pPr>
      <w:r w:rsidRPr="00DA073E">
        <w:t>Взвешенный в бюксе образец закладывается в колбу аппарата Дина-Старка, а затем проводится сборка аппарата.</w:t>
      </w:r>
    </w:p>
    <w:p w14:paraId="6B08520A" w14:textId="77777777" w:rsidR="002C62BE" w:rsidRPr="00DA073E" w:rsidRDefault="002C62BE" w:rsidP="002C62BE">
      <w:pPr>
        <w:shd w:val="clear" w:color="auto" w:fill="FFFFFF"/>
        <w:tabs>
          <w:tab w:val="left" w:pos="979"/>
        </w:tabs>
      </w:pPr>
    </w:p>
    <w:p w14:paraId="394029B1" w14:textId="77777777" w:rsidR="002C62BE" w:rsidRPr="00DA073E" w:rsidRDefault="002C62BE" w:rsidP="002C62BE">
      <w:pPr>
        <w:shd w:val="clear" w:color="auto" w:fill="FFFFFF"/>
        <w:tabs>
          <w:tab w:val="left" w:pos="979"/>
        </w:tabs>
      </w:pPr>
      <w:r w:rsidRPr="00DA073E">
        <w:t xml:space="preserve">Подготовленный к анализу аппарат устанавливается в колбонагреватель. В стеклянный холодильник подается проточная вода. </w:t>
      </w:r>
    </w:p>
    <w:p w14:paraId="6D8C400B" w14:textId="77777777" w:rsidR="002C62BE" w:rsidRPr="00DA073E" w:rsidRDefault="002C62BE" w:rsidP="002C62BE">
      <w:pPr>
        <w:shd w:val="clear" w:color="auto" w:fill="FFFFFF"/>
        <w:tabs>
          <w:tab w:val="left" w:pos="979"/>
        </w:tabs>
      </w:pPr>
    </w:p>
    <w:p w14:paraId="3881D08B" w14:textId="77777777" w:rsidR="002C62BE" w:rsidRPr="00DA073E" w:rsidRDefault="002C62BE" w:rsidP="002C62BE">
      <w:pPr>
        <w:shd w:val="clear" w:color="auto" w:fill="FFFFFF"/>
        <w:tabs>
          <w:tab w:val="left" w:pos="979"/>
        </w:tabs>
      </w:pPr>
      <w:r w:rsidRPr="00DA073E">
        <w:t xml:space="preserve">Нагрев включается после стабилизации водяного потока через холодильники, и толуол доводится до кипения. </w:t>
      </w:r>
    </w:p>
    <w:p w14:paraId="672A49B9" w14:textId="77777777" w:rsidR="002C62BE" w:rsidRPr="00DA073E" w:rsidRDefault="002C62BE" w:rsidP="002C62BE">
      <w:pPr>
        <w:shd w:val="clear" w:color="auto" w:fill="FFFFFF"/>
        <w:tabs>
          <w:tab w:val="left" w:pos="979"/>
        </w:tabs>
      </w:pPr>
    </w:p>
    <w:p w14:paraId="5C5B2741" w14:textId="77777777" w:rsidR="002C62BE" w:rsidRPr="00DA073E" w:rsidRDefault="002C62BE" w:rsidP="002C62BE">
      <w:pPr>
        <w:shd w:val="clear" w:color="auto" w:fill="FFFFFF"/>
        <w:tabs>
          <w:tab w:val="left" w:pos="979"/>
        </w:tabs>
      </w:pPr>
      <w:r w:rsidRPr="00DA073E">
        <w:t xml:space="preserve">Для полного извлечения воды из пор терригенных </w:t>
      </w:r>
      <w:r w:rsidR="006078FD" w:rsidRPr="00DA073E">
        <w:t xml:space="preserve">ГП </w:t>
      </w:r>
      <w:r w:rsidRPr="00DA073E">
        <w:t>необходимо выдержать образец в парах кипящего растворителя не менее 8 часов.</w:t>
      </w:r>
    </w:p>
    <w:p w14:paraId="2FFDDBC8" w14:textId="77777777" w:rsidR="002C62BE" w:rsidRPr="00DA073E" w:rsidRDefault="002C62BE" w:rsidP="002C62BE">
      <w:pPr>
        <w:shd w:val="clear" w:color="auto" w:fill="FFFFFF"/>
        <w:tabs>
          <w:tab w:val="left" w:pos="979"/>
        </w:tabs>
      </w:pPr>
    </w:p>
    <w:p w14:paraId="38E5421A" w14:textId="77777777" w:rsidR="002C62BE" w:rsidRPr="00DA073E" w:rsidRDefault="002C62BE" w:rsidP="002C62BE">
      <w:pPr>
        <w:shd w:val="clear" w:color="auto" w:fill="FFFFFF"/>
        <w:tabs>
          <w:tab w:val="left" w:pos="979"/>
        </w:tabs>
      </w:pPr>
      <w:r w:rsidRPr="00DA073E">
        <w:t>После стабилизации уровня жидкости в ловушке, выключить нагреватель и охладить аппарат.</w:t>
      </w:r>
    </w:p>
    <w:p w14:paraId="4E25ACFF" w14:textId="77777777" w:rsidR="002C62BE" w:rsidRPr="00DA073E" w:rsidRDefault="002C62BE" w:rsidP="002C62BE">
      <w:pPr>
        <w:shd w:val="clear" w:color="auto" w:fill="FFFFFF"/>
        <w:tabs>
          <w:tab w:val="left" w:pos="979"/>
        </w:tabs>
      </w:pPr>
    </w:p>
    <w:p w14:paraId="166A8C67" w14:textId="77777777" w:rsidR="002C62BE" w:rsidRPr="00DA073E" w:rsidRDefault="002C62BE" w:rsidP="002C62BE">
      <w:pPr>
        <w:shd w:val="clear" w:color="auto" w:fill="FFFFFF"/>
        <w:tabs>
          <w:tab w:val="left" w:pos="979"/>
        </w:tabs>
      </w:pPr>
      <w:r w:rsidRPr="00DA073E">
        <w:t>После охлаждения аппарата Дина-Старка до комнатной температуры, поднять холодильник и закрепить его в лапке держателя. Тонкой проволочкой с кольцом на конце сбить со стенок ловушки прилипшие капли воды, измерить объем воды в ловушке (</w:t>
      </w:r>
      <w:r w:rsidRPr="00DA073E">
        <w:rPr>
          <w:lang w:val="en-US"/>
        </w:rPr>
        <w:t>V</w:t>
      </w:r>
      <w:r w:rsidRPr="00DA073E">
        <w:rPr>
          <w:vertAlign w:val="subscript"/>
        </w:rPr>
        <w:t>в</w:t>
      </w:r>
      <w:r w:rsidRPr="00DA073E">
        <w:t>), занести данные в Журнал и провести разборку аппарата.</w:t>
      </w:r>
    </w:p>
    <w:p w14:paraId="10991620" w14:textId="77777777" w:rsidR="002C62BE" w:rsidRPr="00DA073E" w:rsidRDefault="002C62BE" w:rsidP="002C62BE">
      <w:pPr>
        <w:shd w:val="clear" w:color="auto" w:fill="FFFFFF"/>
        <w:tabs>
          <w:tab w:val="left" w:pos="979"/>
        </w:tabs>
        <w:rPr>
          <w:bCs/>
        </w:rPr>
      </w:pPr>
    </w:p>
    <w:p w14:paraId="5BF280C5" w14:textId="77777777" w:rsidR="002C62BE" w:rsidRPr="00DA073E" w:rsidRDefault="002C62BE" w:rsidP="002C62BE">
      <w:pPr>
        <w:shd w:val="clear" w:color="auto" w:fill="FFFFFF"/>
        <w:tabs>
          <w:tab w:val="left" w:pos="979"/>
        </w:tabs>
      </w:pPr>
      <w:r w:rsidRPr="00DA073E">
        <w:rPr>
          <w:bCs/>
        </w:rPr>
        <w:t>О</w:t>
      </w:r>
      <w:r w:rsidRPr="00DA073E">
        <w:t xml:space="preserve">бразец в бюксе закладывают в аппарат Сокслета и экстрагируют в соответствии с требованиями </w:t>
      </w:r>
      <w:r w:rsidRPr="0028516A">
        <w:t>ГОСТ 26450.0 и ГОСТ-26450.2.</w:t>
      </w:r>
    </w:p>
    <w:p w14:paraId="0142F9C9" w14:textId="77777777" w:rsidR="002C62BE" w:rsidRPr="006732EB" w:rsidRDefault="002C62BE" w:rsidP="002C62BE">
      <w:pPr>
        <w:shd w:val="clear" w:color="auto" w:fill="FFFFFF"/>
        <w:tabs>
          <w:tab w:val="left" w:pos="979"/>
        </w:tabs>
      </w:pPr>
    </w:p>
    <w:p w14:paraId="01753CEF" w14:textId="77777777" w:rsidR="002C62BE" w:rsidRPr="00DA073E" w:rsidRDefault="002C62BE" w:rsidP="002C62BE">
      <w:pPr>
        <w:shd w:val="clear" w:color="auto" w:fill="FFFFFF"/>
        <w:tabs>
          <w:tab w:val="left" w:pos="979"/>
        </w:tabs>
      </w:pPr>
      <w:r w:rsidRPr="006732EB">
        <w:lastRenderedPageBreak/>
        <w:t>После экстрагирования образец в бю</w:t>
      </w:r>
      <w:r w:rsidRPr="004C555E">
        <w:t xml:space="preserve">ксе высушивают до постоянного веса, проводят взвешивание и заносят результат в Журнал (вес после экстрагирования и сушки – </w:t>
      </w:r>
      <w:r w:rsidRPr="00DA073E">
        <w:rPr>
          <w:b/>
          <w:lang w:val="en-US"/>
        </w:rPr>
        <w:t>m</w:t>
      </w:r>
      <w:r w:rsidRPr="00DA073E">
        <w:rPr>
          <w:b/>
          <w:vertAlign w:val="subscript"/>
        </w:rPr>
        <w:t>2</w:t>
      </w:r>
      <w:r w:rsidRPr="00DA073E">
        <w:t xml:space="preserve">). </w:t>
      </w:r>
    </w:p>
    <w:p w14:paraId="09AF570C" w14:textId="77777777" w:rsidR="002C62BE" w:rsidRPr="00DA073E" w:rsidRDefault="002C62BE" w:rsidP="002C62BE">
      <w:pPr>
        <w:shd w:val="clear" w:color="auto" w:fill="FFFFFF"/>
        <w:tabs>
          <w:tab w:val="left" w:pos="979"/>
        </w:tabs>
      </w:pPr>
    </w:p>
    <w:p w14:paraId="26AB2B82" w14:textId="77777777" w:rsidR="002C62BE" w:rsidRPr="00DA073E" w:rsidRDefault="002C62BE" w:rsidP="002C62BE">
      <w:pPr>
        <w:shd w:val="clear" w:color="auto" w:fill="FFFFFF"/>
        <w:tabs>
          <w:tab w:val="left" w:pos="979"/>
        </w:tabs>
      </w:pPr>
      <w:r w:rsidRPr="00DA073E">
        <w:t xml:space="preserve">После экстракции необходимо произвести обессоливание образцов в дистиллированной воде с последующей сушкой и определением сухого веса </w:t>
      </w:r>
      <w:r w:rsidRPr="00DA073E">
        <w:rPr>
          <w:b/>
          <w:lang w:val="en-US"/>
        </w:rPr>
        <w:t>m</w:t>
      </w:r>
      <w:r w:rsidRPr="00DA073E">
        <w:rPr>
          <w:b/>
          <w:vertAlign w:val="subscript"/>
        </w:rPr>
        <w:t>3</w:t>
      </w:r>
      <w:r w:rsidRPr="00DA073E">
        <w:t xml:space="preserve">. В случае сильно глинистых образцов обессоливание в дистиллированной воде может привести к разрушению образцов, поэтому в качестве сухого веса используют </w:t>
      </w:r>
      <w:r w:rsidRPr="00DA073E">
        <w:rPr>
          <w:b/>
          <w:lang w:val="en-US"/>
        </w:rPr>
        <w:t>m</w:t>
      </w:r>
      <w:r w:rsidRPr="00DA073E">
        <w:rPr>
          <w:b/>
          <w:vertAlign w:val="subscript"/>
        </w:rPr>
        <w:t>2</w:t>
      </w:r>
      <w:r w:rsidRPr="00DA073E">
        <w:rPr>
          <w:b/>
        </w:rPr>
        <w:t xml:space="preserve">. </w:t>
      </w:r>
    </w:p>
    <w:p w14:paraId="0FB0D1A6" w14:textId="77777777" w:rsidR="002C62BE" w:rsidRPr="00DA073E" w:rsidRDefault="002C62BE" w:rsidP="002C62BE">
      <w:pPr>
        <w:shd w:val="clear" w:color="auto" w:fill="FFFFFF"/>
      </w:pPr>
    </w:p>
    <w:p w14:paraId="0D678940" w14:textId="77777777" w:rsidR="002C62BE" w:rsidRPr="00DA073E" w:rsidRDefault="002C62BE" w:rsidP="0015447A">
      <w:pPr>
        <w:pStyle w:val="ac"/>
        <w:numPr>
          <w:ilvl w:val="0"/>
          <w:numId w:val="39"/>
        </w:numPr>
        <w:ind w:left="0" w:firstLine="0"/>
        <w:rPr>
          <w:b/>
        </w:rPr>
      </w:pPr>
      <w:bookmarkStart w:id="125" w:name="_Toc163903966"/>
      <w:bookmarkStart w:id="126" w:name="_Toc368904741"/>
      <w:bookmarkStart w:id="127" w:name="_Toc422409224"/>
      <w:r w:rsidRPr="00DA073E">
        <w:rPr>
          <w:b/>
        </w:rPr>
        <w:t>Обработка результатов и</w:t>
      </w:r>
      <w:bookmarkEnd w:id="125"/>
      <w:r w:rsidRPr="00DA073E">
        <w:rPr>
          <w:b/>
        </w:rPr>
        <w:t>змерений</w:t>
      </w:r>
      <w:bookmarkEnd w:id="126"/>
      <w:bookmarkEnd w:id="127"/>
    </w:p>
    <w:p w14:paraId="58091BB7" w14:textId="77777777" w:rsidR="002C62BE" w:rsidRPr="00DA073E" w:rsidRDefault="002C62BE" w:rsidP="002C62BE">
      <w:pPr>
        <w:pStyle w:val="aa"/>
      </w:pPr>
    </w:p>
    <w:p w14:paraId="70790F8C" w14:textId="77777777" w:rsidR="002C62BE" w:rsidRPr="00DA073E" w:rsidRDefault="002C62BE" w:rsidP="002C62BE">
      <w:pPr>
        <w:shd w:val="clear" w:color="auto" w:fill="FFFFFF"/>
        <w:tabs>
          <w:tab w:val="left" w:pos="0"/>
        </w:tabs>
      </w:pPr>
      <w:r w:rsidRPr="00DA073E">
        <w:t>Обработку результатов измерения следует проводить в следующей последовательности. Рассчитывают:</w:t>
      </w:r>
    </w:p>
    <w:p w14:paraId="6F56666B" w14:textId="77777777" w:rsidR="002C62BE" w:rsidRPr="00DA073E" w:rsidRDefault="002C62BE" w:rsidP="002C62BE">
      <w:pPr>
        <w:shd w:val="clear" w:color="auto" w:fill="FFFFFF"/>
        <w:ind w:firstLine="709"/>
      </w:pPr>
      <w:r w:rsidRPr="00DA073E">
        <w:t>-объем воды в образце по формуле:</w:t>
      </w:r>
    </w:p>
    <w:p w14:paraId="60A3FAC0" w14:textId="77777777" w:rsidR="002C62BE" w:rsidRPr="00DA073E" w:rsidRDefault="002C62BE" w:rsidP="002C62BE">
      <w:pPr>
        <w:pStyle w:val="aa"/>
      </w:pPr>
    </w:p>
    <w:p w14:paraId="0DD7768A" w14:textId="77777777" w:rsidR="002C62BE" w:rsidRPr="00494A0E" w:rsidRDefault="007461A8" w:rsidP="002C62BE">
      <w:pPr>
        <w:shd w:val="clear" w:color="auto" w:fill="FFFFFF"/>
        <w:jc w:val="right"/>
      </w:pPr>
      <m:oMath>
        <m:sSubSup>
          <m:sSubSupPr>
            <m:ctrlPr>
              <w:rPr>
                <w:rFonts w:ascii="Cambria Math" w:hAnsi="Cambria Math"/>
                <w:i/>
              </w:rPr>
            </m:ctrlPr>
          </m:sSubSupPr>
          <m:e>
            <m:r>
              <w:rPr>
                <w:rFonts w:ascii="Cambria Math" w:hAnsi="Cambria Math"/>
              </w:rPr>
              <m:t>V</m:t>
            </m:r>
          </m:e>
          <m:sub>
            <m:r>
              <w:rPr>
                <w:rFonts w:ascii="Cambria Math" w:hAnsi="Cambria Math"/>
              </w:rPr>
              <m:t>в</m:t>
            </m:r>
          </m:sub>
          <m:sup>
            <m:r>
              <w:rPr>
                <w:rFonts w:ascii="Cambria Math" w:hAnsi="Cambria Math"/>
              </w:rPr>
              <m:t>обр</m:t>
            </m:r>
          </m:sup>
        </m:sSubSup>
        <m:r>
          <w:rPr>
            <w:rFonts w:ascii="Cambria Math" w:hAnsi="Cambria Math"/>
          </w:rPr>
          <m:t>=К∙</m:t>
        </m:r>
        <m:sSub>
          <m:sSubPr>
            <m:ctrlPr>
              <w:rPr>
                <w:rFonts w:ascii="Cambria Math" w:hAnsi="Cambria Math"/>
                <w:i/>
                <w:lang w:val="en-US"/>
              </w:rPr>
            </m:ctrlPr>
          </m:sSubPr>
          <m:e>
            <m:r>
              <w:rPr>
                <w:rFonts w:ascii="Cambria Math" w:hAnsi="Cambria Math"/>
                <w:lang w:val="en-US"/>
              </w:rPr>
              <m:t>V</m:t>
            </m:r>
          </m:e>
          <m:sub>
            <m:r>
              <w:rPr>
                <w:rFonts w:ascii="Cambria Math" w:hAnsi="Cambria Math"/>
              </w:rPr>
              <m:t>в</m:t>
            </m:r>
          </m:sub>
        </m:sSub>
      </m:oMath>
      <w:r w:rsidR="002C62BE" w:rsidRPr="00DA073E">
        <w:t>;                                                                 (</w:t>
      </w:r>
      <w:r w:rsidR="0065130A" w:rsidRPr="00DA073E">
        <w:t>2</w:t>
      </w:r>
      <w:r w:rsidR="002C62BE" w:rsidRPr="00494A0E">
        <w:t>4)</w:t>
      </w:r>
    </w:p>
    <w:p w14:paraId="1DEB36FF" w14:textId="77777777" w:rsidR="002C62BE" w:rsidRPr="006732EB" w:rsidRDefault="002C62BE" w:rsidP="002C62BE">
      <w:pPr>
        <w:pStyle w:val="aa"/>
      </w:pPr>
    </w:p>
    <w:p w14:paraId="63A98437" w14:textId="77777777" w:rsidR="002C62BE" w:rsidRPr="00DA073E" w:rsidRDefault="002C62BE" w:rsidP="002C62BE">
      <w:pPr>
        <w:shd w:val="clear" w:color="auto" w:fill="FFFFFF"/>
        <w:ind w:firstLine="709"/>
      </w:pPr>
      <w:r w:rsidRPr="00DA073E">
        <w:t>-массу воды в образце по формуле:</w:t>
      </w:r>
    </w:p>
    <w:p w14:paraId="794218EE" w14:textId="77777777" w:rsidR="002C62BE" w:rsidRPr="00DA073E" w:rsidRDefault="002C62BE" w:rsidP="002C62BE">
      <w:pPr>
        <w:pStyle w:val="aa"/>
      </w:pPr>
    </w:p>
    <w:p w14:paraId="77C35253" w14:textId="77777777" w:rsidR="002C62BE" w:rsidRPr="00494A0E" w:rsidRDefault="007461A8" w:rsidP="002C62BE">
      <w:pPr>
        <w:shd w:val="clear" w:color="auto" w:fill="FFFFFF"/>
        <w:ind w:firstLine="709"/>
        <w:jc w:val="right"/>
      </w:pPr>
      <m:oMath>
        <m:sSub>
          <m:sSubPr>
            <m:ctrlPr>
              <w:rPr>
                <w:rFonts w:ascii="Cambria Math" w:hAnsi="Cambria Math"/>
                <w:i/>
              </w:rPr>
            </m:ctrlPr>
          </m:sSubPr>
          <m:e>
            <m:r>
              <w:rPr>
                <w:rFonts w:ascii="Cambria Math" w:hAnsi="Cambria Math"/>
                <w:lang w:val="en-US"/>
              </w:rPr>
              <m:t>m</m:t>
            </m:r>
          </m:e>
          <m:sub>
            <m:r>
              <w:rPr>
                <w:rFonts w:ascii="Cambria Math" w:hAnsi="Cambria Math"/>
              </w:rPr>
              <m:t>в</m:t>
            </m:r>
          </m:sub>
        </m:sSub>
        <m:r>
          <w:rPr>
            <w:rFonts w:ascii="Cambria Math" w:hAnsi="Cambria Math"/>
          </w:rPr>
          <m:t xml:space="preserve">= </m:t>
        </m:r>
        <m:sSubSup>
          <m:sSubSupPr>
            <m:ctrlPr>
              <w:rPr>
                <w:rFonts w:ascii="Cambria Math" w:hAnsi="Cambria Math"/>
                <w:i/>
              </w:rPr>
            </m:ctrlPr>
          </m:sSubSupPr>
          <m:e>
            <m:r>
              <w:rPr>
                <w:rFonts w:ascii="Cambria Math" w:hAnsi="Cambria Math"/>
              </w:rPr>
              <m:t>V</m:t>
            </m:r>
          </m:e>
          <m:sub>
            <m:r>
              <w:rPr>
                <w:rFonts w:ascii="Cambria Math" w:hAnsi="Cambria Math"/>
              </w:rPr>
              <m:t>в</m:t>
            </m:r>
          </m:sub>
          <m:sup>
            <m:r>
              <w:rPr>
                <w:rFonts w:ascii="Cambria Math" w:hAnsi="Cambria Math"/>
              </w:rPr>
              <m:t>обр</m:t>
            </m:r>
          </m:sup>
        </m:sSubSup>
        <m:r>
          <w:rPr>
            <w:rFonts w:ascii="Cambria Math" w:hAnsi="Cambria Math"/>
          </w:rPr>
          <m:t>∙</m:t>
        </m:r>
        <m:sSub>
          <m:sSubPr>
            <m:ctrlPr>
              <w:rPr>
                <w:rFonts w:ascii="Cambria Math" w:hAnsi="Cambria Math"/>
                <w:i/>
                <w:lang w:val="en-US"/>
              </w:rPr>
            </m:ctrlPr>
          </m:sSubPr>
          <m:e>
            <m:r>
              <w:rPr>
                <w:rFonts w:ascii="Cambria Math" w:hAnsi="Cambria Math"/>
                <w:lang w:val="en-US"/>
              </w:rPr>
              <m:t>ρ</m:t>
            </m:r>
          </m:e>
          <m:sub>
            <m:r>
              <w:rPr>
                <w:rFonts w:ascii="Cambria Math" w:hAnsi="Cambria Math"/>
              </w:rPr>
              <m:t>в</m:t>
            </m:r>
          </m:sub>
        </m:sSub>
      </m:oMath>
      <w:r w:rsidR="002C62BE" w:rsidRPr="00DA073E">
        <w:t>;                                                                (</w:t>
      </w:r>
      <w:r w:rsidR="0065130A" w:rsidRPr="00494A0E">
        <w:t>2</w:t>
      </w:r>
      <w:r w:rsidR="002C62BE" w:rsidRPr="00494A0E">
        <w:t>5)</w:t>
      </w:r>
    </w:p>
    <w:p w14:paraId="1B3A41B3" w14:textId="77777777" w:rsidR="002C62BE" w:rsidRPr="006732EB" w:rsidRDefault="002C62BE" w:rsidP="002C62BE">
      <w:pPr>
        <w:pStyle w:val="aa"/>
      </w:pPr>
    </w:p>
    <w:p w14:paraId="24F73A22" w14:textId="77777777" w:rsidR="002C62BE" w:rsidRPr="00DA073E" w:rsidRDefault="002C62BE" w:rsidP="002C62BE">
      <w:pPr>
        <w:shd w:val="clear" w:color="auto" w:fill="FFFFFF"/>
        <w:ind w:firstLine="709"/>
      </w:pPr>
      <w:r w:rsidRPr="00DA073E">
        <w:t>–массу нефти в образце по формуле:</w:t>
      </w:r>
    </w:p>
    <w:p w14:paraId="3B7DF67B" w14:textId="77777777" w:rsidR="002C62BE" w:rsidRPr="00DA073E" w:rsidRDefault="002C62BE" w:rsidP="002C62BE">
      <w:pPr>
        <w:pStyle w:val="aa"/>
      </w:pPr>
    </w:p>
    <w:p w14:paraId="6A659523" w14:textId="77777777" w:rsidR="002C62BE" w:rsidRPr="00494A0E" w:rsidRDefault="007461A8" w:rsidP="002C62BE">
      <w:pPr>
        <w:shd w:val="clear" w:color="auto" w:fill="FFFFFF"/>
        <w:ind w:firstLine="709"/>
        <w:jc w:val="right"/>
      </w:pPr>
      <m:oMath>
        <m:sSub>
          <m:sSubPr>
            <m:ctrlPr>
              <w:rPr>
                <w:rFonts w:ascii="Cambria Math" w:hAnsi="Cambria Math"/>
                <w:i/>
              </w:rPr>
            </m:ctrlPr>
          </m:sSubPr>
          <m:e>
            <m:r>
              <w:rPr>
                <w:rFonts w:ascii="Cambria Math" w:hAnsi="Cambria Math"/>
                <w:lang w:val="en-US"/>
              </w:rPr>
              <m:t>m</m:t>
            </m:r>
          </m:e>
          <m:sub>
            <m:r>
              <w:rPr>
                <w:rFonts w:ascii="Cambria Math" w:hAnsi="Cambria Math"/>
              </w:rPr>
              <m:t>н</m:t>
            </m:r>
          </m:sub>
        </m:sSub>
        <m:r>
          <w:rPr>
            <w:rFonts w:ascii="Cambria Math" w:hAnsi="Cambria Math"/>
          </w:rPr>
          <m:t xml:space="preserve">= </m:t>
        </m:r>
        <m:sSub>
          <m:sSubPr>
            <m:ctrlPr>
              <w:rPr>
                <w:rFonts w:ascii="Cambria Math" w:hAnsi="Cambria Math"/>
                <w:i/>
              </w:rPr>
            </m:ctrlPr>
          </m:sSubPr>
          <m:e>
            <m:r>
              <w:rPr>
                <w:rFonts w:ascii="Cambria Math" w:hAnsi="Cambria Math"/>
                <w:lang w:val="en-US"/>
              </w:rPr>
              <m:t>m</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lang w:val="en-US"/>
              </w:rPr>
              <m:t>m</m:t>
            </m:r>
          </m:e>
          <m:sub>
            <m:r>
              <w:rPr>
                <w:rFonts w:ascii="Cambria Math" w:hAnsi="Cambria Math"/>
              </w:rPr>
              <m:t>б</m:t>
            </m:r>
          </m:sub>
        </m:sSub>
        <m:r>
          <w:rPr>
            <w:rFonts w:ascii="Cambria Math" w:hAnsi="Cambria Math"/>
          </w:rPr>
          <m:t>-</m:t>
        </m:r>
        <m:sSub>
          <m:sSubPr>
            <m:ctrlPr>
              <w:rPr>
                <w:rFonts w:ascii="Cambria Math" w:hAnsi="Cambria Math"/>
                <w:i/>
              </w:rPr>
            </m:ctrlPr>
          </m:sSubPr>
          <m:e>
            <m:r>
              <w:rPr>
                <w:rFonts w:ascii="Cambria Math" w:hAnsi="Cambria Math"/>
                <w:lang w:val="en-US"/>
              </w:rPr>
              <m:t>m</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lang w:val="en-US"/>
              </w:rPr>
              <m:t>m</m:t>
            </m:r>
          </m:e>
          <m:sub>
            <m:r>
              <w:rPr>
                <w:rFonts w:ascii="Cambria Math" w:hAnsi="Cambria Math"/>
              </w:rPr>
              <m:t>в</m:t>
            </m:r>
          </m:sub>
        </m:sSub>
      </m:oMath>
      <w:r w:rsidR="002C62BE" w:rsidRPr="00DA073E">
        <w:t>;                                                     (</w:t>
      </w:r>
      <w:r w:rsidR="0065130A" w:rsidRPr="00DA073E">
        <w:t>2</w:t>
      </w:r>
      <w:r w:rsidR="002C62BE" w:rsidRPr="00494A0E">
        <w:t>6)</w:t>
      </w:r>
    </w:p>
    <w:p w14:paraId="5617525B" w14:textId="77777777" w:rsidR="002C62BE" w:rsidRPr="006732EB" w:rsidRDefault="002C62BE" w:rsidP="002C62BE">
      <w:pPr>
        <w:pStyle w:val="aa"/>
      </w:pPr>
    </w:p>
    <w:p w14:paraId="57BF4373" w14:textId="77777777" w:rsidR="002C62BE" w:rsidRPr="00DA073E" w:rsidRDefault="002C62BE" w:rsidP="002C62BE">
      <w:pPr>
        <w:shd w:val="clear" w:color="auto" w:fill="FFFFFF"/>
        <w:ind w:firstLine="709"/>
      </w:pPr>
      <w:r w:rsidRPr="00DA073E">
        <w:t>–объем нефти в образце по формуле:</w:t>
      </w:r>
    </w:p>
    <w:p w14:paraId="5F8B7D2D" w14:textId="77777777" w:rsidR="002C62BE" w:rsidRPr="00DA073E" w:rsidRDefault="002C62BE" w:rsidP="002C62BE">
      <w:pPr>
        <w:pStyle w:val="aa"/>
      </w:pPr>
    </w:p>
    <w:p w14:paraId="054DFE7E" w14:textId="77777777" w:rsidR="002C62BE" w:rsidRPr="00494A0E" w:rsidRDefault="007461A8" w:rsidP="002C62BE">
      <w:pPr>
        <w:shd w:val="clear" w:color="auto" w:fill="FFFFFF"/>
        <w:ind w:firstLine="709"/>
        <w:jc w:val="right"/>
      </w:pPr>
      <m:oMath>
        <m:sSub>
          <m:sSubPr>
            <m:ctrlPr>
              <w:rPr>
                <w:rFonts w:ascii="Cambria Math" w:hAnsi="Cambria Math"/>
                <w:i/>
              </w:rPr>
            </m:ctrlPr>
          </m:sSubPr>
          <m:e>
            <m:r>
              <w:rPr>
                <w:rFonts w:ascii="Cambria Math" w:hAnsi="Cambria Math"/>
                <w:lang w:val="en-US"/>
              </w:rPr>
              <m:t>V</m:t>
            </m:r>
          </m:e>
          <m:sub>
            <m:r>
              <w:rPr>
                <w:rFonts w:ascii="Cambria Math" w:hAnsi="Cambria Math"/>
              </w:rPr>
              <m:t>н</m:t>
            </m:r>
          </m:sub>
        </m:sSub>
        <m:r>
          <w:rPr>
            <w:rFonts w:ascii="Cambria Math" w:hAnsi="Cambria Math"/>
          </w:rPr>
          <m:t xml:space="preserve">= </m:t>
        </m:r>
        <m:sSub>
          <m:sSubPr>
            <m:ctrlPr>
              <w:rPr>
                <w:rFonts w:ascii="Cambria Math" w:hAnsi="Cambria Math"/>
                <w:i/>
              </w:rPr>
            </m:ctrlPr>
          </m:sSubPr>
          <m:e>
            <m:r>
              <w:rPr>
                <w:rFonts w:ascii="Cambria Math" w:hAnsi="Cambria Math"/>
                <w:lang w:val="en-US"/>
              </w:rPr>
              <m:t>m</m:t>
            </m:r>
          </m:e>
          <m:sub>
            <m:r>
              <w:rPr>
                <w:rFonts w:ascii="Cambria Math" w:hAnsi="Cambria Math"/>
              </w:rPr>
              <m:t>н</m:t>
            </m:r>
          </m:sub>
        </m:sSub>
        <m:r>
          <w:rPr>
            <w:rFonts w:ascii="Cambria Math" w:hAnsi="Cambria Math"/>
          </w:rPr>
          <m:t>/</m:t>
        </m:r>
        <m:sSub>
          <m:sSubPr>
            <m:ctrlPr>
              <w:rPr>
                <w:rFonts w:ascii="Cambria Math" w:hAnsi="Cambria Math"/>
                <w:i/>
                <w:lang w:val="en-US"/>
              </w:rPr>
            </m:ctrlPr>
          </m:sSubPr>
          <m:e>
            <m:r>
              <w:rPr>
                <w:rFonts w:ascii="Cambria Math" w:hAnsi="Cambria Math"/>
                <w:lang w:val="en-US"/>
              </w:rPr>
              <m:t>ρ</m:t>
            </m:r>
          </m:e>
          <m:sub>
            <m:r>
              <w:rPr>
                <w:rFonts w:ascii="Cambria Math" w:hAnsi="Cambria Math"/>
              </w:rPr>
              <m:t>н</m:t>
            </m:r>
          </m:sub>
        </m:sSub>
      </m:oMath>
      <w:r w:rsidR="002C62BE" w:rsidRPr="00DA073E">
        <w:t>;                                                                  (</w:t>
      </w:r>
      <w:r w:rsidR="0065130A" w:rsidRPr="00494A0E">
        <w:t>2</w:t>
      </w:r>
      <w:r w:rsidR="002C62BE" w:rsidRPr="00494A0E">
        <w:t>7)</w:t>
      </w:r>
    </w:p>
    <w:p w14:paraId="1C28E4C5" w14:textId="77777777" w:rsidR="002C62BE" w:rsidRPr="006732EB" w:rsidRDefault="002C62BE" w:rsidP="002C62BE">
      <w:pPr>
        <w:pStyle w:val="aa"/>
      </w:pPr>
    </w:p>
    <w:p w14:paraId="67DD077F" w14:textId="77777777" w:rsidR="002C62BE" w:rsidRPr="00DA073E" w:rsidRDefault="002C62BE" w:rsidP="002C62BE">
      <w:pPr>
        <w:shd w:val="clear" w:color="auto" w:fill="FFFFFF"/>
        <w:ind w:firstLine="709"/>
      </w:pPr>
      <w:r w:rsidRPr="00DA073E">
        <w:t>-коэффициент водонасыщенности по формуле:</w:t>
      </w:r>
    </w:p>
    <w:p w14:paraId="25757A3D" w14:textId="77777777" w:rsidR="002C62BE" w:rsidRPr="00DA073E" w:rsidRDefault="002C62BE" w:rsidP="002C62BE">
      <w:pPr>
        <w:shd w:val="clear" w:color="auto" w:fill="FFFFFF"/>
        <w:ind w:firstLine="709"/>
      </w:pPr>
    </w:p>
    <w:p w14:paraId="26DF4D9A" w14:textId="77777777" w:rsidR="002C62BE" w:rsidRPr="00494A0E" w:rsidRDefault="007461A8" w:rsidP="002C62BE">
      <w:pPr>
        <w:shd w:val="clear" w:color="auto" w:fill="FFFFFF"/>
        <w:ind w:firstLine="709"/>
        <w:jc w:val="right"/>
      </w:pPr>
      <m:oMath>
        <m:sSub>
          <m:sSubPr>
            <m:ctrlPr>
              <w:rPr>
                <w:rFonts w:ascii="Cambria Math" w:hAnsi="Cambria Math"/>
                <w:i/>
              </w:rPr>
            </m:ctrlPr>
          </m:sSubPr>
          <m:e>
            <m:r>
              <w:rPr>
                <w:rFonts w:ascii="Cambria Math" w:hAnsi="Cambria Math"/>
              </w:rPr>
              <m:t>К</m:t>
            </m:r>
          </m:e>
          <m:sub>
            <m:r>
              <w:rPr>
                <w:rFonts w:ascii="Cambria Math" w:hAnsi="Cambria Math"/>
              </w:rPr>
              <m:t>в</m:t>
            </m:r>
          </m:sub>
        </m:sSub>
        <m:r>
          <w:rPr>
            <w:rFonts w:ascii="Cambria Math" w:hAnsi="Cambria Math"/>
          </w:rPr>
          <m:t xml:space="preserve">= </m:t>
        </m:r>
        <m:sSubSup>
          <m:sSubSupPr>
            <m:ctrlPr>
              <w:rPr>
                <w:rFonts w:ascii="Cambria Math" w:hAnsi="Cambria Math"/>
                <w:i/>
              </w:rPr>
            </m:ctrlPr>
          </m:sSubSupPr>
          <m:e>
            <m:r>
              <w:rPr>
                <w:rFonts w:ascii="Cambria Math" w:hAnsi="Cambria Math"/>
                <w:lang w:val="en-US"/>
              </w:rPr>
              <m:t>V</m:t>
            </m:r>
          </m:e>
          <m:sub>
            <m:r>
              <w:rPr>
                <w:rFonts w:ascii="Cambria Math" w:hAnsi="Cambria Math"/>
              </w:rPr>
              <m:t>в</m:t>
            </m:r>
          </m:sub>
          <m:sup>
            <m:r>
              <w:rPr>
                <w:rFonts w:ascii="Cambria Math" w:hAnsi="Cambria Math"/>
              </w:rPr>
              <m:t>обр</m:t>
            </m:r>
          </m:sup>
        </m:sSubSup>
        <m:r>
          <w:rPr>
            <w:rFonts w:ascii="Cambria Math" w:hAnsi="Cambria Math"/>
          </w:rPr>
          <m:t>/</m:t>
        </m:r>
        <m:sSub>
          <m:sSubPr>
            <m:ctrlPr>
              <w:rPr>
                <w:rFonts w:ascii="Cambria Math" w:hAnsi="Cambria Math"/>
                <w:i/>
                <w:lang w:val="en-US"/>
              </w:rPr>
            </m:ctrlPr>
          </m:sSubPr>
          <m:e>
            <m:r>
              <w:rPr>
                <w:rFonts w:ascii="Cambria Math" w:hAnsi="Cambria Math"/>
                <w:lang w:val="en-US"/>
              </w:rPr>
              <m:t>V</m:t>
            </m:r>
          </m:e>
          <m:sub>
            <m:r>
              <w:rPr>
                <w:rFonts w:ascii="Cambria Math" w:hAnsi="Cambria Math"/>
              </w:rPr>
              <m:t>п</m:t>
            </m:r>
          </m:sub>
        </m:sSub>
      </m:oMath>
      <w:r w:rsidR="002C62BE" w:rsidRPr="00DA073E">
        <w:t xml:space="preserve"> ;                                                             (</w:t>
      </w:r>
      <w:r w:rsidR="0065130A" w:rsidRPr="00DA073E">
        <w:t>2</w:t>
      </w:r>
      <w:r w:rsidR="002C62BE" w:rsidRPr="00494A0E">
        <w:t>8)</w:t>
      </w:r>
    </w:p>
    <w:p w14:paraId="5FB0E5CF" w14:textId="77777777" w:rsidR="002C62BE" w:rsidRPr="006732EB" w:rsidRDefault="002C62BE" w:rsidP="002C62BE">
      <w:pPr>
        <w:pStyle w:val="aa"/>
      </w:pPr>
    </w:p>
    <w:p w14:paraId="206D2060" w14:textId="77777777" w:rsidR="002C62BE" w:rsidRPr="00DA073E" w:rsidRDefault="002C62BE" w:rsidP="002C62BE">
      <w:pPr>
        <w:shd w:val="clear" w:color="auto" w:fill="FFFFFF"/>
        <w:ind w:firstLine="709"/>
      </w:pPr>
      <w:r w:rsidRPr="00DA073E">
        <w:t>-коэффициент нефтенасыщенности по формуле</w:t>
      </w:r>
    </w:p>
    <w:p w14:paraId="157FC51D" w14:textId="77777777" w:rsidR="002C62BE" w:rsidRPr="00DA073E" w:rsidRDefault="002C62BE" w:rsidP="002C62BE">
      <w:pPr>
        <w:pStyle w:val="aa"/>
      </w:pPr>
    </w:p>
    <w:p w14:paraId="61B9B2E3" w14:textId="77777777" w:rsidR="002C62BE" w:rsidRPr="00494A0E" w:rsidRDefault="007461A8" w:rsidP="002C62BE">
      <w:pPr>
        <w:shd w:val="clear" w:color="auto" w:fill="FFFFFF"/>
        <w:ind w:firstLine="709"/>
        <w:jc w:val="right"/>
      </w:pPr>
      <m:oMath>
        <m:sSub>
          <m:sSubPr>
            <m:ctrlPr>
              <w:rPr>
                <w:rFonts w:ascii="Cambria Math" w:hAnsi="Cambria Math"/>
                <w:i/>
              </w:rPr>
            </m:ctrlPr>
          </m:sSubPr>
          <m:e>
            <m:r>
              <w:rPr>
                <w:rFonts w:ascii="Cambria Math" w:hAnsi="Cambria Math"/>
              </w:rPr>
              <m:t>К</m:t>
            </m:r>
          </m:e>
          <m:sub>
            <m:r>
              <w:rPr>
                <w:rFonts w:ascii="Cambria Math" w:hAnsi="Cambria Math"/>
              </w:rPr>
              <m:t>н</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н</m:t>
            </m:r>
          </m:sub>
        </m:sSub>
        <m:r>
          <w:rPr>
            <w:rFonts w:ascii="Cambria Math" w:hAnsi="Cambria Math"/>
          </w:rPr>
          <m:t>/</m:t>
        </m:r>
        <m:sSub>
          <m:sSubPr>
            <m:ctrlPr>
              <w:rPr>
                <w:rFonts w:ascii="Cambria Math" w:hAnsi="Cambria Math"/>
                <w:i/>
                <w:lang w:val="en-US"/>
              </w:rPr>
            </m:ctrlPr>
          </m:sSubPr>
          <m:e>
            <m:r>
              <w:rPr>
                <w:rFonts w:ascii="Cambria Math" w:hAnsi="Cambria Math"/>
                <w:lang w:val="en-US"/>
              </w:rPr>
              <m:t>V</m:t>
            </m:r>
          </m:e>
          <m:sub>
            <m:r>
              <w:rPr>
                <w:rFonts w:ascii="Cambria Math" w:hAnsi="Cambria Math"/>
              </w:rPr>
              <m:t>п</m:t>
            </m:r>
          </m:sub>
        </m:sSub>
      </m:oMath>
      <w:r w:rsidR="002C62BE" w:rsidRPr="00DA073E">
        <w:t>;                                                                 (</w:t>
      </w:r>
      <w:r w:rsidR="0065130A" w:rsidRPr="00494A0E">
        <w:t>2</w:t>
      </w:r>
      <w:r w:rsidR="002C62BE" w:rsidRPr="00494A0E">
        <w:t>9)</w:t>
      </w:r>
    </w:p>
    <w:p w14:paraId="2C10A800" w14:textId="77777777" w:rsidR="002C62BE" w:rsidRPr="0028516A" w:rsidRDefault="002C62BE" w:rsidP="002C62BE">
      <w:pPr>
        <w:shd w:val="clear" w:color="auto" w:fill="FFFFFF"/>
        <w:ind w:left="567"/>
        <w:rPr>
          <w:bCs/>
        </w:rPr>
      </w:pPr>
      <w:r w:rsidRPr="0028516A">
        <w:rPr>
          <w:bCs/>
        </w:rPr>
        <w:t>где:</w:t>
      </w:r>
    </w:p>
    <w:p w14:paraId="1609D34E" w14:textId="77777777" w:rsidR="002C62BE" w:rsidRPr="00DA073E" w:rsidRDefault="002C62BE" w:rsidP="002C62BE">
      <w:pPr>
        <w:shd w:val="clear" w:color="auto" w:fill="FFFFFF"/>
        <w:ind w:left="567"/>
      </w:pPr>
      <w:r w:rsidRPr="0028516A">
        <w:rPr>
          <w:bCs/>
          <w:lang w:val="en-US"/>
        </w:rPr>
        <w:t>V</w:t>
      </w:r>
      <w:r w:rsidRPr="0028516A">
        <w:rPr>
          <w:bCs/>
          <w:vertAlign w:val="subscript"/>
        </w:rPr>
        <w:t>п</w:t>
      </w:r>
      <w:r w:rsidRPr="00DA073E">
        <w:t xml:space="preserve"> – объем пор, определяется отдельно методом насыщения жидкостью. В большинстве случаев для этого используется модель пластовой воды: раствор </w:t>
      </w:r>
      <w:r w:rsidRPr="006732EB">
        <w:rPr>
          <w:lang w:val="en-US"/>
        </w:rPr>
        <w:t>NaCl</w:t>
      </w:r>
      <w:r w:rsidRPr="004C555E">
        <w:t xml:space="preserve"> заданной минерализации. Для глинистых, </w:t>
      </w:r>
      <w:r w:rsidRPr="00DA073E">
        <w:t xml:space="preserve">сульфатизированных и слабосцементированных </w:t>
      </w:r>
      <w:r w:rsidR="006078FD" w:rsidRPr="00DA073E">
        <w:t xml:space="preserve">ГП </w:t>
      </w:r>
      <w:r w:rsidRPr="00DA073E">
        <w:t>применяется керосин.</w:t>
      </w:r>
    </w:p>
    <w:p w14:paraId="11FC1FDF" w14:textId="77777777" w:rsidR="002C62BE" w:rsidRPr="00DA073E" w:rsidRDefault="002C62BE" w:rsidP="002C62BE">
      <w:pPr>
        <w:shd w:val="clear" w:color="auto" w:fill="FFFFFF"/>
        <w:ind w:left="567"/>
      </w:pPr>
      <w:r w:rsidRPr="00DA073E">
        <w:t>ρ</w:t>
      </w:r>
      <w:r w:rsidRPr="00DA073E">
        <w:rPr>
          <w:vertAlign w:val="subscript"/>
        </w:rPr>
        <w:t>в</w:t>
      </w:r>
      <w:r w:rsidRPr="00DA073E">
        <w:t xml:space="preserve"> – плотность минерализованной воды в образце;</w:t>
      </w:r>
    </w:p>
    <w:p w14:paraId="105F5AE6" w14:textId="77777777" w:rsidR="002C62BE" w:rsidRPr="00DA073E" w:rsidRDefault="002C62BE" w:rsidP="002C62BE">
      <w:pPr>
        <w:shd w:val="clear" w:color="auto" w:fill="FFFFFF"/>
        <w:ind w:left="567"/>
      </w:pPr>
      <w:r w:rsidRPr="00DA073E">
        <w:t>ρ</w:t>
      </w:r>
      <w:r w:rsidRPr="00DA073E">
        <w:rPr>
          <w:vertAlign w:val="subscript"/>
        </w:rPr>
        <w:t>н</w:t>
      </w:r>
      <w:r w:rsidRPr="00DA073E">
        <w:t xml:space="preserve"> – плотность разгазированной нефти в образце;</w:t>
      </w:r>
    </w:p>
    <w:p w14:paraId="352ED577" w14:textId="77777777" w:rsidR="002C62BE" w:rsidRPr="00DA073E" w:rsidRDefault="002C62BE" w:rsidP="002C62BE">
      <w:pPr>
        <w:shd w:val="clear" w:color="auto" w:fill="FFFFFF"/>
        <w:ind w:left="567"/>
      </w:pPr>
      <w:r w:rsidRPr="0028516A">
        <w:rPr>
          <w:bCs/>
          <w:lang w:val="en-US"/>
        </w:rPr>
        <w:t>K</w:t>
      </w:r>
      <w:r w:rsidRPr="0028516A">
        <w:rPr>
          <w:bCs/>
        </w:rPr>
        <w:t xml:space="preserve"> – Коэффициент, учитывающий минерализацию воды в образце. </w:t>
      </w:r>
    </w:p>
    <w:p w14:paraId="60BFFAA3" w14:textId="77777777" w:rsidR="002C62BE" w:rsidRPr="006732EB" w:rsidRDefault="002C62BE" w:rsidP="002C62BE">
      <w:pPr>
        <w:pStyle w:val="aa"/>
        <w:rPr>
          <w:bCs w:val="0"/>
        </w:rPr>
      </w:pPr>
    </w:p>
    <w:p w14:paraId="3FFF3933" w14:textId="77777777" w:rsidR="002C62BE" w:rsidRPr="0028516A" w:rsidRDefault="002C62BE" w:rsidP="002C62BE">
      <w:pPr>
        <w:shd w:val="clear" w:color="auto" w:fill="FFFFFF"/>
        <w:rPr>
          <w:bCs/>
        </w:rPr>
      </w:pPr>
      <w:r w:rsidRPr="0028516A">
        <w:rPr>
          <w:bCs/>
        </w:rPr>
        <w:t>Если наряду с нефтью в поровом пространстве ГП находится газ, что устанавливается по неравенству суммы объемов воды и нефти объему пор образца (</w:t>
      </w:r>
      <w:r w:rsidRPr="0028516A">
        <w:rPr>
          <w:bCs/>
          <w:lang w:val="en-US"/>
        </w:rPr>
        <w:t>V</w:t>
      </w:r>
      <w:r w:rsidRPr="0028516A">
        <w:rPr>
          <w:bCs/>
          <w:vertAlign w:val="subscript"/>
        </w:rPr>
        <w:t>п</w:t>
      </w:r>
      <w:r w:rsidRPr="0028516A">
        <w:rPr>
          <w:bCs/>
        </w:rPr>
        <w:t xml:space="preserve"> &gt; (</w:t>
      </w:r>
      <w:r w:rsidRPr="0028516A">
        <w:rPr>
          <w:bCs/>
          <w:lang w:val="en-US"/>
        </w:rPr>
        <w:t>V</w:t>
      </w:r>
      <w:r w:rsidRPr="0028516A">
        <w:rPr>
          <w:bCs/>
          <w:vertAlign w:val="subscript"/>
        </w:rPr>
        <w:t>в</w:t>
      </w:r>
      <w:r w:rsidRPr="0028516A">
        <w:rPr>
          <w:bCs/>
        </w:rPr>
        <w:t>+</w:t>
      </w:r>
      <w:r w:rsidRPr="0028516A">
        <w:rPr>
          <w:bCs/>
          <w:lang w:val="en-US"/>
        </w:rPr>
        <w:t>V</w:t>
      </w:r>
      <w:r w:rsidRPr="0028516A">
        <w:rPr>
          <w:bCs/>
          <w:vertAlign w:val="subscript"/>
        </w:rPr>
        <w:t>н</w:t>
      </w:r>
      <w:r w:rsidRPr="0028516A">
        <w:rPr>
          <w:bCs/>
        </w:rPr>
        <w:t>)), то следует определить коэффициент газонасыщенности Кг.</w:t>
      </w:r>
    </w:p>
    <w:p w14:paraId="3D422847" w14:textId="77777777" w:rsidR="002C62BE" w:rsidRPr="0028516A" w:rsidRDefault="002C62BE" w:rsidP="002C62BE">
      <w:pPr>
        <w:shd w:val="clear" w:color="auto" w:fill="FFFFFF"/>
        <w:rPr>
          <w:bCs/>
        </w:rPr>
      </w:pPr>
    </w:p>
    <w:p w14:paraId="2E1001F6" w14:textId="77777777" w:rsidR="002C62BE" w:rsidRPr="00DA073E" w:rsidRDefault="002C62BE" w:rsidP="002C62BE">
      <w:pPr>
        <w:shd w:val="clear" w:color="auto" w:fill="FFFFFF"/>
      </w:pPr>
      <w:r w:rsidRPr="0028516A">
        <w:rPr>
          <w:bCs/>
        </w:rPr>
        <w:t xml:space="preserve">Объем газа в объеме пор </w:t>
      </w:r>
      <w:r w:rsidRPr="00DA073E">
        <w:t>определяется по формуле:</w:t>
      </w:r>
    </w:p>
    <w:p w14:paraId="37280FDC" w14:textId="77777777" w:rsidR="002C62BE" w:rsidRPr="006732EB" w:rsidRDefault="002C62BE" w:rsidP="002C62BE">
      <w:pPr>
        <w:pStyle w:val="aa"/>
      </w:pPr>
    </w:p>
    <w:p w14:paraId="16F54E6E" w14:textId="77777777" w:rsidR="002C62BE" w:rsidRPr="0028516A" w:rsidRDefault="007461A8" w:rsidP="002C62BE">
      <w:pPr>
        <w:shd w:val="clear" w:color="auto" w:fill="FFFFFF"/>
        <w:tabs>
          <w:tab w:val="left" w:pos="4253"/>
          <w:tab w:val="left" w:pos="4678"/>
          <w:tab w:val="left" w:pos="5103"/>
        </w:tabs>
        <w:ind w:firstLine="709"/>
        <w:jc w:val="right"/>
        <w:rPr>
          <w:bCs/>
        </w:rPr>
      </w:pPr>
      <m:oMath>
        <m:sSub>
          <m:sSubPr>
            <m:ctrlPr>
              <w:rPr>
                <w:rFonts w:ascii="Cambria Math" w:hAnsi="Cambria Math"/>
                <w:i/>
              </w:rPr>
            </m:ctrlPr>
          </m:sSubPr>
          <m:e>
            <m:r>
              <w:rPr>
                <w:rFonts w:ascii="Cambria Math" w:hAnsi="Cambria Math"/>
                <w:lang w:val="en-US"/>
              </w:rPr>
              <m:t>V</m:t>
            </m:r>
          </m:e>
          <m:sub>
            <m:r>
              <w:rPr>
                <w:rFonts w:ascii="Cambria Math" w:hAnsi="Cambria Math"/>
              </w:rPr>
              <m:t>г</m:t>
            </m:r>
          </m:sub>
        </m:sSub>
        <m:r>
          <w:rPr>
            <w:rFonts w:ascii="Cambria Math" w:hAnsi="Cambria Math"/>
          </w:rPr>
          <m:t xml:space="preserve">= </m:t>
        </m:r>
        <m:sSub>
          <m:sSubPr>
            <m:ctrlPr>
              <w:rPr>
                <w:rFonts w:ascii="Cambria Math" w:hAnsi="Cambria Math"/>
                <w:i/>
              </w:rPr>
            </m:ctrlPr>
          </m:sSubPr>
          <m:e>
            <m:r>
              <w:rPr>
                <w:rFonts w:ascii="Cambria Math" w:hAnsi="Cambria Math"/>
                <w:lang w:val="en-US"/>
              </w:rPr>
              <m:t>V</m:t>
            </m:r>
          </m:e>
          <m:sub>
            <m:r>
              <w:rPr>
                <w:rFonts w:ascii="Cambria Math" w:hAnsi="Cambria Math"/>
              </w:rPr>
              <m:t>п</m:t>
            </m:r>
          </m:sub>
        </m:sSub>
        <m:r>
          <w:rPr>
            <w:rFonts w:ascii="Cambria Math" w:hAnsi="Cambria Math"/>
          </w:rPr>
          <m:t>-</m:t>
        </m:r>
        <m:sSub>
          <m:sSubPr>
            <m:ctrlPr>
              <w:rPr>
                <w:rFonts w:ascii="Cambria Math" w:hAnsi="Cambria Math"/>
                <w:i/>
              </w:rPr>
            </m:ctrlPr>
          </m:sSubPr>
          <m:e>
            <m:r>
              <w:rPr>
                <w:rFonts w:ascii="Cambria Math" w:hAnsi="Cambria Math"/>
              </w:rPr>
              <m:t>(</m:t>
            </m:r>
            <m:r>
              <w:rPr>
                <w:rFonts w:ascii="Cambria Math" w:hAnsi="Cambria Math"/>
                <w:lang w:val="en-US"/>
              </w:rPr>
              <m:t>V</m:t>
            </m:r>
          </m:e>
          <m:sub>
            <m:r>
              <w:rPr>
                <w:rFonts w:ascii="Cambria Math" w:hAnsi="Cambria Math"/>
              </w:rPr>
              <m:t>в</m:t>
            </m:r>
          </m:sub>
        </m:sSub>
        <m:r>
          <w:rPr>
            <w:rFonts w:ascii="Cambria Math" w:hAnsi="Cambria Math"/>
          </w:rPr>
          <m:t>+</m:t>
        </m:r>
        <m:sSub>
          <m:sSubPr>
            <m:ctrlPr>
              <w:rPr>
                <w:rFonts w:ascii="Cambria Math" w:hAnsi="Cambria Math"/>
                <w:i/>
              </w:rPr>
            </m:ctrlPr>
          </m:sSubPr>
          <m:e>
            <m:r>
              <w:rPr>
                <w:rFonts w:ascii="Cambria Math" w:hAnsi="Cambria Math"/>
                <w:lang w:val="en-US"/>
              </w:rPr>
              <m:t>V</m:t>
            </m:r>
          </m:e>
          <m:sub>
            <m:r>
              <w:rPr>
                <w:rFonts w:ascii="Cambria Math" w:hAnsi="Cambria Math"/>
              </w:rPr>
              <m:t>н</m:t>
            </m:r>
          </m:sub>
        </m:sSub>
        <m:r>
          <w:rPr>
            <w:rFonts w:ascii="Cambria Math" w:hAnsi="Cambria Math"/>
          </w:rPr>
          <m:t>);</m:t>
        </m:r>
      </m:oMath>
      <w:r w:rsidR="002C62BE" w:rsidRPr="0028516A">
        <w:rPr>
          <w:bCs/>
        </w:rPr>
        <w:t xml:space="preserve">         </w:t>
      </w:r>
      <w:r w:rsidR="002C62BE" w:rsidRPr="00DA073E">
        <w:t xml:space="preserve">                                             (</w:t>
      </w:r>
      <w:r w:rsidR="0065130A" w:rsidRPr="00DA073E">
        <w:t>3</w:t>
      </w:r>
      <w:r w:rsidR="002C62BE" w:rsidRPr="00DA073E">
        <w:t>0)</w:t>
      </w:r>
    </w:p>
    <w:p w14:paraId="5BCE8DD4" w14:textId="77777777" w:rsidR="002C62BE" w:rsidRPr="00DA073E" w:rsidRDefault="002C62BE" w:rsidP="002C62BE">
      <w:pPr>
        <w:pStyle w:val="aa"/>
        <w:rPr>
          <w:bCs w:val="0"/>
        </w:rPr>
      </w:pPr>
    </w:p>
    <w:p w14:paraId="1E23DCE1" w14:textId="77777777" w:rsidR="002C62BE" w:rsidRPr="00DA073E" w:rsidRDefault="002C62BE" w:rsidP="002C62BE">
      <w:pPr>
        <w:shd w:val="clear" w:color="auto" w:fill="FFFFFF"/>
      </w:pPr>
      <w:r w:rsidRPr="0028516A">
        <w:rPr>
          <w:bCs/>
        </w:rPr>
        <w:t xml:space="preserve">Коэффициент газонасыщенности </w:t>
      </w:r>
      <w:r w:rsidRPr="00DA073E">
        <w:t>определяется по формуле</w:t>
      </w:r>
      <w:r w:rsidRPr="0028516A">
        <w:rPr>
          <w:bCs/>
        </w:rPr>
        <w:t>:</w:t>
      </w:r>
    </w:p>
    <w:p w14:paraId="60DD5590" w14:textId="77777777" w:rsidR="002C62BE" w:rsidRPr="006732EB" w:rsidRDefault="002C62BE" w:rsidP="002C62BE">
      <w:pPr>
        <w:pStyle w:val="aff8"/>
        <w:ind w:left="0" w:firstLine="709"/>
        <w:jc w:val="right"/>
      </w:pPr>
    </w:p>
    <w:p w14:paraId="26286D80" w14:textId="77777777" w:rsidR="002C62BE" w:rsidRPr="00DA073E" w:rsidRDefault="007461A8" w:rsidP="002C62BE">
      <w:pPr>
        <w:pStyle w:val="aff8"/>
        <w:ind w:left="0" w:firstLine="709"/>
        <w:jc w:val="right"/>
      </w:pPr>
      <m:oMath>
        <m:sSub>
          <m:sSubPr>
            <m:ctrlPr>
              <w:rPr>
                <w:rFonts w:ascii="Cambria Math" w:hAnsi="Cambria Math"/>
                <w:i/>
              </w:rPr>
            </m:ctrlPr>
          </m:sSubPr>
          <m:e>
            <m:r>
              <w:rPr>
                <w:rFonts w:ascii="Cambria Math" w:hAnsi="Cambria Math"/>
              </w:rPr>
              <m:t>К</m:t>
            </m:r>
          </m:e>
          <m:sub>
            <m:r>
              <w:rPr>
                <w:rFonts w:ascii="Cambria Math" w:hAnsi="Cambria Math"/>
              </w:rPr>
              <m:t>г</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г</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rPr>
                  <m:t>п</m:t>
                </m:r>
              </m:sub>
            </m:sSub>
          </m:den>
        </m:f>
        <m:r>
          <w:rPr>
            <w:rFonts w:ascii="Cambria Math" w:hAnsi="Cambria Math"/>
          </w:rPr>
          <m:t>;</m:t>
        </m:r>
      </m:oMath>
      <w:r w:rsidR="002C62BE" w:rsidRPr="00DA073E">
        <w:t xml:space="preserve">       </w:t>
      </w:r>
      <w:r w:rsidR="002C62BE" w:rsidRPr="0028516A">
        <w:rPr>
          <w:bCs/>
        </w:rPr>
        <w:t xml:space="preserve">                                                               (</w:t>
      </w:r>
      <w:r w:rsidR="0065130A" w:rsidRPr="0028516A">
        <w:rPr>
          <w:bCs/>
        </w:rPr>
        <w:t>3</w:t>
      </w:r>
      <w:r w:rsidR="002C62BE" w:rsidRPr="0028516A">
        <w:rPr>
          <w:bCs/>
        </w:rPr>
        <w:t>1)</w:t>
      </w:r>
    </w:p>
    <w:p w14:paraId="77FD8876" w14:textId="77777777" w:rsidR="002C62BE" w:rsidRPr="004C555E" w:rsidRDefault="002C62BE" w:rsidP="002C62BE">
      <w:pPr>
        <w:shd w:val="clear" w:color="auto" w:fill="FFFFFF"/>
      </w:pPr>
      <w:r w:rsidRPr="006732EB">
        <w:t>Коэффициент общей пористости Кп опре</w:t>
      </w:r>
      <w:r w:rsidRPr="004C555E">
        <w:t>деляют отдельно методом жидкостенасыщения.</w:t>
      </w:r>
    </w:p>
    <w:p w14:paraId="54690336" w14:textId="77777777" w:rsidR="002C62BE" w:rsidRPr="0028516A" w:rsidRDefault="002C62BE" w:rsidP="002C62BE">
      <w:pPr>
        <w:shd w:val="clear" w:color="auto" w:fill="FFFFFF"/>
        <w:rPr>
          <w:bCs/>
        </w:rPr>
      </w:pPr>
    </w:p>
    <w:p w14:paraId="5BAD21A1" w14:textId="77777777" w:rsidR="002C62BE" w:rsidRPr="00DA073E" w:rsidRDefault="002C62BE" w:rsidP="002C62BE">
      <w:pPr>
        <w:shd w:val="clear" w:color="auto" w:fill="FFFFFF"/>
      </w:pPr>
      <w:r w:rsidRPr="0028516A">
        <w:rPr>
          <w:bCs/>
        </w:rPr>
        <w:t>Если плотность нефти (</w:t>
      </w:r>
      <w:r w:rsidRPr="00DA073E">
        <w:rPr>
          <w:lang w:val="en-US"/>
        </w:rPr>
        <w:t>δ</w:t>
      </w:r>
      <w:r w:rsidRPr="00DA073E">
        <w:rPr>
          <w:vertAlign w:val="subscript"/>
        </w:rPr>
        <w:t>н</w:t>
      </w:r>
      <w:r w:rsidRPr="0028516A">
        <w:rPr>
          <w:bCs/>
        </w:rPr>
        <w:t>) неизвестна, ее следует принимать равной 0.85 г/см</w:t>
      </w:r>
      <w:r w:rsidRPr="0028516A">
        <w:rPr>
          <w:bCs/>
          <w:vertAlign w:val="superscript"/>
        </w:rPr>
        <w:t>3</w:t>
      </w:r>
      <w:r w:rsidRPr="0028516A">
        <w:rPr>
          <w:bCs/>
        </w:rPr>
        <w:t>.</w:t>
      </w:r>
    </w:p>
    <w:p w14:paraId="1BF016BA" w14:textId="77777777" w:rsidR="002C62BE" w:rsidRPr="00DA073E" w:rsidRDefault="002C62BE" w:rsidP="002C62BE">
      <w:pPr>
        <w:sectPr w:rsidR="002C62BE" w:rsidRPr="00DA073E" w:rsidSect="002C62BE">
          <w:headerReference w:type="even" r:id="rId81"/>
          <w:headerReference w:type="default" r:id="rId82"/>
          <w:footerReference w:type="default" r:id="rId83"/>
          <w:headerReference w:type="first" r:id="rId84"/>
          <w:pgSz w:w="11906" w:h="16838"/>
          <w:pgMar w:top="510" w:right="1021" w:bottom="567" w:left="1247" w:header="737" w:footer="680" w:gutter="0"/>
          <w:cols w:space="708"/>
          <w:docGrid w:linePitch="360"/>
        </w:sectPr>
      </w:pPr>
    </w:p>
    <w:p w14:paraId="64A48CFF" w14:textId="77777777" w:rsidR="002C62BE" w:rsidRPr="00DA073E" w:rsidRDefault="00E920D6" w:rsidP="006C04A9">
      <w:pPr>
        <w:pStyle w:val="S13"/>
        <w:numPr>
          <w:ilvl w:val="0"/>
          <w:numId w:val="52"/>
        </w:numPr>
        <w:ind w:left="0" w:firstLine="0"/>
      </w:pPr>
      <w:bookmarkStart w:id="128" w:name="_Toc422409225"/>
      <w:bookmarkStart w:id="129" w:name="_Toc426387723"/>
      <w:bookmarkStart w:id="130" w:name="_Toc436399127"/>
      <w:bookmarkStart w:id="131" w:name="_Toc452103275"/>
      <w:bookmarkStart w:id="132" w:name="_Toc465064423"/>
      <w:bookmarkStart w:id="133" w:name="_Toc467770577"/>
      <w:bookmarkStart w:id="134" w:name="_Toc472064158"/>
      <w:bookmarkStart w:id="135" w:name="_Toc477180482"/>
      <w:bookmarkStart w:id="136" w:name="_Toc477442730"/>
      <w:bookmarkStart w:id="137" w:name="_Toc481662999"/>
      <w:r w:rsidRPr="00DA073E">
        <w:lastRenderedPageBreak/>
        <w:t xml:space="preserve">ОПРЕДЕЛЕНИЕ СВОЙСТВ </w:t>
      </w:r>
      <w:r w:rsidR="006078FD" w:rsidRPr="00DA073E">
        <w:t xml:space="preserve">ГОРНЫХ </w:t>
      </w:r>
      <w:r w:rsidRPr="00DA073E">
        <w:t>ПОРОД МЕТОДОМ ЯМР</w:t>
      </w:r>
      <w:bookmarkEnd w:id="128"/>
      <w:bookmarkEnd w:id="129"/>
      <w:bookmarkEnd w:id="130"/>
      <w:bookmarkEnd w:id="131"/>
      <w:bookmarkEnd w:id="132"/>
      <w:bookmarkEnd w:id="133"/>
      <w:bookmarkEnd w:id="134"/>
      <w:bookmarkEnd w:id="135"/>
      <w:bookmarkEnd w:id="136"/>
      <w:bookmarkEnd w:id="137"/>
    </w:p>
    <w:p w14:paraId="17C21205" w14:textId="77777777" w:rsidR="002C62BE" w:rsidRPr="00DA073E" w:rsidRDefault="002C62BE" w:rsidP="002C62BE">
      <w:pPr>
        <w:shd w:val="clear" w:color="auto" w:fill="FFFFFF"/>
      </w:pPr>
    </w:p>
    <w:p w14:paraId="0B39F534" w14:textId="77777777" w:rsidR="002C62BE" w:rsidRPr="00DA073E" w:rsidRDefault="002C62BE" w:rsidP="002C62BE">
      <w:pPr>
        <w:pStyle w:val="aa"/>
      </w:pPr>
    </w:p>
    <w:p w14:paraId="498085E3" w14:textId="77777777" w:rsidR="002C62BE" w:rsidRPr="00DA073E" w:rsidRDefault="002C62BE" w:rsidP="0015447A">
      <w:pPr>
        <w:pStyle w:val="ac"/>
        <w:numPr>
          <w:ilvl w:val="0"/>
          <w:numId w:val="41"/>
        </w:numPr>
        <w:ind w:left="0" w:firstLine="0"/>
        <w:rPr>
          <w:b/>
        </w:rPr>
      </w:pPr>
      <w:r w:rsidRPr="00DA073E">
        <w:rPr>
          <w:b/>
        </w:rPr>
        <w:t>Область применения</w:t>
      </w:r>
    </w:p>
    <w:p w14:paraId="629D1F91" w14:textId="77777777" w:rsidR="002C62BE" w:rsidRPr="00DA073E" w:rsidRDefault="002C62BE" w:rsidP="002C62BE">
      <w:pPr>
        <w:rPr>
          <w:szCs w:val="28"/>
        </w:rPr>
      </w:pPr>
    </w:p>
    <w:p w14:paraId="40D0F02B" w14:textId="0E7F565F" w:rsidR="002C62BE" w:rsidRPr="00DA073E" w:rsidRDefault="002C62BE" w:rsidP="002C62BE">
      <w:pPr>
        <w:rPr>
          <w:szCs w:val="28"/>
        </w:rPr>
      </w:pPr>
      <w:r w:rsidRPr="00DA073E">
        <w:rPr>
          <w:szCs w:val="28"/>
        </w:rPr>
        <w:t>Возможности традиционных методов ГИС при изучении сложнопостроенных коллекторов ограничены. Это обусловливает необходимость включения в комплекс ГИС новых, высокоинформативных методов, одним из которых является ЯМК. Применение ЯМК позволяет повысить достоверность и расширить круг решаемых геолого-геофизических задач. Для уточнения применяемых алгоритмов интерпретации ЯМК, необходимо проводить лабораторные исследования керна методом ЯМР.</w:t>
      </w:r>
    </w:p>
    <w:p w14:paraId="2A9A6A14" w14:textId="77777777" w:rsidR="002C62BE" w:rsidRPr="00DA073E" w:rsidRDefault="002C62BE" w:rsidP="002C62BE">
      <w:pPr>
        <w:pStyle w:val="aa"/>
      </w:pPr>
    </w:p>
    <w:p w14:paraId="00E44D8C" w14:textId="77777777" w:rsidR="002C62BE" w:rsidRPr="00DA073E" w:rsidRDefault="002C62BE" w:rsidP="0015447A">
      <w:pPr>
        <w:pStyle w:val="ac"/>
        <w:numPr>
          <w:ilvl w:val="0"/>
          <w:numId w:val="41"/>
        </w:numPr>
        <w:ind w:left="0" w:firstLine="0"/>
        <w:rPr>
          <w:b/>
        </w:rPr>
      </w:pPr>
      <w:r w:rsidRPr="00DA073E">
        <w:rPr>
          <w:b/>
        </w:rPr>
        <w:t>Общие сведения</w:t>
      </w:r>
    </w:p>
    <w:p w14:paraId="517FA3E3" w14:textId="77777777" w:rsidR="002C62BE" w:rsidRPr="00DA073E" w:rsidRDefault="002C62BE" w:rsidP="002C62BE">
      <w:pPr>
        <w:autoSpaceDE w:val="0"/>
        <w:autoSpaceDN w:val="0"/>
        <w:adjustRightInd w:val="0"/>
      </w:pPr>
    </w:p>
    <w:p w14:paraId="28BF25DE" w14:textId="77777777" w:rsidR="002C62BE" w:rsidRPr="00DA073E" w:rsidRDefault="002C62BE" w:rsidP="002C62BE">
      <w:pPr>
        <w:autoSpaceDE w:val="0"/>
        <w:autoSpaceDN w:val="0"/>
        <w:adjustRightInd w:val="0"/>
      </w:pPr>
      <w:r w:rsidRPr="00DA073E">
        <w:t>ЯМР основан на поглощении электромагнитной энергии при взаимодействии атомных ядер водорода (протонов), входящих в состав воды и УВ, с сильным постоянным магнитным полем и слабым переменным полем в направлении поперечном постоянному магнитному полю. В постоянном магнитном поле результирующий момент определяется постоянной времени продольной релаксации Т</w:t>
      </w:r>
      <w:r w:rsidRPr="00DA073E">
        <w:rPr>
          <w:vertAlign w:val="subscript"/>
        </w:rPr>
        <w:t>1</w:t>
      </w:r>
      <w:r w:rsidRPr="00DA073E">
        <w:t>. В переменном магнитном поле при импульсном воздействии происходит вращение магнитных моментов протонов вокруг постоянного поля, которое затухает во времени с постоянной времени поперечной релаксации Т</w:t>
      </w:r>
      <w:r w:rsidRPr="00DA073E">
        <w:rPr>
          <w:vertAlign w:val="subscript"/>
        </w:rPr>
        <w:t>2</w:t>
      </w:r>
      <w:r w:rsidRPr="00DA073E">
        <w:t>. Результат обработки регистрируемого сигнала ЯМК описывает распределение сигнала ЯМК по временам поперечной релаксации T</w:t>
      </w:r>
      <w:r w:rsidRPr="00DA073E">
        <w:rPr>
          <w:vertAlign w:val="subscript"/>
        </w:rPr>
        <w:t>2</w:t>
      </w:r>
      <w:r w:rsidRPr="00DA073E">
        <w:t>, соответствующим разным скоростям релаксации флюида в порах разного размера. По своему физическому смыслу эта зависимость представляет собой дифференциальное распределение пористости от времени поперечной релаксации Т</w:t>
      </w:r>
      <w:r w:rsidRPr="00DA073E">
        <w:rPr>
          <w:vertAlign w:val="subscript"/>
        </w:rPr>
        <w:t>2</w:t>
      </w:r>
      <w:r w:rsidRPr="00DA073E">
        <w:t xml:space="preserve">. </w:t>
      </w:r>
    </w:p>
    <w:p w14:paraId="481C71E4" w14:textId="77777777" w:rsidR="002C62BE" w:rsidRPr="00DA073E" w:rsidRDefault="002C62BE" w:rsidP="002C62BE">
      <w:pPr>
        <w:autoSpaceDE w:val="0"/>
        <w:autoSpaceDN w:val="0"/>
        <w:adjustRightInd w:val="0"/>
      </w:pPr>
    </w:p>
    <w:p w14:paraId="064A132B" w14:textId="5405F2CF" w:rsidR="002C62BE" w:rsidRPr="00DA073E" w:rsidRDefault="002C62BE" w:rsidP="002C62BE">
      <w:pPr>
        <w:autoSpaceDE w:val="0"/>
        <w:autoSpaceDN w:val="0"/>
        <w:adjustRightInd w:val="0"/>
      </w:pPr>
      <w:r w:rsidRPr="00DA073E">
        <w:t>Основополагающим принципом интерпретации ЯМК является метод отсечек</w:t>
      </w:r>
      <w:r w:rsidR="00B618EB">
        <w:t>.</w:t>
      </w:r>
      <w:r w:rsidRPr="00DA073E">
        <w:t xml:space="preserve"> </w:t>
      </w:r>
      <w:r w:rsidRPr="009F7740">
        <w:t>Время релаксации Т</w:t>
      </w:r>
      <w:r w:rsidRPr="009F7740">
        <w:rPr>
          <w:vertAlign w:val="subscript"/>
        </w:rPr>
        <w:t>2</w:t>
      </w:r>
      <w:r w:rsidRPr="009F7740">
        <w:t>=3 мс соответствует пористости занятой связанной водой глин, времена релакс</w:t>
      </w:r>
      <w:r w:rsidRPr="006732EB">
        <w:t>ации Т</w:t>
      </w:r>
      <w:r w:rsidRPr="004C555E">
        <w:rPr>
          <w:vertAlign w:val="subscript"/>
        </w:rPr>
        <w:t>2</w:t>
      </w:r>
      <w:r w:rsidRPr="004C555E">
        <w:t>=33 мс и Т</w:t>
      </w:r>
      <w:r w:rsidRPr="00DA073E">
        <w:rPr>
          <w:vertAlign w:val="subscript"/>
        </w:rPr>
        <w:t>2</w:t>
      </w:r>
      <w:r w:rsidRPr="00DA073E">
        <w:t>=92 мс (носят название Т</w:t>
      </w:r>
      <w:r w:rsidRPr="00DA073E">
        <w:rPr>
          <w:vertAlign w:val="subscript"/>
        </w:rPr>
        <w:t>2</w:t>
      </w:r>
      <w:r w:rsidRPr="00DA073E">
        <w:t xml:space="preserve"> граничное или Т</w:t>
      </w:r>
      <w:r w:rsidRPr="00DA073E">
        <w:rPr>
          <w:vertAlign w:val="subscript"/>
        </w:rPr>
        <w:t>2</w:t>
      </w:r>
      <w:r w:rsidRPr="00DA073E">
        <w:t xml:space="preserve"> </w:t>
      </w:r>
      <w:r w:rsidRPr="00DA073E">
        <w:rPr>
          <w:vertAlign w:val="subscript"/>
        </w:rPr>
        <w:t>сut-off</w:t>
      </w:r>
      <w:r w:rsidRPr="00DA073E">
        <w:t xml:space="preserve">), соответствуют пористости занятой капиллярно связанной водой в терригенных </w:t>
      </w:r>
      <w:r w:rsidR="006078FD" w:rsidRPr="00DA073E">
        <w:t xml:space="preserve">ГП </w:t>
      </w:r>
      <w:r w:rsidRPr="00DA073E">
        <w:t xml:space="preserve">и карбонатных </w:t>
      </w:r>
      <w:r w:rsidR="006078FD" w:rsidRPr="00DA073E">
        <w:t xml:space="preserve">ГП </w:t>
      </w:r>
      <w:r w:rsidRPr="00DA073E">
        <w:t xml:space="preserve">соответственно (рисунок </w:t>
      </w:r>
      <w:r w:rsidR="0065130A" w:rsidRPr="00DA073E">
        <w:t>3</w:t>
      </w:r>
      <w:r w:rsidRPr="00DA073E">
        <w:t>), для реальных ГП указанные величины Т</w:t>
      </w:r>
      <w:r w:rsidRPr="00DA073E">
        <w:rPr>
          <w:vertAlign w:val="subscript"/>
        </w:rPr>
        <w:t>2</w:t>
      </w:r>
      <w:r w:rsidRPr="00DA073E">
        <w:t xml:space="preserve"> граничное отличаются от указанных величин, и требуют уточнения проведением ЯМР исследований керна. Базовым условием для определения Т</w:t>
      </w:r>
      <w:r w:rsidRPr="00DA073E">
        <w:rPr>
          <w:vertAlign w:val="subscript"/>
        </w:rPr>
        <w:t>2</w:t>
      </w:r>
      <w:r w:rsidRPr="00DA073E">
        <w:t xml:space="preserve"> граничного, является сопоставление спектра Т</w:t>
      </w:r>
      <w:r w:rsidRPr="00DA073E">
        <w:rPr>
          <w:vertAlign w:val="subscript"/>
        </w:rPr>
        <w:t>2</w:t>
      </w:r>
      <w:r w:rsidRPr="00DA073E">
        <w:t xml:space="preserve"> при 100% водонасыщенном образце и спектра Т</w:t>
      </w:r>
      <w:r w:rsidRPr="00DA073E">
        <w:rPr>
          <w:vertAlign w:val="subscript"/>
        </w:rPr>
        <w:t>2</w:t>
      </w:r>
      <w:r w:rsidRPr="00DA073E">
        <w:t xml:space="preserve"> полученного на образе с остаточной водонасыщенностью. В мировой практике давление Рс в системе вода-газ составляет величину 0,7 МПа, рекомендуется уточнять давление Рс в зависимости от зеркала воды. Время релаксации больше Т</w:t>
      </w:r>
      <w:r w:rsidRPr="00DA073E">
        <w:rPr>
          <w:vertAlign w:val="subscript"/>
        </w:rPr>
        <w:t>2</w:t>
      </w:r>
      <w:r w:rsidRPr="00DA073E">
        <w:t xml:space="preserve">=750 мс соответствует пористости каверн. </w:t>
      </w:r>
    </w:p>
    <w:p w14:paraId="62CE1C34" w14:textId="77777777" w:rsidR="002C62BE" w:rsidRPr="00DA073E" w:rsidRDefault="002C62BE" w:rsidP="002C62BE">
      <w:pPr>
        <w:autoSpaceDE w:val="0"/>
        <w:autoSpaceDN w:val="0"/>
        <w:adjustRightInd w:val="0"/>
      </w:pPr>
    </w:p>
    <w:p w14:paraId="181CF0F4" w14:textId="77777777" w:rsidR="002C62BE" w:rsidRPr="00DA073E" w:rsidRDefault="002C62BE" w:rsidP="002C62BE">
      <w:pPr>
        <w:autoSpaceDE w:val="0"/>
        <w:autoSpaceDN w:val="0"/>
        <w:adjustRightInd w:val="0"/>
      </w:pPr>
      <w:r w:rsidRPr="00DA073E">
        <w:t xml:space="preserve">Радиус исследования ЯМК составляет не более 40 см, и таким образом объектом исследования ЯМК является ГП, заполненная остаточной водой, УВ и ФБР. </w:t>
      </w:r>
    </w:p>
    <w:p w14:paraId="29546FFF" w14:textId="77777777" w:rsidR="002C62BE" w:rsidRPr="00DA073E" w:rsidRDefault="002C62BE" w:rsidP="002C62BE">
      <w:pPr>
        <w:autoSpaceDE w:val="0"/>
        <w:autoSpaceDN w:val="0"/>
        <w:adjustRightInd w:val="0"/>
      </w:pPr>
    </w:p>
    <w:p w14:paraId="27595BAF" w14:textId="77777777" w:rsidR="002C62BE" w:rsidRPr="00DA073E" w:rsidRDefault="002C62BE" w:rsidP="002C62BE">
      <w:pPr>
        <w:autoSpaceDE w:val="0"/>
        <w:autoSpaceDN w:val="0"/>
        <w:adjustRightInd w:val="0"/>
      </w:pPr>
      <w:r w:rsidRPr="00DA073E">
        <w:t>Кроме стандартной регистрации времен релаксации Т</w:t>
      </w:r>
      <w:r w:rsidRPr="00DA073E">
        <w:rPr>
          <w:vertAlign w:val="subscript"/>
        </w:rPr>
        <w:t>2</w:t>
      </w:r>
      <w:r w:rsidRPr="00DA073E">
        <w:t xml:space="preserve"> и Т</w:t>
      </w:r>
      <w:r w:rsidRPr="00DA073E">
        <w:rPr>
          <w:vertAlign w:val="subscript"/>
        </w:rPr>
        <w:t>1</w:t>
      </w:r>
      <w:r w:rsidRPr="00DA073E">
        <w:t>, полученных при непрерывной записи ЯМК по стволу скважины, в практике промысловых работ, все больший объем приходится на точечные замеры ЯМК с целью определения флюидонасыщенности объекта исследований (построение карт Т</w:t>
      </w:r>
      <w:r w:rsidRPr="00DA073E">
        <w:rPr>
          <w:vertAlign w:val="subscript"/>
        </w:rPr>
        <w:t>1</w:t>
      </w:r>
      <w:r w:rsidRPr="00DA073E">
        <w:t>-Т</w:t>
      </w:r>
      <w:r w:rsidRPr="00DA073E">
        <w:rPr>
          <w:vertAlign w:val="subscript"/>
        </w:rPr>
        <w:t>2</w:t>
      </w:r>
      <w:r w:rsidRPr="00DA073E">
        <w:t>, Т</w:t>
      </w:r>
      <w:r w:rsidRPr="00DA073E">
        <w:rPr>
          <w:vertAlign w:val="subscript"/>
        </w:rPr>
        <w:t>2</w:t>
      </w:r>
      <w:r w:rsidRPr="00DA073E">
        <w:t>-</w:t>
      </w:r>
      <w:r w:rsidRPr="00DA073E">
        <w:rPr>
          <w:lang w:val="en-US"/>
        </w:rPr>
        <w:t>D</w:t>
      </w:r>
      <w:r w:rsidRPr="00DA073E">
        <w:t>).</w:t>
      </w:r>
    </w:p>
    <w:p w14:paraId="2A1F1E72" w14:textId="77777777" w:rsidR="002C62BE" w:rsidRPr="00DA073E" w:rsidRDefault="002C62BE" w:rsidP="002C62BE">
      <w:pPr>
        <w:autoSpaceDE w:val="0"/>
        <w:autoSpaceDN w:val="0"/>
        <w:adjustRightInd w:val="0"/>
      </w:pPr>
    </w:p>
    <w:p w14:paraId="06DFB50A" w14:textId="77777777" w:rsidR="002C62BE" w:rsidRPr="009F7740" w:rsidRDefault="002C62BE" w:rsidP="002C62BE">
      <w:pPr>
        <w:autoSpaceDE w:val="0"/>
        <w:autoSpaceDN w:val="0"/>
        <w:adjustRightInd w:val="0"/>
      </w:pPr>
      <w:r w:rsidRPr="00DA073E">
        <w:t xml:space="preserve">На рисунке </w:t>
      </w:r>
      <w:r w:rsidR="0065130A" w:rsidRPr="00DA073E">
        <w:t>4</w:t>
      </w:r>
      <w:r w:rsidRPr="00DA073E">
        <w:t xml:space="preserve"> показаны основные факторы</w:t>
      </w:r>
      <w:r w:rsidR="009F7740">
        <w:t>,</w:t>
      </w:r>
      <w:r w:rsidRPr="009F7740">
        <w:t xml:space="preserve"> влияющие на ЯМК в скважине. Эти факторы обуславливаются особенностями скважинного прибора, параметрами записи, свойствами ГП, пластовых флюидов и флюидов заполняющих пространство скважины. </w:t>
      </w:r>
    </w:p>
    <w:p w14:paraId="4F30E7E5" w14:textId="77777777" w:rsidR="002C62BE" w:rsidRPr="006732EB" w:rsidRDefault="002C62BE" w:rsidP="00111177">
      <w:pPr>
        <w:autoSpaceDE w:val="0"/>
        <w:autoSpaceDN w:val="0"/>
        <w:adjustRightInd w:val="0"/>
      </w:pPr>
    </w:p>
    <w:p w14:paraId="223D1CED" w14:textId="77777777" w:rsidR="002C62BE" w:rsidRPr="00DA073E" w:rsidRDefault="002C62BE" w:rsidP="002C62BE">
      <w:pPr>
        <w:autoSpaceDE w:val="0"/>
        <w:autoSpaceDN w:val="0"/>
        <w:adjustRightInd w:val="0"/>
        <w:rPr>
          <w:b/>
        </w:rPr>
      </w:pPr>
      <w:r w:rsidRPr="00DA073E">
        <w:rPr>
          <w:b/>
          <w:noProof/>
        </w:rPr>
        <w:drawing>
          <wp:inline distT="0" distB="0" distL="0" distR="0" wp14:anchorId="54343FB7" wp14:editId="737D329C">
            <wp:extent cx="5943600" cy="3352800"/>
            <wp:effectExtent l="19050" t="0" r="0" b="0"/>
            <wp:docPr id="218"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85" cstate="email">
                      <a:extLst>
                        <a:ext uri="{28A0092B-C50C-407E-A947-70E740481C1C}">
                          <a14:useLocalDpi xmlns:a14="http://schemas.microsoft.com/office/drawing/2010/main"/>
                        </a:ext>
                      </a:extLst>
                    </a:blip>
                    <a:srcRect/>
                    <a:stretch>
                      <a:fillRect/>
                    </a:stretch>
                  </pic:blipFill>
                  <pic:spPr bwMode="auto">
                    <a:xfrm>
                      <a:off x="0" y="0"/>
                      <a:ext cx="5943600" cy="3352800"/>
                    </a:xfrm>
                    <a:prstGeom prst="rect">
                      <a:avLst/>
                    </a:prstGeom>
                    <a:noFill/>
                    <a:ln w="9525">
                      <a:noFill/>
                      <a:miter lim="800000"/>
                      <a:headEnd/>
                      <a:tailEnd/>
                    </a:ln>
                  </pic:spPr>
                </pic:pic>
              </a:graphicData>
            </a:graphic>
          </wp:inline>
        </w:drawing>
      </w:r>
    </w:p>
    <w:p w14:paraId="1D8B76AF" w14:textId="77777777" w:rsidR="002C62BE" w:rsidRPr="00494A0E" w:rsidRDefault="002C62BE" w:rsidP="002C62BE">
      <w:pPr>
        <w:pStyle w:val="S6"/>
      </w:pPr>
      <w:r w:rsidRPr="009F7740">
        <w:t xml:space="preserve">Рис. </w:t>
      </w:r>
      <w:r w:rsidR="0065130A" w:rsidRPr="009F7740">
        <w:t>3</w:t>
      </w:r>
      <w:r w:rsidRPr="009F7740">
        <w:t xml:space="preserve"> Модель ГП, принцип интерпретации сигнала Т</w:t>
      </w:r>
      <w:r w:rsidRPr="009F7740">
        <w:rPr>
          <w:vertAlign w:val="subscript"/>
        </w:rPr>
        <w:t>2</w:t>
      </w:r>
      <w:r w:rsidRPr="00494A0E">
        <w:t xml:space="preserve"> по методу стандартных отсечек (Д.Р. Коатес и др., «Каротаж ЯМР принципы и применение»)</w:t>
      </w:r>
    </w:p>
    <w:p w14:paraId="0A54CF1A" w14:textId="77777777" w:rsidR="002C62BE" w:rsidRPr="006732EB" w:rsidRDefault="002C62BE" w:rsidP="002C62BE">
      <w:pPr>
        <w:autoSpaceDE w:val="0"/>
        <w:autoSpaceDN w:val="0"/>
        <w:adjustRightInd w:val="0"/>
        <w:ind w:firstLine="851"/>
      </w:pPr>
    </w:p>
    <w:p w14:paraId="7299BC68" w14:textId="77777777" w:rsidR="002C62BE" w:rsidRPr="00DA073E" w:rsidRDefault="002C62BE" w:rsidP="002C62BE">
      <w:pPr>
        <w:autoSpaceDE w:val="0"/>
        <w:autoSpaceDN w:val="0"/>
        <w:adjustRightInd w:val="0"/>
        <w:rPr>
          <w:lang w:val="en-US"/>
        </w:rPr>
      </w:pPr>
      <w:r w:rsidRPr="00DA073E">
        <w:rPr>
          <w:noProof/>
        </w:rPr>
        <w:drawing>
          <wp:inline distT="0" distB="0" distL="0" distR="0" wp14:anchorId="250B706D" wp14:editId="42E4D2D9">
            <wp:extent cx="5943600" cy="3514725"/>
            <wp:effectExtent l="19050" t="0" r="0" b="0"/>
            <wp:docPr id="219"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86" cstate="email">
                      <a:extLst>
                        <a:ext uri="{28A0092B-C50C-407E-A947-70E740481C1C}">
                          <a14:useLocalDpi xmlns:a14="http://schemas.microsoft.com/office/drawing/2010/main"/>
                        </a:ext>
                      </a:extLst>
                    </a:blip>
                    <a:srcRect/>
                    <a:stretch>
                      <a:fillRect/>
                    </a:stretch>
                  </pic:blipFill>
                  <pic:spPr bwMode="auto">
                    <a:xfrm>
                      <a:off x="0" y="0"/>
                      <a:ext cx="5943600" cy="3514725"/>
                    </a:xfrm>
                    <a:prstGeom prst="rect">
                      <a:avLst/>
                    </a:prstGeom>
                    <a:noFill/>
                    <a:ln w="9525">
                      <a:noFill/>
                      <a:miter lim="800000"/>
                      <a:headEnd/>
                      <a:tailEnd/>
                    </a:ln>
                  </pic:spPr>
                </pic:pic>
              </a:graphicData>
            </a:graphic>
          </wp:inline>
        </w:drawing>
      </w:r>
    </w:p>
    <w:p w14:paraId="0EDDE92E" w14:textId="27441037" w:rsidR="002C62BE" w:rsidRPr="009F7740" w:rsidRDefault="002C62BE" w:rsidP="002C62BE">
      <w:pPr>
        <w:pStyle w:val="S6"/>
      </w:pPr>
      <w:r w:rsidRPr="009F7740">
        <w:t xml:space="preserve">Рис. </w:t>
      </w:r>
      <w:r w:rsidR="0065130A" w:rsidRPr="009F7740">
        <w:t>4</w:t>
      </w:r>
      <w:r w:rsidRPr="009F7740">
        <w:t xml:space="preserve"> Факторы, влияющие на ЯМК замер в скважине</w:t>
      </w:r>
    </w:p>
    <w:p w14:paraId="724745E0" w14:textId="77777777" w:rsidR="002C62BE" w:rsidRPr="009F7740" w:rsidRDefault="002C62BE" w:rsidP="002C62BE">
      <w:pPr>
        <w:autoSpaceDE w:val="0"/>
        <w:autoSpaceDN w:val="0"/>
        <w:adjustRightInd w:val="0"/>
      </w:pPr>
    </w:p>
    <w:p w14:paraId="33509D1C" w14:textId="77777777" w:rsidR="002C62BE" w:rsidRPr="00DA073E" w:rsidRDefault="002C62BE" w:rsidP="002C62BE">
      <w:pPr>
        <w:autoSpaceDE w:val="0"/>
        <w:autoSpaceDN w:val="0"/>
        <w:adjustRightInd w:val="0"/>
      </w:pPr>
      <w:r w:rsidRPr="006732EB">
        <w:t>Изучение особенностей ГП, пластовых флюидов и технологических жидкостей, их влияние на сигнал ЯМК и явля</w:t>
      </w:r>
      <w:r w:rsidRPr="00DA073E">
        <w:t>ется основной задачей ЯМР в лабораторных условиях.</w:t>
      </w:r>
    </w:p>
    <w:p w14:paraId="36A80307" w14:textId="77777777" w:rsidR="002C62BE" w:rsidRPr="00DA073E" w:rsidRDefault="002C62BE" w:rsidP="002C62BE">
      <w:pPr>
        <w:rPr>
          <w:color w:val="000000" w:themeColor="text1"/>
        </w:rPr>
      </w:pPr>
    </w:p>
    <w:p w14:paraId="668904CC" w14:textId="073FCAD9" w:rsidR="002C62BE" w:rsidRPr="00DA073E" w:rsidRDefault="002C62BE" w:rsidP="002C62BE">
      <w:pPr>
        <w:rPr>
          <w:color w:val="000000" w:themeColor="text1"/>
        </w:rPr>
      </w:pPr>
      <w:r w:rsidRPr="00DA073E">
        <w:rPr>
          <w:color w:val="000000" w:themeColor="text1"/>
        </w:rPr>
        <w:t>ЯМР исследования на образцах керна проводятся на специализированных спектрометрах аналогичных «</w:t>
      </w:r>
      <w:r w:rsidRPr="00DA073E">
        <w:rPr>
          <w:color w:val="000000" w:themeColor="text1"/>
          <w:lang w:val="en-US"/>
        </w:rPr>
        <w:t>Geospec</w:t>
      </w:r>
      <w:r w:rsidRPr="00DA073E">
        <w:rPr>
          <w:color w:val="000000" w:themeColor="text1"/>
        </w:rPr>
        <w:t xml:space="preserve"> </w:t>
      </w:r>
      <w:r w:rsidRPr="00DA073E">
        <w:rPr>
          <w:color w:val="000000" w:themeColor="text1"/>
          <w:lang w:val="en-US"/>
        </w:rPr>
        <w:t>DRX</w:t>
      </w:r>
      <w:r w:rsidRPr="00DA073E">
        <w:rPr>
          <w:color w:val="000000" w:themeColor="text1"/>
        </w:rPr>
        <w:t>-</w:t>
      </w:r>
      <w:r w:rsidRPr="00DA073E">
        <w:rPr>
          <w:color w:val="000000" w:themeColor="text1"/>
          <w:lang w:val="en-US"/>
        </w:rPr>
        <w:t>HF</w:t>
      </w:r>
      <w:r w:rsidRPr="00DA073E">
        <w:rPr>
          <w:color w:val="000000" w:themeColor="text1"/>
        </w:rPr>
        <w:t xml:space="preserve">/75» производства компании </w:t>
      </w:r>
      <w:r w:rsidRPr="00DA073E">
        <w:rPr>
          <w:color w:val="000000" w:themeColor="text1"/>
          <w:lang w:val="en-US"/>
        </w:rPr>
        <w:t>Magnetic</w:t>
      </w:r>
      <w:r w:rsidRPr="00DA073E">
        <w:rPr>
          <w:color w:val="000000" w:themeColor="text1"/>
        </w:rPr>
        <w:t xml:space="preserve"> </w:t>
      </w:r>
      <w:r w:rsidRPr="00DA073E">
        <w:rPr>
          <w:color w:val="000000" w:themeColor="text1"/>
          <w:lang w:val="en-US"/>
        </w:rPr>
        <w:t>Resonance</w:t>
      </w:r>
      <w:r w:rsidRPr="00DA073E">
        <w:rPr>
          <w:color w:val="000000" w:themeColor="text1"/>
        </w:rPr>
        <w:t>/</w:t>
      </w:r>
      <w:r w:rsidRPr="00DA073E">
        <w:rPr>
          <w:color w:val="000000" w:themeColor="text1"/>
          <w:lang w:val="en-US"/>
        </w:rPr>
        <w:t>Oxford</w:t>
      </w:r>
      <w:r w:rsidRPr="00DA073E">
        <w:rPr>
          <w:color w:val="000000" w:themeColor="text1"/>
        </w:rPr>
        <w:t xml:space="preserve"> </w:t>
      </w:r>
      <w:r w:rsidRPr="00DA073E">
        <w:rPr>
          <w:color w:val="000000" w:themeColor="text1"/>
          <w:lang w:val="en-US"/>
        </w:rPr>
        <w:t>Instruments</w:t>
      </w:r>
      <w:r w:rsidRPr="00DA073E">
        <w:rPr>
          <w:color w:val="000000" w:themeColor="text1"/>
        </w:rPr>
        <w:t xml:space="preserve"> (Великобритания) с рабочей частотой 2,333 МГц при величине магнитной </w:t>
      </w:r>
      <w:r w:rsidRPr="00DA073E">
        <w:rPr>
          <w:color w:val="000000" w:themeColor="text1"/>
        </w:rPr>
        <w:lastRenderedPageBreak/>
        <w:t>индукции 0,056 Тл, что позволяет проводить измерения на частоте большинства скважинных ЯМК-зондов, упрощая задачу интерпретации ЯМК. Также для исследований ЯМР керна используются приборы «Хроматек-Протон 20», «МСТ-05» и им подобные.</w:t>
      </w:r>
      <w:r w:rsidR="00B618EB">
        <w:rPr>
          <w:color w:val="000000" w:themeColor="text1"/>
        </w:rPr>
        <w:t xml:space="preserve"> Спектрометры </w:t>
      </w:r>
      <w:r w:rsidR="00B618EB" w:rsidRPr="00DA073E">
        <w:rPr>
          <w:color w:val="000000" w:themeColor="text1"/>
        </w:rPr>
        <w:t>«Хроматек-Протон 20»</w:t>
      </w:r>
      <w:r w:rsidR="00B618EB">
        <w:rPr>
          <w:color w:val="000000" w:themeColor="text1"/>
        </w:rPr>
        <w:t xml:space="preserve"> с частотой 12 МГц рекомендуется использовать только для определения общей пористости.</w:t>
      </w:r>
    </w:p>
    <w:p w14:paraId="3189FD79" w14:textId="77777777" w:rsidR="002C62BE" w:rsidRPr="00DA073E" w:rsidRDefault="002C62BE" w:rsidP="002C62BE"/>
    <w:p w14:paraId="15CDCBFF" w14:textId="77E22A00" w:rsidR="002C62BE" w:rsidRPr="00DA073E" w:rsidRDefault="002C62BE" w:rsidP="002C62BE">
      <w:r w:rsidRPr="00DA073E">
        <w:t>Конструктивно аппарат состоит из блока магнита, блока электроники и охладителя градиентных катушек</w:t>
      </w:r>
      <w:r w:rsidR="00B618EB">
        <w:t xml:space="preserve"> (если они имеются)</w:t>
      </w:r>
      <w:r w:rsidRPr="00DA073E">
        <w:t xml:space="preserve">. </w:t>
      </w:r>
      <w:r w:rsidR="00B618EB" w:rsidRPr="009F7740">
        <w:t>В</w:t>
      </w:r>
      <w:r w:rsidRPr="009F7740">
        <w:t>се измерения проводятся при температуре 26ºС</w:t>
      </w:r>
      <w:r w:rsidR="00B618EB">
        <w:t>÷40</w:t>
      </w:r>
      <w:r w:rsidR="00B618EB" w:rsidRPr="009F7740">
        <w:t>ºС</w:t>
      </w:r>
      <w:r w:rsidR="00B618EB">
        <w:t xml:space="preserve"> в зависимости от конструкции спектрометра</w:t>
      </w:r>
      <w:r w:rsidRPr="009F7740">
        <w:t xml:space="preserve"> и давлении 1 атм</w:t>
      </w:r>
      <w:r w:rsidR="00B618EB">
        <w:t xml:space="preserve">, допускается проведение измерений при ТБУ при наличии технической возможности. Для проведения измерений в ТБУ необходимо наличие </w:t>
      </w:r>
      <w:r w:rsidRPr="009F7740">
        <w:t>пластовой ячейки состо</w:t>
      </w:r>
      <w:r w:rsidR="00B618EB">
        <w:t>ящей</w:t>
      </w:r>
      <w:r w:rsidRPr="009F7740">
        <w:t xml:space="preserve"> из сп</w:t>
      </w:r>
      <w:r w:rsidRPr="006732EB">
        <w:t>ециального не магнитного кернодержателя высокого давления и системы поддержания высокой температуры и давления. Все измерительные операции и операции по настройке производятся с</w:t>
      </w:r>
      <w:r w:rsidRPr="00DA073E">
        <w:t xml:space="preserve"> помощью ПО «</w:t>
      </w:r>
      <w:r w:rsidRPr="00DA073E">
        <w:rPr>
          <w:lang w:val="en-US"/>
        </w:rPr>
        <w:t>GIT</w:t>
      </w:r>
      <w:r w:rsidRPr="00DA073E">
        <w:t xml:space="preserve"> </w:t>
      </w:r>
      <w:r w:rsidRPr="00DA073E">
        <w:rPr>
          <w:lang w:val="en-US"/>
        </w:rPr>
        <w:t>Advanced</w:t>
      </w:r>
      <w:r w:rsidRPr="00DA073E">
        <w:t>» или аналогичному. Конструкция ЯМР спектрометра «</w:t>
      </w:r>
      <w:r w:rsidRPr="00DA073E">
        <w:rPr>
          <w:lang w:val="en-US"/>
        </w:rPr>
        <w:t>Geospec</w:t>
      </w:r>
      <w:r w:rsidRPr="00DA073E">
        <w:t xml:space="preserve"> </w:t>
      </w:r>
      <w:r w:rsidRPr="00DA073E">
        <w:rPr>
          <w:lang w:val="en-US"/>
        </w:rPr>
        <w:t>DRX</w:t>
      </w:r>
      <w:r w:rsidRPr="00DA073E">
        <w:t>-</w:t>
      </w:r>
      <w:r w:rsidRPr="00DA073E">
        <w:rPr>
          <w:lang w:val="en-US"/>
        </w:rPr>
        <w:t>HF</w:t>
      </w:r>
      <w:r w:rsidRPr="00DA073E">
        <w:t xml:space="preserve"> 2/75» позволяет проводить не только стандартные ЯМР исследования, но и специальные замеры с использованием градиентных катушек (построение карт Т</w:t>
      </w:r>
      <w:r w:rsidRPr="00DA073E">
        <w:rPr>
          <w:vertAlign w:val="subscript"/>
        </w:rPr>
        <w:t>1</w:t>
      </w:r>
      <w:r w:rsidRPr="00DA073E">
        <w:t>-Т</w:t>
      </w:r>
      <w:r w:rsidRPr="00DA073E">
        <w:rPr>
          <w:vertAlign w:val="subscript"/>
        </w:rPr>
        <w:t>2</w:t>
      </w:r>
      <w:r w:rsidRPr="00DA073E">
        <w:t>, Т</w:t>
      </w:r>
      <w:r w:rsidRPr="00DA073E">
        <w:rPr>
          <w:vertAlign w:val="subscript"/>
        </w:rPr>
        <w:t>2</w:t>
      </w:r>
      <w:r w:rsidRPr="00DA073E">
        <w:t>-Диффузия и другое.)</w:t>
      </w:r>
    </w:p>
    <w:p w14:paraId="1317C297" w14:textId="77777777" w:rsidR="002C62BE" w:rsidRPr="00DA073E" w:rsidRDefault="002C62BE" w:rsidP="002C62BE"/>
    <w:p w14:paraId="1190E33D" w14:textId="77777777" w:rsidR="002C62BE" w:rsidRPr="00DA073E" w:rsidRDefault="002C62BE" w:rsidP="002C62BE">
      <w:r w:rsidRPr="00DA073E">
        <w:t>Объектами исследований ЯМР в лабораторных условиях являются образцы керна с различным насыщением флюидами до экстракции, после экстракции, а также различные п</w:t>
      </w:r>
      <w:r w:rsidRPr="00DA073E">
        <w:rPr>
          <w:bCs/>
        </w:rPr>
        <w:t>ластовые флюиды (нефть, вода) и технологические жидкости (буровые растворы, ФБР).</w:t>
      </w:r>
    </w:p>
    <w:p w14:paraId="7E6A6077" w14:textId="77777777" w:rsidR="002C62BE" w:rsidRPr="00DA073E" w:rsidRDefault="002C62BE" w:rsidP="002C62BE"/>
    <w:p w14:paraId="5203B61B" w14:textId="77777777" w:rsidR="002C62BE" w:rsidRPr="00DA073E" w:rsidRDefault="002C62BE" w:rsidP="002C62BE">
      <w:r w:rsidRPr="00DA073E">
        <w:t xml:space="preserve">При организации лабораторных исследований образцов керна до экстракции и после экстракции необходимо учитывать специфику проведения таких исследований, на рисунке </w:t>
      </w:r>
      <w:r w:rsidR="0065130A" w:rsidRPr="00DA073E">
        <w:t>5</w:t>
      </w:r>
      <w:r w:rsidRPr="00DA073E">
        <w:t xml:space="preserve"> показана последовательность проведения исследований при различном состоянии образцов керна. </w:t>
      </w:r>
    </w:p>
    <w:p w14:paraId="736E13D4" w14:textId="77777777" w:rsidR="002C62BE" w:rsidRPr="00DA073E" w:rsidRDefault="002C62BE" w:rsidP="002C62BE">
      <w:pPr>
        <w:pStyle w:val="aa"/>
      </w:pPr>
      <w:r w:rsidRPr="0028516A">
        <w:rPr>
          <w:noProof/>
        </w:rPr>
        <w:drawing>
          <wp:inline distT="0" distB="0" distL="0" distR="0" wp14:anchorId="5F79B316" wp14:editId="5AD82E2E">
            <wp:extent cx="6140450" cy="3722810"/>
            <wp:effectExtent l="0" t="0" r="0" b="0"/>
            <wp:docPr id="21526" name="Рисунок 21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6"/>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6144136" cy="3725045"/>
                    </a:xfrm>
                    <a:prstGeom prst="rect">
                      <a:avLst/>
                    </a:prstGeom>
                    <a:noFill/>
                  </pic:spPr>
                </pic:pic>
              </a:graphicData>
            </a:graphic>
          </wp:inline>
        </w:drawing>
      </w:r>
    </w:p>
    <w:p w14:paraId="60FBAD0A" w14:textId="77777777" w:rsidR="002C62BE" w:rsidRPr="00DA073E" w:rsidRDefault="002C62BE" w:rsidP="002C62BE">
      <w:pPr>
        <w:pStyle w:val="S6"/>
      </w:pPr>
      <w:r w:rsidRPr="00DA073E">
        <w:t xml:space="preserve">Рис. </w:t>
      </w:r>
      <w:r w:rsidR="0065130A" w:rsidRPr="00DA073E">
        <w:t>5</w:t>
      </w:r>
      <w:r w:rsidRPr="00DA073E">
        <w:t xml:space="preserve"> Типовая схема изучения образцов керна ЯМР</w:t>
      </w:r>
    </w:p>
    <w:p w14:paraId="322A50BE" w14:textId="77777777" w:rsidR="002C62BE" w:rsidRPr="00DA073E" w:rsidRDefault="002C62BE" w:rsidP="002C62BE">
      <w:pPr>
        <w:ind w:firstLine="709"/>
      </w:pPr>
    </w:p>
    <w:p w14:paraId="1C686962" w14:textId="77777777" w:rsidR="002C62BE" w:rsidRPr="00DA073E" w:rsidRDefault="002C62BE" w:rsidP="002C62BE">
      <w:r w:rsidRPr="00DA073E">
        <w:t>ЯМР-релаксометры типа «</w:t>
      </w:r>
      <w:r w:rsidRPr="00DA073E">
        <w:rPr>
          <w:lang w:val="en-US"/>
        </w:rPr>
        <w:t>Geospec</w:t>
      </w:r>
      <w:r w:rsidRPr="00DA073E">
        <w:t xml:space="preserve"> </w:t>
      </w:r>
      <w:r w:rsidRPr="00DA073E">
        <w:rPr>
          <w:lang w:val="en-US"/>
        </w:rPr>
        <w:t>DRX</w:t>
      </w:r>
      <w:r w:rsidRPr="00DA073E">
        <w:t xml:space="preserve"> </w:t>
      </w:r>
      <w:r w:rsidRPr="00DA073E">
        <w:rPr>
          <w:lang w:val="en-US"/>
        </w:rPr>
        <w:t>HF</w:t>
      </w:r>
      <w:r w:rsidRPr="00DA073E">
        <w:t xml:space="preserve">» или аналогичный ему предназначены для определения водородосодержания ГП. Путем обработки результатов получается оценка </w:t>
      </w:r>
      <w:r w:rsidRPr="00DA073E">
        <w:lastRenderedPageBreak/>
        <w:t xml:space="preserve">общей пористости, а также производится оценка насыщенности образца различными флюидами. </w:t>
      </w:r>
    </w:p>
    <w:p w14:paraId="6C9F9EB4" w14:textId="77777777" w:rsidR="002C62BE" w:rsidRPr="00DA073E" w:rsidRDefault="002C62BE" w:rsidP="002C62BE"/>
    <w:p w14:paraId="429851E2" w14:textId="77777777" w:rsidR="002C62BE" w:rsidRPr="00DA073E" w:rsidRDefault="002C62BE" w:rsidP="002C62BE">
      <w:r w:rsidRPr="00DA073E">
        <w:t>Объектом исследований должен быть цилиндрический образец правильной геометрической формы диаметром от 2,14 см до 7 см. Установка позволяет проводить исследования при давлении в 1 атм. во всем диапазоне проницаемости и пористости ГП, включая слабосцементированные и несцементированные образцы, и диапазоне изменения коэффициента водонасыщенности (или насыщенности другими флюидами) порового пространства от 100 % до остаточного условно неснижаемого значения, создаваемого методами центрифугирования или иными возможными (полупроницаемая мембрана). Ограничением является присутствие ферромагнетиков в ГП образца, либо в материале упаковки, что может изменить величину магнетизации в данной точке магнитного поля и внести ошибку в получаемые результаты. С целью минимизации такого негативного воздействия металлов на результаты ЯМР при исследованиях неконсолидированных образцов керна на торцы образцов помещаются специальные тканевые фильтры и фторопластовые планшайбы.</w:t>
      </w:r>
    </w:p>
    <w:p w14:paraId="688A138E" w14:textId="77777777" w:rsidR="002C62BE" w:rsidRPr="00DA073E" w:rsidRDefault="002C62BE" w:rsidP="00111177">
      <w:pPr>
        <w:tabs>
          <w:tab w:val="left" w:pos="567"/>
        </w:tabs>
      </w:pPr>
    </w:p>
    <w:p w14:paraId="141D213B" w14:textId="77777777" w:rsidR="002C62BE" w:rsidRPr="00DA073E" w:rsidRDefault="002C62BE" w:rsidP="0015447A">
      <w:pPr>
        <w:pStyle w:val="ac"/>
        <w:numPr>
          <w:ilvl w:val="0"/>
          <w:numId w:val="41"/>
        </w:numPr>
        <w:ind w:left="0" w:firstLine="0"/>
        <w:rPr>
          <w:b/>
        </w:rPr>
      </w:pPr>
      <w:r w:rsidRPr="00DA073E">
        <w:rPr>
          <w:b/>
        </w:rPr>
        <w:t>Средства измерения, вспомогательное оборудование, реактивы, материалы</w:t>
      </w:r>
    </w:p>
    <w:p w14:paraId="3C908477" w14:textId="77777777" w:rsidR="002C62BE" w:rsidRPr="00DA073E" w:rsidRDefault="002C62BE" w:rsidP="00111177">
      <w:pPr>
        <w:tabs>
          <w:tab w:val="left" w:pos="567"/>
        </w:tabs>
        <w:rPr>
          <w:b/>
        </w:rPr>
      </w:pPr>
    </w:p>
    <w:p w14:paraId="0F368D45" w14:textId="77777777" w:rsidR="002C62BE" w:rsidRPr="0028516A" w:rsidRDefault="002C62BE" w:rsidP="0015447A">
      <w:pPr>
        <w:pStyle w:val="ac"/>
        <w:numPr>
          <w:ilvl w:val="0"/>
          <w:numId w:val="26"/>
        </w:numPr>
        <w:tabs>
          <w:tab w:val="left" w:pos="539"/>
        </w:tabs>
        <w:spacing w:before="120"/>
        <w:ind w:left="538" w:hanging="357"/>
      </w:pPr>
      <w:r w:rsidRPr="0028516A">
        <w:t>ЯМР-релаксометр «Geospec DRX HF» производства компании «Magnetic Resonance» концерна «Oxford Instruments» или аналогичный;</w:t>
      </w:r>
    </w:p>
    <w:p w14:paraId="3AD640D8" w14:textId="77777777" w:rsidR="002C62BE" w:rsidRPr="0028516A" w:rsidRDefault="002C62BE" w:rsidP="0015447A">
      <w:pPr>
        <w:pStyle w:val="ac"/>
        <w:numPr>
          <w:ilvl w:val="0"/>
          <w:numId w:val="26"/>
        </w:numPr>
        <w:tabs>
          <w:tab w:val="left" w:pos="539"/>
        </w:tabs>
        <w:spacing w:before="120"/>
        <w:ind w:left="538" w:hanging="357"/>
      </w:pPr>
      <w:r w:rsidRPr="0028516A">
        <w:t>Технологический персональный компьютер с установленными ПО «RINMR» и «GIT Advanced» или аналогичное;</w:t>
      </w:r>
    </w:p>
    <w:p w14:paraId="488281D3" w14:textId="77777777" w:rsidR="002C62BE" w:rsidRPr="0028516A" w:rsidRDefault="002C62BE" w:rsidP="0015447A">
      <w:pPr>
        <w:pStyle w:val="ac"/>
        <w:numPr>
          <w:ilvl w:val="0"/>
          <w:numId w:val="26"/>
        </w:numPr>
        <w:tabs>
          <w:tab w:val="left" w:pos="539"/>
        </w:tabs>
        <w:spacing w:before="120"/>
        <w:ind w:left="538" w:hanging="357"/>
      </w:pPr>
      <w:r w:rsidRPr="0028516A">
        <w:t>Весы лабораторные аналитические с погрешностью измерений 0,2 мг;</w:t>
      </w:r>
    </w:p>
    <w:p w14:paraId="51BB4FF2" w14:textId="4618D818" w:rsidR="002C62BE" w:rsidRPr="0028516A" w:rsidRDefault="002C62BE" w:rsidP="0015447A">
      <w:pPr>
        <w:pStyle w:val="ac"/>
        <w:numPr>
          <w:ilvl w:val="0"/>
          <w:numId w:val="26"/>
        </w:numPr>
        <w:tabs>
          <w:tab w:val="left" w:pos="539"/>
        </w:tabs>
        <w:spacing w:before="120"/>
        <w:ind w:left="538" w:hanging="357"/>
      </w:pPr>
      <w:r w:rsidRPr="0028516A">
        <w:t>Эксик</w:t>
      </w:r>
      <w:r w:rsidR="00CC1CE5">
        <w:t>атор по ГОСТ 23932 и ГОСТ 25336;</w:t>
      </w:r>
    </w:p>
    <w:p w14:paraId="19F6DE05" w14:textId="77777777" w:rsidR="002C62BE" w:rsidRPr="0028516A" w:rsidRDefault="002C62BE" w:rsidP="0015447A">
      <w:pPr>
        <w:pStyle w:val="ac"/>
        <w:numPr>
          <w:ilvl w:val="0"/>
          <w:numId w:val="26"/>
        </w:numPr>
        <w:tabs>
          <w:tab w:val="left" w:pos="539"/>
        </w:tabs>
        <w:spacing w:before="120"/>
        <w:ind w:left="538" w:hanging="357"/>
      </w:pPr>
      <w:r w:rsidRPr="0028516A">
        <w:t>Модель пластовой воды, приготовленная по ГОСТ 26450.0.</w:t>
      </w:r>
    </w:p>
    <w:p w14:paraId="2EB016E5" w14:textId="77777777" w:rsidR="002C62BE" w:rsidRPr="00DA073E" w:rsidRDefault="002C62BE" w:rsidP="00111177">
      <w:pPr>
        <w:rPr>
          <w:b/>
        </w:rPr>
      </w:pPr>
    </w:p>
    <w:p w14:paraId="346B280F" w14:textId="77777777" w:rsidR="002C62BE" w:rsidRPr="009F7740" w:rsidRDefault="002C62BE" w:rsidP="0015447A">
      <w:pPr>
        <w:pStyle w:val="ac"/>
        <w:numPr>
          <w:ilvl w:val="0"/>
          <w:numId w:val="41"/>
        </w:numPr>
        <w:ind w:left="0" w:firstLine="0"/>
        <w:rPr>
          <w:b/>
        </w:rPr>
      </w:pPr>
      <w:r w:rsidRPr="009F7740">
        <w:rPr>
          <w:b/>
        </w:rPr>
        <w:t>Метод измерений</w:t>
      </w:r>
    </w:p>
    <w:p w14:paraId="0DEC8B43" w14:textId="77777777" w:rsidR="002C62BE" w:rsidRPr="009F7740" w:rsidRDefault="002C62BE" w:rsidP="00111177"/>
    <w:p w14:paraId="46A74B94" w14:textId="77777777" w:rsidR="002C62BE" w:rsidRPr="006732EB" w:rsidRDefault="002C62BE" w:rsidP="002C62BE">
      <w:r w:rsidRPr="009F7740">
        <w:t xml:space="preserve">Определение общей пористости и остаточной водонасыщенности основаны на теории ЯМР. Флюид, находящийся в поровом пространстве образца, помещенного в поле постоянного магнита, подвергается воздействию постоянного магнитного поля. Воздействие постоянного магнитного поля вызывает поляризацию в продольной плоскости </w:t>
      </w:r>
      <w:r w:rsidRPr="006732EB">
        <w:t>протонов водорода (ядер), находящихся во флюиде и в кристаллическом виде в ГП образца. Частота протонного резонанса, на которой происходит поляризация и на которую настроен прибор, равна 2,333 МГц.</w:t>
      </w:r>
    </w:p>
    <w:p w14:paraId="1B0B361F" w14:textId="77777777" w:rsidR="002C62BE" w:rsidRPr="00DA073E" w:rsidRDefault="002C62BE" w:rsidP="002C62BE"/>
    <w:p w14:paraId="1828166F" w14:textId="77777777" w:rsidR="002C62BE" w:rsidRPr="00DA073E" w:rsidRDefault="002C62BE" w:rsidP="002C62BE">
      <w:r w:rsidRPr="00DA073E">
        <w:t xml:space="preserve">Управляющее ПО с помощью радиочастотного и градиентного усилителей подаёт цикл импульсов осциллирующего магнитного поля Карла-Парселла-Мейбума-Гилла. В образце происходит поворот направления поляризации из продольной плоскости в поперечную, а затем и на 180º в поперечной плоскости в течение всего цикла. Результатом изменения направления векторов намагниченности протонов водорода является появление импульсов изменения величины магнетизации поля, называемых «эхо-сигналами». С течением времени амплитуда этих сигналов уменьшается, так как происходит постепенный процесс поляризации протонов в продольной плоскости из-за воздействия постоянного магнитного поля. Совокупность эхо-сигналов позволяет построить кривую уменьшения величины магнетизации поля с течением времени, а последующая обработка и пересчет данной кривой с использованием обратного преобразования Лапласа позволяют построить кривую зависимости парциальной (инкрементной) пористости и кумулятивной пористости от </w:t>
      </w:r>
      <w:r w:rsidRPr="00DA073E">
        <w:lastRenderedPageBreak/>
        <w:t>времени затухания (релаксации) величины магнетизации в поперечной плоскости, называемой кривой распределения времени релаксации в поперечной плоскости (Т</w:t>
      </w:r>
      <w:r w:rsidRPr="00DA073E">
        <w:rPr>
          <w:vertAlign w:val="subscript"/>
        </w:rPr>
        <w:t>2</w:t>
      </w:r>
      <w:r w:rsidRPr="00DA073E">
        <w:t>). Для получения достоверной информации при исследовании образец подвергается воздействию целого ряда последовательностей Карла-Парселла-Мейбума-Гилла.</w:t>
      </w:r>
    </w:p>
    <w:p w14:paraId="54F16BA0" w14:textId="77777777" w:rsidR="002C62BE" w:rsidRPr="00DA073E" w:rsidRDefault="002C62BE" w:rsidP="002C62BE"/>
    <w:p w14:paraId="4CBAC805" w14:textId="77777777" w:rsidR="002C62BE" w:rsidRPr="00DA073E" w:rsidRDefault="002C62BE" w:rsidP="002C62BE">
      <w:r w:rsidRPr="00DA073E">
        <w:t xml:space="preserve">Совокупность данных по инкрементной пористости позволяет определить общее количество атомов водорода в поровом пространстве образца и при пересчете на объем образца позволяет вычислить величину общей пористости. </w:t>
      </w:r>
    </w:p>
    <w:p w14:paraId="34983B10" w14:textId="77777777" w:rsidR="002C62BE" w:rsidRPr="00DA073E" w:rsidRDefault="002C62BE" w:rsidP="002C62BE"/>
    <w:p w14:paraId="4F1EA715" w14:textId="77777777" w:rsidR="002C62BE" w:rsidRPr="00DA073E" w:rsidRDefault="002C62BE" w:rsidP="002C62BE">
      <w:r w:rsidRPr="00DA073E">
        <w:t>Остаточная водонасыщенность определяется как соотношение значений общей пористости образца, подвергшегося процедуре создания остаточного водонасыщения методом центрифугирования (либо с помощью полупроницаемой мембраны), к пористости образца со 100% насыщением.</w:t>
      </w:r>
    </w:p>
    <w:p w14:paraId="65FCBB66" w14:textId="77777777" w:rsidR="002C62BE" w:rsidRPr="00DA073E" w:rsidRDefault="002C62BE" w:rsidP="00111177">
      <w:pPr>
        <w:tabs>
          <w:tab w:val="left" w:pos="567"/>
        </w:tabs>
        <w:rPr>
          <w:b/>
        </w:rPr>
      </w:pPr>
    </w:p>
    <w:p w14:paraId="2BAE320A" w14:textId="77777777" w:rsidR="002C62BE" w:rsidRPr="00DA073E" w:rsidRDefault="002C62BE" w:rsidP="0015447A">
      <w:pPr>
        <w:pStyle w:val="ac"/>
        <w:numPr>
          <w:ilvl w:val="0"/>
          <w:numId w:val="41"/>
        </w:numPr>
        <w:ind w:left="0" w:firstLine="0"/>
        <w:rPr>
          <w:b/>
        </w:rPr>
      </w:pPr>
      <w:r w:rsidRPr="00DA073E">
        <w:rPr>
          <w:b/>
        </w:rPr>
        <w:t>Приписанные характеристики погрешности измерений и ее составляющих</w:t>
      </w:r>
    </w:p>
    <w:p w14:paraId="54C27862" w14:textId="77777777" w:rsidR="002C62BE" w:rsidRPr="00DA073E" w:rsidRDefault="002C62BE" w:rsidP="002C62BE">
      <w:pPr>
        <w:pStyle w:val="aa"/>
      </w:pPr>
    </w:p>
    <w:p w14:paraId="43911DC5" w14:textId="77777777" w:rsidR="002C62BE" w:rsidRPr="00DA073E" w:rsidRDefault="002C62BE" w:rsidP="002C62BE">
      <w:pPr>
        <w:tabs>
          <w:tab w:val="left" w:pos="567"/>
        </w:tabs>
      </w:pPr>
      <w:r w:rsidRPr="00DA073E">
        <w:t xml:space="preserve">Настоящая методика обеспечивает получение результатов лабораторных исследований керна методом ЯМР с погрешностью, не превышающей значений, приведенных в Таблице </w:t>
      </w:r>
      <w:r w:rsidR="0065130A" w:rsidRPr="00DA073E">
        <w:t>3</w:t>
      </w:r>
      <w:r w:rsidRPr="00DA073E">
        <w:t>.</w:t>
      </w:r>
    </w:p>
    <w:p w14:paraId="312FE410" w14:textId="77777777" w:rsidR="002C62BE" w:rsidRPr="00DA073E" w:rsidRDefault="002C62BE" w:rsidP="002C62BE">
      <w:pPr>
        <w:tabs>
          <w:tab w:val="left" w:pos="567"/>
        </w:tabs>
      </w:pPr>
    </w:p>
    <w:p w14:paraId="154CF6F5" w14:textId="77777777" w:rsidR="002C62BE" w:rsidRPr="00DA073E" w:rsidRDefault="002C62BE" w:rsidP="002C62BE">
      <w:pPr>
        <w:tabs>
          <w:tab w:val="left" w:pos="567"/>
        </w:tabs>
      </w:pPr>
      <w:r w:rsidRPr="00DA073E">
        <w:t>Значения показателя точности методики используют при:</w:t>
      </w:r>
    </w:p>
    <w:p w14:paraId="44AAD0DF" w14:textId="77777777" w:rsidR="002C62BE" w:rsidRPr="00DA073E" w:rsidRDefault="002C62BE" w:rsidP="0015447A">
      <w:pPr>
        <w:pStyle w:val="ac"/>
        <w:numPr>
          <w:ilvl w:val="0"/>
          <w:numId w:val="25"/>
        </w:numPr>
        <w:tabs>
          <w:tab w:val="left" w:pos="539"/>
        </w:tabs>
        <w:spacing w:before="120"/>
        <w:ind w:left="538" w:hanging="357"/>
      </w:pPr>
      <w:r w:rsidRPr="00DA073E">
        <w:t>оценке деятельности испытательной лаборатории на качество проведения испытаний;</w:t>
      </w:r>
    </w:p>
    <w:p w14:paraId="681BD9DE" w14:textId="77777777" w:rsidR="002C62BE" w:rsidRPr="00DA073E" w:rsidRDefault="002C62BE" w:rsidP="0015447A">
      <w:pPr>
        <w:pStyle w:val="ac"/>
        <w:numPr>
          <w:ilvl w:val="0"/>
          <w:numId w:val="25"/>
        </w:numPr>
        <w:tabs>
          <w:tab w:val="left" w:pos="539"/>
        </w:tabs>
        <w:spacing w:before="120"/>
        <w:ind w:left="538" w:hanging="357"/>
      </w:pPr>
      <w:r w:rsidRPr="00DA073E">
        <w:t>оценке возможности использования результатов анализа при реализации методики в конкретной испытательной лаборатории.</w:t>
      </w:r>
    </w:p>
    <w:p w14:paraId="0F821835" w14:textId="77777777" w:rsidR="002C62BE" w:rsidRPr="00DA073E" w:rsidRDefault="002C62BE" w:rsidP="00111177">
      <w:pPr>
        <w:tabs>
          <w:tab w:val="left" w:pos="567"/>
        </w:tabs>
      </w:pPr>
    </w:p>
    <w:p w14:paraId="0CE754B7" w14:textId="77777777" w:rsidR="002C62BE" w:rsidRPr="00DA073E" w:rsidRDefault="002C62BE" w:rsidP="002C62BE">
      <w:pPr>
        <w:pStyle w:val="S5"/>
      </w:pPr>
      <w:r w:rsidRPr="00DA073E">
        <w:t xml:space="preserve">Таблица </w:t>
      </w:r>
      <w:r w:rsidR="0065130A" w:rsidRPr="00DA073E">
        <w:t>3</w:t>
      </w:r>
    </w:p>
    <w:p w14:paraId="21A9B172" w14:textId="77777777" w:rsidR="002C62BE" w:rsidRPr="00DA073E" w:rsidRDefault="002C62BE" w:rsidP="002C62BE">
      <w:pPr>
        <w:pStyle w:val="S5"/>
        <w:spacing w:after="60"/>
      </w:pPr>
      <w:r w:rsidRPr="00DA073E">
        <w:t>Диапазон измерений, значений показателей точности и воспроизводимости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2620"/>
        <w:gridCol w:w="2319"/>
        <w:gridCol w:w="2727"/>
      </w:tblGrid>
      <w:tr w:rsidR="002C62BE" w:rsidRPr="00DA073E" w14:paraId="7A22E735" w14:textId="77777777" w:rsidTr="00111177">
        <w:tc>
          <w:tcPr>
            <w:tcW w:w="1156" w:type="pct"/>
            <w:shd w:val="clear" w:color="auto" w:fill="auto"/>
          </w:tcPr>
          <w:p w14:paraId="06092867" w14:textId="77777777" w:rsidR="002C62BE" w:rsidRPr="00DA073E" w:rsidRDefault="002C62BE" w:rsidP="002C62BE">
            <w:pPr>
              <w:jc w:val="center"/>
            </w:pPr>
            <w:r w:rsidRPr="00DA073E">
              <w:t>Диапазон измерения, %</w:t>
            </w:r>
          </w:p>
        </w:tc>
        <w:tc>
          <w:tcPr>
            <w:tcW w:w="1193" w:type="pct"/>
            <w:shd w:val="clear" w:color="auto" w:fill="auto"/>
          </w:tcPr>
          <w:p w14:paraId="285F9D8F" w14:textId="77777777" w:rsidR="002C62BE" w:rsidRPr="00DA073E" w:rsidRDefault="002C62BE" w:rsidP="002C62BE">
            <w:pPr>
              <w:jc w:val="center"/>
            </w:pPr>
            <w:r w:rsidRPr="00DA073E">
              <w:t>Показатель воспроизводимости (относительное значение среднеквадратического отклонения воспроизводимости)σ</w:t>
            </w:r>
            <w:r w:rsidRPr="00DA073E">
              <w:rPr>
                <w:vertAlign w:val="subscript"/>
                <w:lang w:val="en-US"/>
              </w:rPr>
              <w:t>R</w:t>
            </w:r>
            <w:r w:rsidRPr="00DA073E">
              <w:t>, %</w:t>
            </w:r>
          </w:p>
        </w:tc>
        <w:tc>
          <w:tcPr>
            <w:tcW w:w="1222" w:type="pct"/>
            <w:shd w:val="clear" w:color="auto" w:fill="auto"/>
          </w:tcPr>
          <w:p w14:paraId="772C3BE1" w14:textId="77777777" w:rsidR="002C62BE" w:rsidRPr="00DA073E" w:rsidRDefault="002C62BE" w:rsidP="002C62BE">
            <w:pPr>
              <w:jc w:val="center"/>
            </w:pPr>
            <w:r w:rsidRPr="00DA073E">
              <w:t>Предел воспроизводимости (относительное значение допускаемого расхождения между двумя результатами, полученными двумя исполнителями)</w:t>
            </w:r>
          </w:p>
          <w:p w14:paraId="77022B22" w14:textId="77777777" w:rsidR="002C62BE" w:rsidRPr="00DA073E" w:rsidRDefault="002C62BE" w:rsidP="002C62BE">
            <w:pPr>
              <w:jc w:val="center"/>
            </w:pPr>
            <w:r w:rsidRPr="00DA073E">
              <w:t>R, %</w:t>
            </w:r>
          </w:p>
        </w:tc>
        <w:tc>
          <w:tcPr>
            <w:tcW w:w="1429" w:type="pct"/>
            <w:shd w:val="clear" w:color="auto" w:fill="auto"/>
          </w:tcPr>
          <w:p w14:paraId="293DB60F" w14:textId="77777777" w:rsidR="002C62BE" w:rsidRPr="00DA073E" w:rsidRDefault="002C62BE" w:rsidP="002C62BE">
            <w:pPr>
              <w:jc w:val="center"/>
            </w:pPr>
            <w:r w:rsidRPr="00DA073E">
              <w:t xml:space="preserve">Показатель точности (границы относительной погрешности при вероятности </w:t>
            </w:r>
          </w:p>
          <w:p w14:paraId="3F7E16EB" w14:textId="77777777" w:rsidR="002C62BE" w:rsidRPr="00DA073E" w:rsidRDefault="002C62BE" w:rsidP="002C62BE">
            <w:pPr>
              <w:jc w:val="center"/>
            </w:pPr>
            <w:r w:rsidRPr="00DA073E">
              <w:t xml:space="preserve">Р=0,95 и </w:t>
            </w:r>
            <w:r w:rsidRPr="00DA073E">
              <w:rPr>
                <w:lang w:val="en-US"/>
              </w:rPr>
              <w:t>n</w:t>
            </w:r>
            <w:r w:rsidRPr="00DA073E">
              <w:t>=2)</w:t>
            </w:r>
          </w:p>
          <w:p w14:paraId="63421B6C" w14:textId="77777777" w:rsidR="002C62BE" w:rsidRPr="00DA073E" w:rsidRDefault="002C62BE" w:rsidP="002C62BE">
            <w:pPr>
              <w:jc w:val="center"/>
            </w:pPr>
            <w:r w:rsidRPr="00DA073E">
              <w:rPr>
                <w:rFonts w:ascii="Arial" w:hAnsi="Arial" w:cs="Arial"/>
              </w:rPr>
              <w:t>Δ</w:t>
            </w:r>
            <w:r w:rsidRPr="00DA073E">
              <w:rPr>
                <w:rFonts w:ascii="Arial" w:hAnsi="Arial" w:cs="Arial"/>
                <w:vertAlign w:val="subscript"/>
              </w:rPr>
              <w:t xml:space="preserve">, </w:t>
            </w:r>
            <w:r w:rsidRPr="00DA073E">
              <w:t>%</w:t>
            </w:r>
          </w:p>
        </w:tc>
      </w:tr>
      <w:tr w:rsidR="002C62BE" w:rsidRPr="00DA073E" w14:paraId="56E6BDB2" w14:textId="77777777" w:rsidTr="00111177">
        <w:tc>
          <w:tcPr>
            <w:tcW w:w="1156" w:type="pct"/>
            <w:shd w:val="clear" w:color="auto" w:fill="auto"/>
          </w:tcPr>
          <w:p w14:paraId="280CC874" w14:textId="77777777" w:rsidR="002C62BE" w:rsidRPr="00DA073E" w:rsidRDefault="002C62BE" w:rsidP="002C62BE">
            <w:pPr>
              <w:tabs>
                <w:tab w:val="left" w:pos="570"/>
              </w:tabs>
              <w:jc w:val="center"/>
            </w:pPr>
            <w:r w:rsidRPr="00DA073E">
              <w:t>1</w:t>
            </w:r>
          </w:p>
        </w:tc>
        <w:tc>
          <w:tcPr>
            <w:tcW w:w="1193" w:type="pct"/>
            <w:shd w:val="clear" w:color="auto" w:fill="auto"/>
          </w:tcPr>
          <w:p w14:paraId="0D72C8B6" w14:textId="77777777" w:rsidR="002C62BE" w:rsidRPr="00DA073E" w:rsidRDefault="002C62BE" w:rsidP="002C62BE">
            <w:pPr>
              <w:jc w:val="center"/>
            </w:pPr>
            <w:r w:rsidRPr="00DA073E">
              <w:t>2</w:t>
            </w:r>
          </w:p>
        </w:tc>
        <w:tc>
          <w:tcPr>
            <w:tcW w:w="1222" w:type="pct"/>
            <w:shd w:val="clear" w:color="auto" w:fill="auto"/>
          </w:tcPr>
          <w:p w14:paraId="078A94EF" w14:textId="77777777" w:rsidR="002C62BE" w:rsidRPr="00DA073E" w:rsidRDefault="002C62BE" w:rsidP="002C62BE">
            <w:pPr>
              <w:jc w:val="center"/>
            </w:pPr>
            <w:r w:rsidRPr="00DA073E">
              <w:t>3</w:t>
            </w:r>
          </w:p>
        </w:tc>
        <w:tc>
          <w:tcPr>
            <w:tcW w:w="1429" w:type="pct"/>
            <w:shd w:val="clear" w:color="auto" w:fill="auto"/>
          </w:tcPr>
          <w:p w14:paraId="6A804BBF" w14:textId="77777777" w:rsidR="002C62BE" w:rsidRPr="00DA073E" w:rsidRDefault="002C62BE" w:rsidP="002C62BE">
            <w:pPr>
              <w:jc w:val="center"/>
            </w:pPr>
            <w:r w:rsidRPr="00DA073E">
              <w:t>4</w:t>
            </w:r>
          </w:p>
        </w:tc>
      </w:tr>
      <w:tr w:rsidR="002C62BE" w:rsidRPr="00DA073E" w14:paraId="3363E286" w14:textId="77777777" w:rsidTr="00111177">
        <w:tc>
          <w:tcPr>
            <w:tcW w:w="1156" w:type="pct"/>
            <w:shd w:val="clear" w:color="auto" w:fill="auto"/>
          </w:tcPr>
          <w:p w14:paraId="6D08314D" w14:textId="77777777" w:rsidR="002C62BE" w:rsidRPr="00DA073E" w:rsidRDefault="002C62BE" w:rsidP="002C62BE">
            <w:pPr>
              <w:tabs>
                <w:tab w:val="left" w:pos="570"/>
              </w:tabs>
              <w:jc w:val="center"/>
            </w:pPr>
            <w:r w:rsidRPr="00DA073E">
              <w:t>Общая пористость от 0 до 40 %.</w:t>
            </w:r>
          </w:p>
        </w:tc>
        <w:tc>
          <w:tcPr>
            <w:tcW w:w="1193" w:type="pct"/>
            <w:shd w:val="clear" w:color="auto" w:fill="auto"/>
          </w:tcPr>
          <w:p w14:paraId="6E58366E" w14:textId="77777777" w:rsidR="002C62BE" w:rsidRPr="00DA073E" w:rsidRDefault="002C62BE" w:rsidP="002C62BE">
            <w:pPr>
              <w:jc w:val="center"/>
            </w:pPr>
            <w:r w:rsidRPr="00DA073E">
              <w:t>-</w:t>
            </w:r>
          </w:p>
        </w:tc>
        <w:tc>
          <w:tcPr>
            <w:tcW w:w="1222" w:type="pct"/>
            <w:shd w:val="clear" w:color="auto" w:fill="auto"/>
          </w:tcPr>
          <w:p w14:paraId="492D03AF" w14:textId="77777777" w:rsidR="002C62BE" w:rsidRPr="00DA073E" w:rsidRDefault="002C62BE" w:rsidP="002C62BE">
            <w:pPr>
              <w:jc w:val="center"/>
            </w:pPr>
            <w:r w:rsidRPr="00DA073E">
              <w:t>-</w:t>
            </w:r>
          </w:p>
        </w:tc>
        <w:tc>
          <w:tcPr>
            <w:tcW w:w="1429" w:type="pct"/>
            <w:shd w:val="clear" w:color="auto" w:fill="auto"/>
          </w:tcPr>
          <w:p w14:paraId="5EF335CD" w14:textId="77777777" w:rsidR="002C62BE" w:rsidRPr="00DA073E" w:rsidRDefault="002C62BE" w:rsidP="002C62BE">
            <w:pPr>
              <w:jc w:val="center"/>
            </w:pPr>
            <w:r w:rsidRPr="00DA073E">
              <w:t>4</w:t>
            </w:r>
          </w:p>
        </w:tc>
      </w:tr>
      <w:tr w:rsidR="002C62BE" w:rsidRPr="00DA073E" w14:paraId="196C6414" w14:textId="77777777" w:rsidTr="00111177">
        <w:tc>
          <w:tcPr>
            <w:tcW w:w="1156" w:type="pct"/>
            <w:shd w:val="clear" w:color="auto" w:fill="auto"/>
          </w:tcPr>
          <w:p w14:paraId="19F5FB7C" w14:textId="77777777" w:rsidR="002C62BE" w:rsidRPr="00DA073E" w:rsidRDefault="002C62BE" w:rsidP="002C62BE">
            <w:pPr>
              <w:tabs>
                <w:tab w:val="left" w:pos="570"/>
              </w:tabs>
              <w:jc w:val="center"/>
            </w:pPr>
            <w:r w:rsidRPr="00DA073E">
              <w:t>Остаточная водонасыщенность от 1 до 100 %</w:t>
            </w:r>
          </w:p>
        </w:tc>
        <w:tc>
          <w:tcPr>
            <w:tcW w:w="1193" w:type="pct"/>
            <w:shd w:val="clear" w:color="auto" w:fill="auto"/>
          </w:tcPr>
          <w:p w14:paraId="0CBD7E7F" w14:textId="77777777" w:rsidR="002C62BE" w:rsidRPr="00DA073E" w:rsidRDefault="002C62BE" w:rsidP="002C62BE">
            <w:pPr>
              <w:jc w:val="center"/>
            </w:pPr>
            <w:r w:rsidRPr="00DA073E">
              <w:t>-</w:t>
            </w:r>
          </w:p>
        </w:tc>
        <w:tc>
          <w:tcPr>
            <w:tcW w:w="1222" w:type="pct"/>
            <w:shd w:val="clear" w:color="auto" w:fill="auto"/>
          </w:tcPr>
          <w:p w14:paraId="5CAA7553" w14:textId="77777777" w:rsidR="002C62BE" w:rsidRPr="00DA073E" w:rsidRDefault="002C62BE" w:rsidP="002C62BE">
            <w:pPr>
              <w:jc w:val="center"/>
            </w:pPr>
            <w:r w:rsidRPr="00DA073E">
              <w:t>-</w:t>
            </w:r>
          </w:p>
        </w:tc>
        <w:tc>
          <w:tcPr>
            <w:tcW w:w="1429" w:type="pct"/>
            <w:shd w:val="clear" w:color="auto" w:fill="auto"/>
          </w:tcPr>
          <w:p w14:paraId="1263CAEB" w14:textId="77777777" w:rsidR="002C62BE" w:rsidRPr="00DA073E" w:rsidRDefault="002C62BE" w:rsidP="002C62BE">
            <w:pPr>
              <w:jc w:val="center"/>
            </w:pPr>
            <w:r w:rsidRPr="00DA073E">
              <w:t>10</w:t>
            </w:r>
          </w:p>
        </w:tc>
      </w:tr>
    </w:tbl>
    <w:p w14:paraId="6E480A69" w14:textId="77777777" w:rsidR="002C62BE" w:rsidRPr="00DA073E" w:rsidRDefault="002C62BE" w:rsidP="002C62BE">
      <w:pPr>
        <w:tabs>
          <w:tab w:val="left" w:pos="567"/>
        </w:tabs>
      </w:pPr>
    </w:p>
    <w:p w14:paraId="5CC4525B" w14:textId="77777777" w:rsidR="002C62BE" w:rsidRPr="00DA073E" w:rsidRDefault="002C62BE" w:rsidP="0015447A">
      <w:pPr>
        <w:pStyle w:val="ac"/>
        <w:numPr>
          <w:ilvl w:val="0"/>
          <w:numId w:val="41"/>
        </w:numPr>
        <w:ind w:left="0" w:firstLine="0"/>
        <w:rPr>
          <w:b/>
        </w:rPr>
      </w:pPr>
      <w:r w:rsidRPr="00DA073E">
        <w:rPr>
          <w:b/>
        </w:rPr>
        <w:t>Требования безопасности</w:t>
      </w:r>
    </w:p>
    <w:p w14:paraId="729862C5" w14:textId="77777777" w:rsidR="002C62BE" w:rsidRPr="00DA073E" w:rsidRDefault="002C62BE" w:rsidP="002C62BE">
      <w:pPr>
        <w:tabs>
          <w:tab w:val="left" w:pos="567"/>
        </w:tabs>
      </w:pPr>
    </w:p>
    <w:p w14:paraId="5B12071E" w14:textId="77777777" w:rsidR="002C62BE" w:rsidRPr="00DA073E" w:rsidRDefault="002C62BE" w:rsidP="002C62BE">
      <w:r w:rsidRPr="00DA073E">
        <w:t>При выполнении измерений общей пористости и водонасыщенности образцов ГП с использования ЯМР-релаксометра, необходимо соблюдать следующие требования техники безопасности:</w:t>
      </w:r>
    </w:p>
    <w:p w14:paraId="5DA7E4EF" w14:textId="77777777" w:rsidR="002C62BE" w:rsidRPr="00DA073E" w:rsidRDefault="002C62BE" w:rsidP="0015447A">
      <w:pPr>
        <w:pStyle w:val="ac"/>
        <w:numPr>
          <w:ilvl w:val="0"/>
          <w:numId w:val="14"/>
        </w:numPr>
        <w:shd w:val="clear" w:color="auto" w:fill="FFFFFF"/>
        <w:tabs>
          <w:tab w:val="left" w:pos="539"/>
        </w:tabs>
        <w:spacing w:before="120"/>
        <w:ind w:left="538" w:hanging="357"/>
        <w:rPr>
          <w:color w:val="000000"/>
        </w:rPr>
      </w:pPr>
      <w:r w:rsidRPr="00DA073E">
        <w:rPr>
          <w:color w:val="000000"/>
        </w:rPr>
        <w:lastRenderedPageBreak/>
        <w:t>Требования техники безопасности при работе с химическими реактивами по ГОСТ 12.1.007.</w:t>
      </w:r>
    </w:p>
    <w:p w14:paraId="0D069944" w14:textId="77777777" w:rsidR="002C62BE" w:rsidRPr="00DA073E" w:rsidRDefault="002C62BE" w:rsidP="0015447A">
      <w:pPr>
        <w:pStyle w:val="ac"/>
        <w:numPr>
          <w:ilvl w:val="0"/>
          <w:numId w:val="14"/>
        </w:numPr>
        <w:shd w:val="clear" w:color="auto" w:fill="FFFFFF"/>
        <w:tabs>
          <w:tab w:val="left" w:pos="539"/>
        </w:tabs>
        <w:spacing w:before="120"/>
        <w:ind w:left="538" w:hanging="357"/>
        <w:rPr>
          <w:color w:val="000000"/>
        </w:rPr>
      </w:pPr>
      <w:r w:rsidRPr="00DA073E">
        <w:rPr>
          <w:color w:val="000000"/>
        </w:rPr>
        <w:t>Электробезопасность при работе с электроустановками по ГОСТ Р 12.1.019.</w:t>
      </w:r>
    </w:p>
    <w:p w14:paraId="51328385" w14:textId="77777777" w:rsidR="002C62BE" w:rsidRPr="00DA073E" w:rsidRDefault="002C62BE" w:rsidP="0015447A">
      <w:pPr>
        <w:pStyle w:val="ac"/>
        <w:numPr>
          <w:ilvl w:val="0"/>
          <w:numId w:val="14"/>
        </w:numPr>
        <w:shd w:val="clear" w:color="auto" w:fill="FFFFFF"/>
        <w:tabs>
          <w:tab w:val="left" w:pos="539"/>
        </w:tabs>
        <w:spacing w:before="120"/>
        <w:ind w:left="538" w:hanging="357"/>
        <w:rPr>
          <w:color w:val="000000"/>
        </w:rPr>
      </w:pPr>
      <w:r w:rsidRPr="00DA073E">
        <w:rPr>
          <w:color w:val="000000"/>
        </w:rPr>
        <w:t>Организация обучения работающих безопасности труда по ГОСТ 12.0.004.</w:t>
      </w:r>
    </w:p>
    <w:p w14:paraId="19EC598A" w14:textId="77777777" w:rsidR="002C62BE" w:rsidRPr="00DA073E" w:rsidRDefault="002C62BE" w:rsidP="0015447A">
      <w:pPr>
        <w:pStyle w:val="ac"/>
        <w:numPr>
          <w:ilvl w:val="0"/>
          <w:numId w:val="14"/>
        </w:numPr>
        <w:shd w:val="clear" w:color="auto" w:fill="FFFFFF"/>
        <w:tabs>
          <w:tab w:val="left" w:pos="539"/>
        </w:tabs>
        <w:spacing w:before="120"/>
        <w:ind w:left="538" w:hanging="357"/>
        <w:rPr>
          <w:color w:val="000000"/>
        </w:rPr>
      </w:pPr>
      <w:r w:rsidRPr="00DA073E">
        <w:rPr>
          <w:color w:val="000000"/>
        </w:rPr>
        <w:t>Помещение испытательной лаборатории должно соответствовать требованиям пожарной безопасности по ГОСТ 12.1.004 и иметь средства пожаротушения по ГОСТ 12.4.009.</w:t>
      </w:r>
    </w:p>
    <w:p w14:paraId="1B33BCE8" w14:textId="77777777" w:rsidR="002C62BE" w:rsidRPr="00DA073E" w:rsidRDefault="002C62BE" w:rsidP="0015447A">
      <w:pPr>
        <w:pStyle w:val="ac"/>
        <w:numPr>
          <w:ilvl w:val="0"/>
          <w:numId w:val="14"/>
        </w:numPr>
        <w:shd w:val="clear" w:color="auto" w:fill="FFFFFF"/>
        <w:tabs>
          <w:tab w:val="left" w:pos="539"/>
        </w:tabs>
        <w:spacing w:before="120"/>
        <w:ind w:left="538" w:hanging="357"/>
        <w:rPr>
          <w:color w:val="000000"/>
        </w:rPr>
      </w:pPr>
      <w:r w:rsidRPr="00DA073E">
        <w:rPr>
          <w:color w:val="000000"/>
        </w:rPr>
        <w:t>Содержание вредных веществ в воздухе не должно превышать установленных предельно допустимых концентраций в соответствии с ГОСТ 12.1.005.</w:t>
      </w:r>
    </w:p>
    <w:p w14:paraId="2AE2C57B" w14:textId="77777777" w:rsidR="002C62BE" w:rsidRPr="00DA073E" w:rsidRDefault="002C62BE" w:rsidP="00111177">
      <w:pPr>
        <w:tabs>
          <w:tab w:val="left" w:pos="567"/>
        </w:tabs>
      </w:pPr>
    </w:p>
    <w:p w14:paraId="58BED82C" w14:textId="77777777" w:rsidR="002C62BE" w:rsidRPr="00DA073E" w:rsidRDefault="002C62BE" w:rsidP="0015447A">
      <w:pPr>
        <w:pStyle w:val="ac"/>
        <w:numPr>
          <w:ilvl w:val="0"/>
          <w:numId w:val="41"/>
        </w:numPr>
        <w:ind w:left="0" w:firstLine="0"/>
        <w:rPr>
          <w:b/>
        </w:rPr>
      </w:pPr>
      <w:r w:rsidRPr="00DA073E">
        <w:rPr>
          <w:b/>
        </w:rPr>
        <w:t>Требования к квалификации операторов</w:t>
      </w:r>
    </w:p>
    <w:p w14:paraId="2C77FDAE" w14:textId="77777777" w:rsidR="002C62BE" w:rsidRPr="00DA073E" w:rsidRDefault="002C62BE" w:rsidP="00111177">
      <w:pPr>
        <w:tabs>
          <w:tab w:val="left" w:pos="567"/>
        </w:tabs>
      </w:pPr>
    </w:p>
    <w:p w14:paraId="124BD30E" w14:textId="77777777" w:rsidR="002C62BE" w:rsidRPr="00DA073E" w:rsidRDefault="002C62BE" w:rsidP="002C62BE">
      <w:r w:rsidRPr="00DA073E">
        <w:t>Оператор должен иметь высшее техническое образование с нефтегазовым профилем, либо высшее техническое или естественно-научное образование с дополнительным производственным или иным обучением в области геологии и петрофизики, иметь навык работы с компьютером и СИ. Рекомендуется знание английского языка со словарным запасом в области петрофизических исследований.</w:t>
      </w:r>
    </w:p>
    <w:p w14:paraId="01EC8792" w14:textId="77777777" w:rsidR="002C62BE" w:rsidRPr="00DA073E" w:rsidRDefault="002C62BE" w:rsidP="002C62BE"/>
    <w:p w14:paraId="6A19AA74" w14:textId="77777777" w:rsidR="002C62BE" w:rsidRPr="00DA073E" w:rsidRDefault="002C62BE" w:rsidP="002C62BE">
      <w:r w:rsidRPr="00DA073E">
        <w:t>К самостоятельной работе на ЯМР-релаксометре персонал допускается после прохождения стажировки (от 15 до 30 рабочих дней, в зависимости от квалификации), под руководством опытного работника или руководителя НИР.</w:t>
      </w:r>
    </w:p>
    <w:p w14:paraId="75AD09BE" w14:textId="77777777" w:rsidR="002C62BE" w:rsidRPr="00DA073E" w:rsidRDefault="002C62BE" w:rsidP="002C62BE"/>
    <w:p w14:paraId="0A5BBA8F" w14:textId="77777777" w:rsidR="002C62BE" w:rsidRPr="00DA073E" w:rsidRDefault="002C62BE" w:rsidP="002C62BE">
      <w:r w:rsidRPr="00DA073E">
        <w:t>Сведения о проведенной стажировке с указанием количества часов и допуск к самостоятельной работе после стажировки и проверки приобретенных навыков оформляется записью в Журнале регистрации инструктажа на рабочем месте.</w:t>
      </w:r>
    </w:p>
    <w:p w14:paraId="7C10AF3A" w14:textId="77777777" w:rsidR="002C62BE" w:rsidRPr="00DA073E" w:rsidRDefault="002C62BE" w:rsidP="002C62BE"/>
    <w:p w14:paraId="271F3583" w14:textId="77777777" w:rsidR="002C62BE" w:rsidRPr="00DA073E" w:rsidRDefault="002C62BE" w:rsidP="002C62BE">
      <w:r w:rsidRPr="00DA073E">
        <w:t xml:space="preserve">Персонал, занятый работами на ЯМР-релаксометре, должен пройти проверку знаний на присвоение </w:t>
      </w:r>
      <w:r w:rsidRPr="00DA073E">
        <w:rPr>
          <w:lang w:val="en-US"/>
        </w:rPr>
        <w:t>III</w:t>
      </w:r>
      <w:r w:rsidRPr="00DA073E">
        <w:t xml:space="preserve"> группы по электробезопасности.</w:t>
      </w:r>
    </w:p>
    <w:p w14:paraId="7354BCBA" w14:textId="77777777" w:rsidR="002C62BE" w:rsidRPr="00DA073E" w:rsidRDefault="002C62BE" w:rsidP="002C62BE"/>
    <w:p w14:paraId="14D9191E" w14:textId="77777777" w:rsidR="002C62BE" w:rsidRPr="00DA073E" w:rsidRDefault="002C62BE" w:rsidP="002C62BE">
      <w:r w:rsidRPr="00DA073E">
        <w:t>Для правильного и безопасного обслуживания ЯМР-релаксометра персонал должен быть ознакомлен с инструкцией по эксплуатации данной установки, методикой выполнения измерений и инструкцией по ОТ. Обслуживающему персоналу инструкции должны быть выданы на руки.</w:t>
      </w:r>
    </w:p>
    <w:p w14:paraId="67A55CF4" w14:textId="77777777" w:rsidR="002C62BE" w:rsidRPr="00DA073E" w:rsidRDefault="002C62BE" w:rsidP="00111177"/>
    <w:p w14:paraId="4DEBDA4D" w14:textId="77777777" w:rsidR="002C62BE" w:rsidRPr="00DA073E" w:rsidRDefault="002C62BE" w:rsidP="0015447A">
      <w:pPr>
        <w:pStyle w:val="ac"/>
        <w:numPr>
          <w:ilvl w:val="0"/>
          <w:numId w:val="41"/>
        </w:numPr>
        <w:ind w:left="0" w:firstLine="0"/>
        <w:rPr>
          <w:b/>
        </w:rPr>
      </w:pPr>
      <w:r w:rsidRPr="00DA073E">
        <w:rPr>
          <w:b/>
        </w:rPr>
        <w:t>Условия измерений</w:t>
      </w:r>
    </w:p>
    <w:p w14:paraId="6C2297C2" w14:textId="77777777" w:rsidR="002C62BE" w:rsidRPr="00DA073E" w:rsidRDefault="002C62BE" w:rsidP="00111177"/>
    <w:p w14:paraId="0624DAE0" w14:textId="77777777" w:rsidR="002C62BE" w:rsidRPr="00DA073E" w:rsidRDefault="002C62BE" w:rsidP="002C62BE">
      <w:r w:rsidRPr="00DA073E">
        <w:t>Испытания проводятся в лабораторных условиях:</w:t>
      </w:r>
    </w:p>
    <w:p w14:paraId="4EED7E58" w14:textId="77777777" w:rsidR="002C62BE" w:rsidRPr="00ED3F54" w:rsidRDefault="002C62BE" w:rsidP="0015447A">
      <w:pPr>
        <w:pStyle w:val="ac"/>
        <w:numPr>
          <w:ilvl w:val="0"/>
          <w:numId w:val="14"/>
        </w:numPr>
        <w:shd w:val="clear" w:color="auto" w:fill="FFFFFF"/>
        <w:tabs>
          <w:tab w:val="left" w:pos="539"/>
        </w:tabs>
        <w:spacing w:before="120"/>
        <w:ind w:left="538" w:hanging="357"/>
        <w:rPr>
          <w:color w:val="000000"/>
        </w:rPr>
      </w:pPr>
      <w:r w:rsidRPr="00DA073E">
        <w:rPr>
          <w:color w:val="000000"/>
        </w:rPr>
        <w:t xml:space="preserve">температура окружающего воздуха (19÷25) </w:t>
      </w:r>
      <w:r w:rsidRPr="0028516A">
        <w:rPr>
          <w:color w:val="000000"/>
          <w:vertAlign w:val="superscript"/>
        </w:rPr>
        <w:t>о</w:t>
      </w:r>
      <w:r w:rsidRPr="00ED3F54">
        <w:rPr>
          <w:color w:val="000000"/>
        </w:rPr>
        <w:t>С, изменение в течение суток – не более 2ºС;</w:t>
      </w:r>
    </w:p>
    <w:p w14:paraId="0814CDF0" w14:textId="77777777" w:rsidR="002C62BE" w:rsidRPr="006732EB" w:rsidRDefault="002C62BE" w:rsidP="0015447A">
      <w:pPr>
        <w:pStyle w:val="ac"/>
        <w:numPr>
          <w:ilvl w:val="0"/>
          <w:numId w:val="14"/>
        </w:numPr>
        <w:shd w:val="clear" w:color="auto" w:fill="FFFFFF"/>
        <w:tabs>
          <w:tab w:val="left" w:pos="539"/>
        </w:tabs>
        <w:spacing w:before="120"/>
        <w:ind w:left="538" w:hanging="357"/>
        <w:rPr>
          <w:color w:val="000000"/>
        </w:rPr>
      </w:pPr>
      <w:r w:rsidRPr="006732EB">
        <w:rPr>
          <w:color w:val="000000"/>
        </w:rPr>
        <w:t>атмосферное давление (84÷106) кПа;</w:t>
      </w:r>
    </w:p>
    <w:p w14:paraId="212D2D1B" w14:textId="77777777" w:rsidR="002C62BE" w:rsidRPr="00DA073E" w:rsidRDefault="002C62BE" w:rsidP="0015447A">
      <w:pPr>
        <w:pStyle w:val="ac"/>
        <w:numPr>
          <w:ilvl w:val="0"/>
          <w:numId w:val="14"/>
        </w:numPr>
        <w:shd w:val="clear" w:color="auto" w:fill="FFFFFF"/>
        <w:tabs>
          <w:tab w:val="left" w:pos="539"/>
        </w:tabs>
        <w:spacing w:before="120"/>
        <w:ind w:left="538" w:hanging="357"/>
        <w:rPr>
          <w:color w:val="000000"/>
        </w:rPr>
      </w:pPr>
      <w:r w:rsidRPr="00DA073E">
        <w:rPr>
          <w:color w:val="000000"/>
        </w:rPr>
        <w:t>относительная влажность не более 95%;</w:t>
      </w:r>
    </w:p>
    <w:p w14:paraId="5D283222" w14:textId="77777777" w:rsidR="002C62BE" w:rsidRPr="00DA073E" w:rsidRDefault="002C62BE" w:rsidP="0015447A">
      <w:pPr>
        <w:pStyle w:val="ac"/>
        <w:numPr>
          <w:ilvl w:val="0"/>
          <w:numId w:val="14"/>
        </w:numPr>
        <w:shd w:val="clear" w:color="auto" w:fill="FFFFFF"/>
        <w:tabs>
          <w:tab w:val="left" w:pos="539"/>
        </w:tabs>
        <w:spacing w:before="120"/>
        <w:ind w:left="538" w:hanging="357"/>
        <w:rPr>
          <w:color w:val="000000"/>
        </w:rPr>
      </w:pPr>
      <w:r w:rsidRPr="00DA073E">
        <w:rPr>
          <w:color w:val="000000"/>
        </w:rPr>
        <w:t>напряжение в сети (220±10) В, для трехфазного питания: 380 В;</w:t>
      </w:r>
    </w:p>
    <w:p w14:paraId="6A182D92" w14:textId="77777777" w:rsidR="002C62BE" w:rsidRPr="00DA073E" w:rsidRDefault="002C62BE" w:rsidP="0015447A">
      <w:pPr>
        <w:pStyle w:val="ac"/>
        <w:numPr>
          <w:ilvl w:val="0"/>
          <w:numId w:val="14"/>
        </w:numPr>
        <w:shd w:val="clear" w:color="auto" w:fill="FFFFFF"/>
        <w:tabs>
          <w:tab w:val="left" w:pos="539"/>
        </w:tabs>
        <w:spacing w:before="120"/>
        <w:ind w:left="538" w:hanging="357"/>
        <w:rPr>
          <w:color w:val="000000"/>
        </w:rPr>
      </w:pPr>
      <w:r w:rsidRPr="00DA073E">
        <w:rPr>
          <w:color w:val="000000"/>
        </w:rPr>
        <w:t>частота переменного тока (50±1) Гц;</w:t>
      </w:r>
    </w:p>
    <w:p w14:paraId="3C993778" w14:textId="77777777" w:rsidR="002C62BE" w:rsidRPr="00DA073E" w:rsidRDefault="002C62BE" w:rsidP="0015447A">
      <w:pPr>
        <w:pStyle w:val="ac"/>
        <w:numPr>
          <w:ilvl w:val="0"/>
          <w:numId w:val="14"/>
        </w:numPr>
        <w:shd w:val="clear" w:color="auto" w:fill="FFFFFF"/>
        <w:tabs>
          <w:tab w:val="left" w:pos="539"/>
        </w:tabs>
        <w:spacing w:before="120"/>
        <w:ind w:left="538" w:hanging="357"/>
        <w:rPr>
          <w:color w:val="000000"/>
        </w:rPr>
      </w:pPr>
      <w:r w:rsidRPr="00DA073E">
        <w:rPr>
          <w:color w:val="000000"/>
        </w:rPr>
        <w:t>фильтрация воздуха от ферромагнитных частиц;</w:t>
      </w:r>
    </w:p>
    <w:p w14:paraId="5CF1D2FB" w14:textId="77777777" w:rsidR="002C62BE" w:rsidRPr="00DA073E" w:rsidRDefault="002C62BE" w:rsidP="0015447A">
      <w:pPr>
        <w:pStyle w:val="ac"/>
        <w:numPr>
          <w:ilvl w:val="0"/>
          <w:numId w:val="14"/>
        </w:numPr>
        <w:shd w:val="clear" w:color="auto" w:fill="FFFFFF"/>
        <w:tabs>
          <w:tab w:val="left" w:pos="539"/>
        </w:tabs>
        <w:spacing w:before="120"/>
        <w:ind w:left="538" w:hanging="357"/>
        <w:rPr>
          <w:color w:val="000000"/>
        </w:rPr>
      </w:pPr>
      <w:r w:rsidRPr="00DA073E">
        <w:rPr>
          <w:color w:val="000000"/>
        </w:rPr>
        <w:t>экранирование от магнитных помех, помещение металлических предметов и электронных устройств на безопасное расстояние от блока магнита.</w:t>
      </w:r>
    </w:p>
    <w:p w14:paraId="4437BF99" w14:textId="77777777" w:rsidR="002C62BE" w:rsidRPr="00DA073E" w:rsidRDefault="002C62BE" w:rsidP="00111177">
      <w:pPr>
        <w:tabs>
          <w:tab w:val="left" w:pos="567"/>
        </w:tabs>
      </w:pPr>
    </w:p>
    <w:p w14:paraId="29BE374F" w14:textId="77777777" w:rsidR="002C62BE" w:rsidRPr="00DA073E" w:rsidRDefault="002C62BE" w:rsidP="0015447A">
      <w:pPr>
        <w:pStyle w:val="ac"/>
        <w:numPr>
          <w:ilvl w:val="0"/>
          <w:numId w:val="41"/>
        </w:numPr>
        <w:ind w:left="0" w:firstLine="0"/>
        <w:rPr>
          <w:b/>
        </w:rPr>
      </w:pPr>
      <w:r w:rsidRPr="00DA073E">
        <w:rPr>
          <w:b/>
        </w:rPr>
        <w:t>Подготовка к выполнению измерений</w:t>
      </w:r>
    </w:p>
    <w:p w14:paraId="015CACAB" w14:textId="77777777" w:rsidR="00111177" w:rsidRPr="00DA073E" w:rsidRDefault="00111177" w:rsidP="002C62BE">
      <w:pPr>
        <w:pStyle w:val="afffe"/>
        <w:tabs>
          <w:tab w:val="left" w:pos="-1080"/>
        </w:tabs>
        <w:ind w:left="0"/>
        <w:rPr>
          <w:sz w:val="24"/>
          <w:szCs w:val="24"/>
        </w:rPr>
      </w:pPr>
    </w:p>
    <w:p w14:paraId="5B58BCDD" w14:textId="77777777" w:rsidR="002C62BE" w:rsidRPr="00DA073E" w:rsidRDefault="002C62BE" w:rsidP="002C62BE">
      <w:pPr>
        <w:pStyle w:val="afffe"/>
        <w:tabs>
          <w:tab w:val="left" w:pos="-1080"/>
        </w:tabs>
        <w:ind w:left="0"/>
        <w:rPr>
          <w:sz w:val="24"/>
          <w:szCs w:val="24"/>
        </w:rPr>
      </w:pPr>
      <w:r w:rsidRPr="00DA073E">
        <w:rPr>
          <w:sz w:val="24"/>
          <w:szCs w:val="24"/>
        </w:rPr>
        <w:t>Перед началом каждой серии измерений необходимо провести процедуру проверки показаний температуры магнита и градиентных катушек на электронном блоке, а также показания фактической температуры на индикаторе охладителя градиентных катушек.</w:t>
      </w:r>
    </w:p>
    <w:p w14:paraId="76525295" w14:textId="77777777" w:rsidR="00E86B38" w:rsidRPr="00DA073E" w:rsidRDefault="00E86B38" w:rsidP="002C62BE">
      <w:pPr>
        <w:pStyle w:val="afffe"/>
        <w:tabs>
          <w:tab w:val="left" w:pos="-1080"/>
        </w:tabs>
        <w:ind w:left="0"/>
        <w:rPr>
          <w:sz w:val="24"/>
          <w:szCs w:val="24"/>
        </w:rPr>
      </w:pPr>
    </w:p>
    <w:p w14:paraId="4F3723CD" w14:textId="77777777" w:rsidR="002C62BE" w:rsidRPr="00DA073E" w:rsidRDefault="002C62BE" w:rsidP="002C62BE">
      <w:pPr>
        <w:pStyle w:val="afffe"/>
        <w:tabs>
          <w:tab w:val="left" w:pos="-1080"/>
        </w:tabs>
        <w:ind w:left="0"/>
        <w:rPr>
          <w:sz w:val="24"/>
          <w:szCs w:val="24"/>
        </w:rPr>
      </w:pPr>
      <w:r w:rsidRPr="00DA073E">
        <w:rPr>
          <w:sz w:val="24"/>
          <w:szCs w:val="24"/>
        </w:rPr>
        <w:t>После проверки значений температуры следует провести процедуру настройки резонансной частоты, проверки параметров датчика, после чего осуществить процедуру калибровки с применением калибровочных образцов, предоставленных компанией «</w:t>
      </w:r>
      <w:r w:rsidRPr="00DA073E">
        <w:rPr>
          <w:sz w:val="24"/>
          <w:szCs w:val="24"/>
          <w:lang w:val="en-US"/>
        </w:rPr>
        <w:t>Green</w:t>
      </w:r>
      <w:r w:rsidRPr="00DA073E">
        <w:rPr>
          <w:sz w:val="24"/>
          <w:szCs w:val="24"/>
        </w:rPr>
        <w:t xml:space="preserve"> </w:t>
      </w:r>
      <w:r w:rsidRPr="00DA073E">
        <w:rPr>
          <w:sz w:val="24"/>
          <w:szCs w:val="24"/>
          <w:lang w:val="en-US"/>
        </w:rPr>
        <w:t>Imaging</w:t>
      </w:r>
      <w:r w:rsidRPr="00DA073E">
        <w:rPr>
          <w:sz w:val="24"/>
          <w:szCs w:val="24"/>
        </w:rPr>
        <w:t xml:space="preserve"> </w:t>
      </w:r>
      <w:r w:rsidRPr="00DA073E">
        <w:rPr>
          <w:sz w:val="24"/>
          <w:szCs w:val="24"/>
          <w:lang w:val="en-US"/>
        </w:rPr>
        <w:t>Technologies</w:t>
      </w:r>
      <w:r w:rsidRPr="00DA073E">
        <w:rPr>
          <w:sz w:val="24"/>
          <w:szCs w:val="24"/>
        </w:rPr>
        <w:t xml:space="preserve">». </w:t>
      </w:r>
    </w:p>
    <w:p w14:paraId="11654B1D" w14:textId="77777777" w:rsidR="002C62BE" w:rsidRPr="00DA073E" w:rsidRDefault="002C62BE" w:rsidP="002C62BE">
      <w:pPr>
        <w:pStyle w:val="afffe"/>
        <w:tabs>
          <w:tab w:val="left" w:pos="-1080"/>
        </w:tabs>
        <w:ind w:left="0"/>
        <w:rPr>
          <w:sz w:val="24"/>
          <w:szCs w:val="24"/>
        </w:rPr>
      </w:pPr>
    </w:p>
    <w:p w14:paraId="75FF50A1" w14:textId="77777777" w:rsidR="002C62BE" w:rsidRPr="00DA073E" w:rsidRDefault="002C62BE" w:rsidP="002C62BE">
      <w:pPr>
        <w:pStyle w:val="afffe"/>
        <w:tabs>
          <w:tab w:val="left" w:pos="-1080"/>
        </w:tabs>
        <w:ind w:left="0"/>
        <w:rPr>
          <w:sz w:val="24"/>
          <w:szCs w:val="24"/>
        </w:rPr>
      </w:pPr>
      <w:r w:rsidRPr="00DA073E">
        <w:rPr>
          <w:sz w:val="24"/>
          <w:szCs w:val="24"/>
        </w:rPr>
        <w:t>Параллельно с вышеуказанными операциями необходимо осуществить операцию термостабилизации образцов до температуры измерений, что возможно двумя путями: путем выдерживания образца в термошкафу, либо в последующей после калибровки выдержке образца в зоне измерений в датчике в блоке постоянного магнита.</w:t>
      </w:r>
    </w:p>
    <w:p w14:paraId="5EC51A10" w14:textId="77777777" w:rsidR="002C62BE" w:rsidRPr="00DA073E" w:rsidRDefault="002C62BE" w:rsidP="002C62BE">
      <w:pPr>
        <w:pStyle w:val="afffe"/>
        <w:tabs>
          <w:tab w:val="left" w:pos="-1080"/>
        </w:tabs>
        <w:ind w:left="0"/>
        <w:rPr>
          <w:sz w:val="24"/>
          <w:szCs w:val="24"/>
        </w:rPr>
      </w:pPr>
    </w:p>
    <w:p w14:paraId="4A85AF1B" w14:textId="77777777" w:rsidR="002C62BE" w:rsidRPr="00DA073E" w:rsidRDefault="002C62BE" w:rsidP="002C62BE">
      <w:pPr>
        <w:pStyle w:val="afffe"/>
        <w:tabs>
          <w:tab w:val="left" w:pos="-1080"/>
        </w:tabs>
        <w:ind w:left="0"/>
        <w:rPr>
          <w:sz w:val="24"/>
          <w:szCs w:val="24"/>
        </w:rPr>
      </w:pPr>
      <w:r w:rsidRPr="00DA073E">
        <w:rPr>
          <w:sz w:val="24"/>
          <w:szCs w:val="24"/>
        </w:rPr>
        <w:t xml:space="preserve">Перед помещением образца в зону измерений для проведения процессов исследования, необходимо покрыть образец двойным слоем пленки для уменьшения процесса испарения жидкости из его порового пространства во время измерений, а также измерить габариты образца, его весовые и, по возможности, другие параметры, рекомендуемые для занесения в базу данных. Полная таблица данных по образцам, рекомендуемая для заполнения перед проведением эксперимента приведена в Таблице 2 настоящего </w:t>
      </w:r>
      <w:r w:rsidR="00D41943" w:rsidRPr="00DA073E">
        <w:rPr>
          <w:sz w:val="24"/>
          <w:szCs w:val="24"/>
        </w:rPr>
        <w:t>р</w:t>
      </w:r>
      <w:r w:rsidR="003C24E1" w:rsidRPr="00DA073E">
        <w:rPr>
          <w:sz w:val="24"/>
          <w:szCs w:val="24"/>
        </w:rPr>
        <w:t>аздела</w:t>
      </w:r>
      <w:r w:rsidRPr="00DA073E">
        <w:rPr>
          <w:sz w:val="24"/>
          <w:szCs w:val="24"/>
        </w:rPr>
        <w:t>.</w:t>
      </w:r>
    </w:p>
    <w:p w14:paraId="059B69BE" w14:textId="77777777" w:rsidR="002C62BE" w:rsidRPr="00DA073E" w:rsidRDefault="002C62BE" w:rsidP="00111177"/>
    <w:p w14:paraId="363443B7" w14:textId="77777777" w:rsidR="002C62BE" w:rsidRPr="00DA073E" w:rsidRDefault="002C62BE" w:rsidP="0015447A">
      <w:pPr>
        <w:pStyle w:val="ac"/>
        <w:numPr>
          <w:ilvl w:val="0"/>
          <w:numId w:val="41"/>
        </w:numPr>
        <w:ind w:left="0" w:firstLine="0"/>
        <w:rPr>
          <w:b/>
        </w:rPr>
      </w:pPr>
      <w:r w:rsidRPr="00DA073E">
        <w:rPr>
          <w:b/>
        </w:rPr>
        <w:t>Выполнение измерений</w:t>
      </w:r>
    </w:p>
    <w:p w14:paraId="0E1684F9" w14:textId="77777777" w:rsidR="002C62BE" w:rsidRPr="00DA073E" w:rsidRDefault="002C62BE" w:rsidP="00111177"/>
    <w:p w14:paraId="10F7EE7F" w14:textId="77777777" w:rsidR="002C62BE" w:rsidRPr="00DA073E" w:rsidRDefault="002C62BE" w:rsidP="002C62BE">
      <w:pPr>
        <w:tabs>
          <w:tab w:val="left" w:pos="142"/>
        </w:tabs>
      </w:pPr>
      <w:r w:rsidRPr="00DA073E">
        <w:t>Данные, имеющиеся в Таблице 2, заносятся в базу данных ПО «</w:t>
      </w:r>
      <w:r w:rsidRPr="00DA073E">
        <w:rPr>
          <w:lang w:val="en-US"/>
        </w:rPr>
        <w:t>GIT</w:t>
      </w:r>
      <w:r w:rsidRPr="00DA073E">
        <w:t xml:space="preserve"> </w:t>
      </w:r>
      <w:r w:rsidRPr="00DA073E">
        <w:rPr>
          <w:lang w:val="en-US"/>
        </w:rPr>
        <w:t>Advanced</w:t>
      </w:r>
      <w:r w:rsidRPr="00DA073E">
        <w:t>».</w:t>
      </w:r>
    </w:p>
    <w:p w14:paraId="12852DCB" w14:textId="77777777" w:rsidR="002C62BE" w:rsidRPr="00DA073E" w:rsidRDefault="002C62BE" w:rsidP="002C62BE"/>
    <w:p w14:paraId="1A3A8C4E" w14:textId="77777777" w:rsidR="002C62BE" w:rsidRPr="00DA073E" w:rsidRDefault="002C62BE" w:rsidP="002C62BE">
      <w:r w:rsidRPr="00DA073E">
        <w:t>После достижения термостабилизации упакованный в двойной слой пленки 100% насыщенный флюидом (-ами) образец и находящийся в зоне измерения датчика (в колбе) в блоке постоянного магнита, подвергается процедуре центрирования с помощью измерительного теста «</w:t>
      </w:r>
      <w:r w:rsidRPr="00DA073E">
        <w:rPr>
          <w:lang w:val="en-US"/>
        </w:rPr>
        <w:t>Saturation</w:t>
      </w:r>
      <w:r w:rsidRPr="00DA073E">
        <w:t xml:space="preserve"> </w:t>
      </w:r>
      <w:r w:rsidRPr="00DA073E">
        <w:rPr>
          <w:lang w:val="en-US"/>
        </w:rPr>
        <w:t>Profile</w:t>
      </w:r>
      <w:r w:rsidRPr="00DA073E">
        <w:t xml:space="preserve">», все значения указываются по умолчанию (в случае, если необходим более точный тест, что будет видно из сильно изрезанной получаемой картины, то количество сканов </w:t>
      </w:r>
      <w:r w:rsidRPr="00DA073E">
        <w:rPr>
          <w:lang w:val="en-US"/>
        </w:rPr>
        <w:t>NSA</w:t>
      </w:r>
      <w:r w:rsidRPr="00DA073E">
        <w:t xml:space="preserve"> необходимо увеличить до 128). Индикатором отсутствия завершения процесса термостабилизации является изменение картины результата теста при последовательном проведении серии из двух тестов без смещения положения образца. Центрирование образца осуществляется путем смещения колбы в вертикальном направлении. </w:t>
      </w:r>
    </w:p>
    <w:p w14:paraId="532551B8" w14:textId="77777777" w:rsidR="002C62BE" w:rsidRPr="00DA073E" w:rsidRDefault="002C62BE" w:rsidP="002C62BE"/>
    <w:p w14:paraId="59BCE153" w14:textId="77777777" w:rsidR="002C62BE" w:rsidRPr="00DA073E" w:rsidRDefault="002C62BE" w:rsidP="002C62BE">
      <w:r w:rsidRPr="00DA073E">
        <w:t>Задаются данные о состоянии образца, где указываются данные о водородном индексе флюида насыщения. Если водородный индекс флюида насыщения неизвестен, либо флюидов несколько, то выбирается флюид типа «</w:t>
      </w:r>
      <w:r w:rsidRPr="00DA073E">
        <w:rPr>
          <w:lang w:val="en-US"/>
        </w:rPr>
        <w:t>Undefined</w:t>
      </w:r>
      <w:r w:rsidRPr="00DA073E">
        <w:t>» (в этом случае подразумевается водородный индекс = 1), либо наиболее вероятный водородный индекс для флюидов подобного типа, полученный на основе предыдущей статистики исследований.</w:t>
      </w:r>
    </w:p>
    <w:p w14:paraId="3E1D130E" w14:textId="77777777" w:rsidR="002C62BE" w:rsidRPr="00DA073E" w:rsidRDefault="002C62BE" w:rsidP="002C62BE"/>
    <w:p w14:paraId="7C70DB1F" w14:textId="77777777" w:rsidR="002C62BE" w:rsidRPr="00DA073E" w:rsidRDefault="002C62BE" w:rsidP="002C62BE">
      <w:r w:rsidRPr="00DA073E">
        <w:t>Задается измерительный тест «Т2-</w:t>
      </w:r>
      <w:r w:rsidRPr="00DA073E">
        <w:rPr>
          <w:lang w:val="en-US"/>
        </w:rPr>
        <w:t>distribution</w:t>
      </w:r>
      <w:r w:rsidRPr="00DA073E">
        <w:t>», указывается количество сканов, равных 16 (</w:t>
      </w:r>
      <w:r w:rsidRPr="00DA073E">
        <w:rPr>
          <w:lang w:val="en-US"/>
        </w:rPr>
        <w:t>NSA</w:t>
      </w:r>
      <w:r w:rsidRPr="00DA073E">
        <w:t>=16), а также максимальное значение Т</w:t>
      </w:r>
      <w:r w:rsidRPr="00DA073E">
        <w:rPr>
          <w:vertAlign w:val="subscript"/>
        </w:rPr>
        <w:t>2</w:t>
      </w:r>
      <w:r w:rsidRPr="00DA073E">
        <w:t>=2500 мсек. Все остальные параметры используются по умолчанию. В результате этого теста вручную определяется Т</w:t>
      </w:r>
      <w:r w:rsidRPr="00DA073E">
        <w:rPr>
          <w:vertAlign w:val="subscript"/>
        </w:rPr>
        <w:t xml:space="preserve">2 </w:t>
      </w:r>
      <w:r w:rsidRPr="00DA073E">
        <w:t>максимальное – максимальное ненулевое значение Т</w:t>
      </w:r>
      <w:r w:rsidRPr="00DA073E">
        <w:rPr>
          <w:vertAlign w:val="subscript"/>
        </w:rPr>
        <w:t>2</w:t>
      </w:r>
      <w:r w:rsidRPr="00DA073E">
        <w:t xml:space="preserve"> на полученной картине распределения. В отдельных случаях возможно появление отдельных «пиков» Т</w:t>
      </w:r>
      <w:r w:rsidRPr="00DA073E">
        <w:rPr>
          <w:vertAlign w:val="subscript"/>
        </w:rPr>
        <w:t>2</w:t>
      </w:r>
      <w:r w:rsidRPr="00DA073E">
        <w:t xml:space="preserve">-распределения на значениях, выше 3000 мсек, либо отсутствие «ухода» кривой распределения в ноль в крайней </w:t>
      </w:r>
      <w:r w:rsidRPr="00DA073E">
        <w:lastRenderedPageBreak/>
        <w:t>правой точки графика – в таких случаях требуется ещё раз провести тест «Т2-</w:t>
      </w:r>
      <w:r w:rsidRPr="00DA073E">
        <w:rPr>
          <w:lang w:val="en-US"/>
        </w:rPr>
        <w:t>distribution</w:t>
      </w:r>
      <w:r w:rsidRPr="00DA073E">
        <w:t>» с большим количеством сканов с целью уменьшения влияния погрешности обратного преобразования Лапласа, используемого для получения Т2-распределения из первичного информативного сигнала и приведшего к появлению подобных явлений.</w:t>
      </w:r>
    </w:p>
    <w:p w14:paraId="109328B4" w14:textId="77777777" w:rsidR="002C62BE" w:rsidRPr="00DA073E" w:rsidRDefault="002C62BE" w:rsidP="002C62BE"/>
    <w:p w14:paraId="788D3F5A" w14:textId="77777777" w:rsidR="002C62BE" w:rsidRPr="00DA073E" w:rsidRDefault="002C62BE" w:rsidP="002C62BE">
      <w:r w:rsidRPr="00DA073E">
        <w:t>Проводится повторный тест «Т2-</w:t>
      </w:r>
      <w:r w:rsidRPr="00DA073E">
        <w:rPr>
          <w:lang w:val="en-US"/>
        </w:rPr>
        <w:t>distribution</w:t>
      </w:r>
      <w:r w:rsidRPr="00DA073E">
        <w:t>», количество сканов указывается таким образом, чтобы соотношение сигнал-шум (</w:t>
      </w:r>
      <w:r w:rsidRPr="00DA073E">
        <w:rPr>
          <w:lang w:val="en-US"/>
        </w:rPr>
        <w:t>SNR</w:t>
      </w:r>
      <w:r w:rsidRPr="00DA073E">
        <w:t xml:space="preserve">) было больше 100. Если при </w:t>
      </w:r>
      <w:r w:rsidRPr="00DA073E">
        <w:rPr>
          <w:lang w:val="en-US"/>
        </w:rPr>
        <w:t>SNR</w:t>
      </w:r>
      <w:r w:rsidRPr="00DA073E">
        <w:t>&gt;100 количество сканов равняется 16, то количество сканов необходимо увеличить минимум в два раза. В поле «</w:t>
      </w:r>
      <w:r w:rsidRPr="00DA073E">
        <w:rPr>
          <w:lang w:val="en-US"/>
        </w:rPr>
        <w:t>Recycle</w:t>
      </w:r>
      <w:r w:rsidRPr="00DA073E">
        <w:t xml:space="preserve"> </w:t>
      </w:r>
      <w:r w:rsidRPr="00DA073E">
        <w:rPr>
          <w:lang w:val="en-US"/>
        </w:rPr>
        <w:t>Delay</w:t>
      </w:r>
      <w:r w:rsidRPr="00DA073E">
        <w:t>» указывается максимальное значение, полученное ранее, оно должно быть больше в 7,5 раза. Результатом будет являться построение кривой распределения Т</w:t>
      </w:r>
      <w:r w:rsidRPr="00DA073E">
        <w:rPr>
          <w:vertAlign w:val="subscript"/>
        </w:rPr>
        <w:t>2</w:t>
      </w:r>
      <w:r w:rsidRPr="00DA073E">
        <w:t xml:space="preserve"> и расчета значения общей пористости по ЯМР для данного образца.</w:t>
      </w:r>
    </w:p>
    <w:p w14:paraId="5DC46837" w14:textId="77777777" w:rsidR="002C62BE" w:rsidRPr="00DA073E" w:rsidRDefault="002C62BE" w:rsidP="002C62BE"/>
    <w:p w14:paraId="52DEDE05" w14:textId="77777777" w:rsidR="002C62BE" w:rsidRPr="00DA073E" w:rsidRDefault="002C62BE" w:rsidP="002C62BE">
      <w:r w:rsidRPr="00DA073E">
        <w:t xml:space="preserve">Образец извлекается из зоны измерений и отдается на процедуру создания остаточного водонасыщения методом центрифугирования или полупроницаемой мембраны. </w:t>
      </w:r>
    </w:p>
    <w:p w14:paraId="4AF85010" w14:textId="77777777" w:rsidR="002C62BE" w:rsidRPr="00DA073E" w:rsidRDefault="002C62BE" w:rsidP="002C62BE"/>
    <w:p w14:paraId="33246562" w14:textId="77777777" w:rsidR="002C62BE" w:rsidRPr="00DA073E" w:rsidRDefault="002C62BE" w:rsidP="002C62BE">
      <w:r w:rsidRPr="00DA073E">
        <w:t>После процедуры создания остаточного водонасыщения в образце и измерения веса образца, последний необходимо упаковать в двойной слой пленки, поместить в термошкаф, либо непосредственно в зону измерения датчика в блоке магнита для термостабилизации, после чего выполняются ранее описанные процедуры измерения.</w:t>
      </w:r>
    </w:p>
    <w:p w14:paraId="165225D7" w14:textId="77777777" w:rsidR="002C62BE" w:rsidRPr="00DA073E" w:rsidRDefault="002C62BE" w:rsidP="002C62BE"/>
    <w:p w14:paraId="68825649" w14:textId="77777777" w:rsidR="002C62BE" w:rsidRPr="00DA073E" w:rsidRDefault="002C62BE" w:rsidP="002C62BE">
      <w:r w:rsidRPr="00DA073E">
        <w:t>В ПО «</w:t>
      </w:r>
      <w:r w:rsidRPr="00DA073E">
        <w:rPr>
          <w:lang w:val="en-US"/>
        </w:rPr>
        <w:t>GIT</w:t>
      </w:r>
      <w:r w:rsidRPr="00DA073E">
        <w:t xml:space="preserve"> </w:t>
      </w:r>
      <w:r w:rsidRPr="00DA073E">
        <w:rPr>
          <w:lang w:val="en-US"/>
        </w:rPr>
        <w:t>Advanced</w:t>
      </w:r>
      <w:r w:rsidRPr="00DA073E">
        <w:t>» запускается функция расчетного теста «Т2-а</w:t>
      </w:r>
      <w:r w:rsidRPr="00DA073E">
        <w:rPr>
          <w:lang w:val="en-US"/>
        </w:rPr>
        <w:t>nalysis</w:t>
      </w:r>
      <w:r w:rsidRPr="00DA073E">
        <w:t>». Результатом является определение граничного времени Т</w:t>
      </w:r>
      <w:r w:rsidRPr="00DA073E">
        <w:rPr>
          <w:vertAlign w:val="subscript"/>
        </w:rPr>
        <w:t>2</w:t>
      </w:r>
      <w:r w:rsidRPr="00DA073E">
        <w:t>. Данные этого теста, по которым также автоматически строятся финальные графики зависимостей инкрементной и кумулятивной пористости от времени Т</w:t>
      </w:r>
      <w:r w:rsidRPr="00DA073E">
        <w:rPr>
          <w:vertAlign w:val="subscript"/>
        </w:rPr>
        <w:t>2</w:t>
      </w:r>
      <w:r w:rsidRPr="00DA073E">
        <w:t xml:space="preserve">, копируются и переносятся в виде таблицы значений для оформления отчета в </w:t>
      </w:r>
      <w:r w:rsidRPr="00DA073E">
        <w:rPr>
          <w:lang w:val="en-US"/>
        </w:rPr>
        <w:t>Microsoft</w:t>
      </w:r>
      <w:r w:rsidRPr="00DA073E">
        <w:t xml:space="preserve"> </w:t>
      </w:r>
      <w:r w:rsidRPr="00DA073E">
        <w:rPr>
          <w:lang w:val="en-US"/>
        </w:rPr>
        <w:t>Excel</w:t>
      </w:r>
      <w:r w:rsidRPr="00DA073E">
        <w:t>.</w:t>
      </w:r>
    </w:p>
    <w:p w14:paraId="6B351CA9" w14:textId="77777777" w:rsidR="002C62BE" w:rsidRPr="00DA073E" w:rsidRDefault="002C62BE" w:rsidP="002C62BE">
      <w:pPr>
        <w:pStyle w:val="aa"/>
      </w:pPr>
    </w:p>
    <w:p w14:paraId="6F99800B" w14:textId="77777777" w:rsidR="002C62BE" w:rsidRPr="00DA073E" w:rsidRDefault="002C62BE" w:rsidP="002C62BE">
      <w:pPr>
        <w:ind w:left="567"/>
        <w:rPr>
          <w:i/>
        </w:rPr>
      </w:pPr>
      <w:r w:rsidRPr="00DA073E">
        <w:rPr>
          <w:i/>
          <w:u w:val="single"/>
        </w:rPr>
        <w:t>Примечание</w:t>
      </w:r>
      <w:r w:rsidRPr="00DA073E">
        <w:rPr>
          <w:i/>
        </w:rPr>
        <w:t>: По окончании серии измерений, рекомендуется провести процедуру резервного копирования базы данных.</w:t>
      </w:r>
    </w:p>
    <w:p w14:paraId="6ED2218D" w14:textId="77777777" w:rsidR="002C62BE" w:rsidRPr="00DA073E" w:rsidRDefault="002C62BE" w:rsidP="00111177">
      <w:pPr>
        <w:rPr>
          <w:b/>
        </w:rPr>
      </w:pPr>
    </w:p>
    <w:p w14:paraId="0E5E0C4C" w14:textId="77777777" w:rsidR="002C62BE" w:rsidRPr="00DA073E" w:rsidRDefault="002C62BE" w:rsidP="0015447A">
      <w:pPr>
        <w:pStyle w:val="ac"/>
        <w:numPr>
          <w:ilvl w:val="0"/>
          <w:numId w:val="41"/>
        </w:numPr>
        <w:ind w:left="0" w:firstLine="0"/>
        <w:rPr>
          <w:b/>
        </w:rPr>
      </w:pPr>
      <w:r w:rsidRPr="00DA073E">
        <w:rPr>
          <w:b/>
        </w:rPr>
        <w:t>Обработка результатов измерений</w:t>
      </w:r>
    </w:p>
    <w:p w14:paraId="490A6CA4" w14:textId="77777777" w:rsidR="002C62BE" w:rsidRPr="00DA073E" w:rsidRDefault="002C62BE" w:rsidP="00111177"/>
    <w:p w14:paraId="2FF6AFCA" w14:textId="77777777" w:rsidR="002C62BE" w:rsidRPr="00DA073E" w:rsidRDefault="002C62BE" w:rsidP="002C62BE">
      <w:r w:rsidRPr="00DA073E">
        <w:t>Расчет общей пористости по результатам теста «</w:t>
      </w:r>
      <w:r w:rsidRPr="00DA073E">
        <w:rPr>
          <w:lang w:val="en-US"/>
        </w:rPr>
        <w:t>T</w:t>
      </w:r>
      <w:r w:rsidRPr="00DA073E">
        <w:t>2-</w:t>
      </w:r>
      <w:r w:rsidRPr="00DA073E">
        <w:rPr>
          <w:lang w:val="en-US"/>
        </w:rPr>
        <w:t>distribution</w:t>
      </w:r>
      <w:r w:rsidRPr="00DA073E">
        <w:t>» ЯМР-исследований определяется автоматически с точностью до десятых долей. В случае необходимости, возможно посчитать данную величину самостоятельно с большей точностью. Для этого необходимо запустить функцию «</w:t>
      </w:r>
      <w:r w:rsidRPr="00DA073E">
        <w:rPr>
          <w:lang w:val="en-US"/>
        </w:rPr>
        <w:t>HI</w:t>
      </w:r>
      <w:r w:rsidRPr="00DA073E">
        <w:t xml:space="preserve"> </w:t>
      </w:r>
      <w:r w:rsidRPr="00DA073E">
        <w:rPr>
          <w:lang w:val="en-US"/>
        </w:rPr>
        <w:t>Determination</w:t>
      </w:r>
      <w:r w:rsidRPr="00DA073E">
        <w:t>» в ПО «</w:t>
      </w:r>
      <w:r w:rsidRPr="00DA073E">
        <w:rPr>
          <w:lang w:val="en-US"/>
        </w:rPr>
        <w:t>GIT</w:t>
      </w:r>
      <w:r w:rsidRPr="00DA073E">
        <w:t xml:space="preserve"> </w:t>
      </w:r>
      <w:r w:rsidRPr="00DA073E">
        <w:rPr>
          <w:lang w:val="en-US"/>
        </w:rPr>
        <w:t>Advanced</w:t>
      </w:r>
      <w:r w:rsidRPr="00DA073E">
        <w:t>», в результате которой будет отображено значение объема по ЯМР «</w:t>
      </w:r>
      <w:r w:rsidRPr="00DA073E">
        <w:rPr>
          <w:lang w:val="en-US"/>
        </w:rPr>
        <w:t>NMR</w:t>
      </w:r>
      <w:r w:rsidRPr="00DA073E">
        <w:t xml:space="preserve"> </w:t>
      </w:r>
      <w:r w:rsidRPr="00DA073E">
        <w:rPr>
          <w:lang w:val="en-US"/>
        </w:rPr>
        <w:t>volume</w:t>
      </w:r>
      <w:r w:rsidRPr="00DA073E">
        <w:t xml:space="preserve">», определенного с учетом указанного в тесте водородного индекса флюида насыщения. По указанной ниже формуле (1) в случае необходимости проводится повторный расчет общей пористости: </w:t>
      </w:r>
    </w:p>
    <w:p w14:paraId="25C2948D" w14:textId="77777777" w:rsidR="002C62BE" w:rsidRPr="0028516A" w:rsidRDefault="002C62BE" w:rsidP="002C62BE">
      <w:pPr>
        <w:jc w:val="right"/>
        <w:rPr>
          <w:bCs/>
        </w:rPr>
      </w:pPr>
      <w:r w:rsidRPr="00DA073E">
        <w:tab/>
      </w:r>
      <w:r w:rsidRPr="00DA073E">
        <w:tab/>
      </w:r>
      <m:oMath>
        <m:sSub>
          <m:sSubPr>
            <m:ctrlPr>
              <w:rPr>
                <w:rFonts w:ascii="Cambria Math" w:hAnsi="Cambria Math"/>
                <w:i/>
              </w:rPr>
            </m:ctrlPr>
          </m:sSubPr>
          <m:e>
            <m:r>
              <w:rPr>
                <w:rFonts w:ascii="Cambria Math" w:hAnsi="Cambria Math"/>
              </w:rPr>
              <m:t>К</m:t>
            </m:r>
          </m:e>
          <m:sub>
            <m:r>
              <w:rPr>
                <w:rFonts w:ascii="Cambria Math" w:hAnsi="Cambria Math"/>
              </w:rPr>
              <m:t>побщ_по_ЯМР</m:t>
            </m:r>
          </m:sub>
        </m:sSub>
        <m:r>
          <w:rPr>
            <w:rFonts w:ascii="Cambria Math" w:hAnsi="Cambria Math"/>
          </w:rPr>
          <m:t xml:space="preserve">= </m:t>
        </m:r>
        <m:f>
          <m:fPr>
            <m:ctrlPr>
              <w:rPr>
                <w:rFonts w:ascii="Cambria Math" w:hAnsi="Cambria Math"/>
                <w:i/>
                <w:lang w:val="en-US"/>
              </w:rPr>
            </m:ctrlPr>
          </m:fPr>
          <m:num>
            <m:r>
              <w:rPr>
                <w:rFonts w:ascii="Cambria Math" w:hAnsi="Cambria Math"/>
                <w:lang w:val="en-US"/>
              </w:rPr>
              <m:t>NMR</m:t>
            </m:r>
            <m:r>
              <w:rPr>
                <w:rFonts w:ascii="Cambria Math" w:hAnsi="Cambria Math"/>
              </w:rPr>
              <m:t>_</m:t>
            </m:r>
            <m:r>
              <w:rPr>
                <w:rFonts w:ascii="Cambria Math" w:hAnsi="Cambria Math"/>
                <w:lang w:val="en-US"/>
              </w:rPr>
              <m:t>volume</m:t>
            </m:r>
          </m:num>
          <m:den>
            <m:r>
              <w:rPr>
                <w:rFonts w:ascii="Cambria Math" w:hAnsi="Cambria Math"/>
                <w:lang w:val="en-US"/>
              </w:rPr>
              <m:t>Actual</m:t>
            </m:r>
            <m:r>
              <w:rPr>
                <w:rFonts w:ascii="Cambria Math" w:hAnsi="Cambria Math"/>
              </w:rPr>
              <m:t>_</m:t>
            </m:r>
            <m:r>
              <w:rPr>
                <w:rFonts w:ascii="Cambria Math" w:hAnsi="Cambria Math"/>
                <w:lang w:val="en-US"/>
              </w:rPr>
              <m:t>volume</m:t>
            </m:r>
          </m:den>
        </m:f>
        <m:r>
          <w:rPr>
            <w:rFonts w:ascii="Cambria Math" w:hAnsi="Cambria Math"/>
          </w:rPr>
          <m:t>∙100%;</m:t>
        </m:r>
      </m:oMath>
      <w:r w:rsidRPr="0028516A">
        <w:rPr>
          <w:bCs/>
        </w:rPr>
        <w:t xml:space="preserve"> </w:t>
      </w:r>
      <w:r w:rsidRPr="00DA073E">
        <w:t xml:space="preserve"> </w:t>
      </w:r>
      <w:r w:rsidRPr="00DA073E">
        <w:tab/>
      </w:r>
      <w:r w:rsidRPr="00DA073E">
        <w:tab/>
      </w:r>
      <w:r w:rsidRPr="00DA073E">
        <w:tab/>
      </w:r>
      <w:r w:rsidRPr="00DA073E">
        <w:tab/>
        <w:t xml:space="preserve"> (</w:t>
      </w:r>
      <w:r w:rsidR="0065130A" w:rsidRPr="00DA073E">
        <w:t>32</w:t>
      </w:r>
      <w:r w:rsidRPr="00DA073E">
        <w:t>)</w:t>
      </w:r>
    </w:p>
    <w:p w14:paraId="34C9B998" w14:textId="77777777" w:rsidR="002C62BE" w:rsidRPr="00DA073E" w:rsidRDefault="002C62BE" w:rsidP="002C62BE">
      <w:pPr>
        <w:ind w:left="567"/>
      </w:pPr>
      <w:r w:rsidRPr="00DA073E">
        <w:t>где:</w:t>
      </w:r>
    </w:p>
    <w:p w14:paraId="39E1C3ED" w14:textId="77777777" w:rsidR="002C62BE" w:rsidRPr="004C555E" w:rsidRDefault="002C62BE" w:rsidP="002C62BE">
      <w:pPr>
        <w:ind w:left="1276" w:hanging="567"/>
      </w:pPr>
      <m:oMath>
        <m:r>
          <w:rPr>
            <w:rFonts w:ascii="Cambria Math" w:hAnsi="Cambria Math"/>
            <w:lang w:val="en-US"/>
          </w:rPr>
          <m:t>NMR</m:t>
        </m:r>
        <m:r>
          <w:rPr>
            <w:rFonts w:ascii="Cambria Math" w:hAnsi="Cambria Math"/>
          </w:rPr>
          <m:t>_</m:t>
        </m:r>
        <m:r>
          <w:rPr>
            <w:rFonts w:ascii="Cambria Math" w:hAnsi="Cambria Math"/>
            <w:lang w:val="en-US"/>
          </w:rPr>
          <m:t>volume</m:t>
        </m:r>
      </m:oMath>
      <w:r w:rsidRPr="00494A0E">
        <w:t xml:space="preserve"> - объем по ЯМР, определенный с учетом водородного индекса указанного флюида, см</w:t>
      </w:r>
      <w:r w:rsidRPr="006732EB">
        <w:rPr>
          <w:vertAlign w:val="superscript"/>
        </w:rPr>
        <w:t>3</w:t>
      </w:r>
      <w:r w:rsidRPr="004C555E">
        <w:t>;</w:t>
      </w:r>
    </w:p>
    <w:p w14:paraId="25262E6B" w14:textId="77777777" w:rsidR="002C62BE" w:rsidRPr="00DA073E" w:rsidRDefault="002C62BE" w:rsidP="002C62BE">
      <w:pPr>
        <w:ind w:left="709"/>
      </w:pPr>
      <m:oMath>
        <m:r>
          <w:rPr>
            <w:rFonts w:ascii="Cambria Math" w:hAnsi="Cambria Math"/>
            <w:lang w:val="en-US"/>
          </w:rPr>
          <m:t>Actual</m:t>
        </m:r>
        <m:r>
          <w:rPr>
            <w:rFonts w:ascii="Cambria Math" w:hAnsi="Cambria Math"/>
          </w:rPr>
          <m:t>_</m:t>
        </m:r>
        <m:r>
          <w:rPr>
            <w:rFonts w:ascii="Cambria Math" w:hAnsi="Cambria Math"/>
            <w:lang w:val="en-US"/>
          </w:rPr>
          <m:t>volume</m:t>
        </m:r>
      </m:oMath>
      <w:r w:rsidRPr="00DA073E">
        <w:t xml:space="preserve"> - фактический объем образца, определенный весовым методом, см</w:t>
      </w:r>
      <w:r w:rsidRPr="00DA073E">
        <w:rPr>
          <w:vertAlign w:val="superscript"/>
        </w:rPr>
        <w:t>3</w:t>
      </w:r>
      <w:r w:rsidRPr="00DA073E">
        <w:t>.</w:t>
      </w:r>
    </w:p>
    <w:p w14:paraId="44CF981C" w14:textId="77777777" w:rsidR="002C62BE" w:rsidRPr="00DA073E" w:rsidRDefault="002C62BE" w:rsidP="002C62BE"/>
    <w:p w14:paraId="6B0B50D2" w14:textId="77777777" w:rsidR="002C62BE" w:rsidRPr="00DA073E" w:rsidRDefault="002C62BE" w:rsidP="002C62BE">
      <w:r w:rsidRPr="00DA073E">
        <w:t>Для контроля полученного значения общей пористости по ЯМР, его необходимо сравнить со значением коэффициента пористости, полученного весовым методом.</w:t>
      </w:r>
    </w:p>
    <w:p w14:paraId="2C2882A6" w14:textId="77777777" w:rsidR="002C62BE" w:rsidRPr="00DA073E" w:rsidRDefault="002C62BE" w:rsidP="002C62BE"/>
    <w:p w14:paraId="2928E59C" w14:textId="77777777" w:rsidR="002C62BE" w:rsidRPr="00DA073E" w:rsidRDefault="002C62BE" w:rsidP="002C62BE">
      <w:r w:rsidRPr="00DA073E">
        <w:t>Расчет остаточной водонасыщенности, граничного значения времени релаксации в поперечной плоскости</w:t>
      </w:r>
    </w:p>
    <w:p w14:paraId="20FD5A34" w14:textId="77777777" w:rsidR="002C62BE" w:rsidRPr="00DA073E" w:rsidRDefault="002C62BE" w:rsidP="002C62BE"/>
    <w:p w14:paraId="327A5023" w14:textId="77777777" w:rsidR="002C62BE" w:rsidRPr="00DA073E" w:rsidRDefault="002C62BE" w:rsidP="002C62BE">
      <w:r w:rsidRPr="00DA073E">
        <w:lastRenderedPageBreak/>
        <w:t>Значение граничного времени релаксации в поперечной плоскости (Т</w:t>
      </w:r>
      <w:r w:rsidRPr="00DA073E">
        <w:rPr>
          <w:vertAlign w:val="subscript"/>
        </w:rPr>
        <w:t>2 граничное</w:t>
      </w:r>
      <w:r w:rsidRPr="00DA073E">
        <w:t>) определяется в ПО «</w:t>
      </w:r>
      <w:r w:rsidRPr="00DA073E">
        <w:rPr>
          <w:lang w:val="en-US"/>
        </w:rPr>
        <w:t>GIT</w:t>
      </w:r>
      <w:r w:rsidRPr="00DA073E">
        <w:t xml:space="preserve"> </w:t>
      </w:r>
      <w:r w:rsidRPr="00DA073E">
        <w:rPr>
          <w:lang w:val="en-US"/>
        </w:rPr>
        <w:t>Advanced</w:t>
      </w:r>
      <w:r w:rsidRPr="00DA073E">
        <w:t>» автоматически: таковым значением Т</w:t>
      </w:r>
      <w:r w:rsidRPr="00DA073E">
        <w:rPr>
          <w:vertAlign w:val="subscript"/>
        </w:rPr>
        <w:t>2</w:t>
      </w:r>
      <w:r w:rsidRPr="00DA073E">
        <w:t xml:space="preserve"> является значение по оси абсцисс на финальном получаемом графике точки пересечения горизонтальной прямой, совмещенной с горизонтальным участком кривой кумулятивной пористости для состояния образца с остаточной насыщенностью, с кривой кумулятивной пористости образца для случая 100% насыщения порового пространствам флюидом (флюидами).</w:t>
      </w:r>
    </w:p>
    <w:p w14:paraId="196120FD" w14:textId="77777777" w:rsidR="002C62BE" w:rsidRPr="00DA073E" w:rsidRDefault="002C62BE" w:rsidP="002C62BE"/>
    <w:p w14:paraId="3E3B4E52" w14:textId="77777777" w:rsidR="002C62BE" w:rsidRPr="00DA073E" w:rsidRDefault="002C62BE" w:rsidP="002C62BE">
      <w:r w:rsidRPr="00DA073E">
        <w:t>Остаточная водонасыщенность по ЯМР определяется следующим образом:</w:t>
      </w:r>
    </w:p>
    <w:p w14:paraId="0438736A" w14:textId="77777777" w:rsidR="002C62BE" w:rsidRPr="009F7740" w:rsidRDefault="002C62BE" w:rsidP="002C62BE">
      <w:pPr>
        <w:jc w:val="right"/>
      </w:pPr>
      <w:r w:rsidRPr="00DA073E">
        <w:tab/>
      </w:r>
      <w:r w:rsidRPr="00DA073E">
        <w:tab/>
      </w:r>
      <w:r w:rsidRPr="00DA073E">
        <w:tab/>
      </w:r>
      <m:oMath>
        <m:sSub>
          <m:sSubPr>
            <m:ctrlPr>
              <w:rPr>
                <w:rFonts w:ascii="Cambria Math" w:hAnsi="Cambria Math"/>
                <w:i/>
              </w:rPr>
            </m:ctrlPr>
          </m:sSubPr>
          <m:e>
            <m:r>
              <w:rPr>
                <w:rFonts w:ascii="Cambria Math" w:hAnsi="Cambria Math"/>
              </w:rPr>
              <m:t>К</m:t>
            </m:r>
          </m:e>
          <m:sub>
            <m:r>
              <w:rPr>
                <w:rFonts w:ascii="Cambria Math" w:hAnsi="Cambria Math"/>
              </w:rPr>
              <m:t>во_ямр</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К</m:t>
                </m:r>
              </m:e>
              <m:sub>
                <m:r>
                  <w:rPr>
                    <w:rFonts w:ascii="Cambria Math" w:hAnsi="Cambria Math"/>
                  </w:rPr>
                  <m:t>п_ямр_1</m:t>
                </m:r>
              </m:sub>
            </m:sSub>
          </m:num>
          <m:den>
            <m:sSub>
              <m:sSubPr>
                <m:ctrlPr>
                  <w:rPr>
                    <w:rFonts w:ascii="Cambria Math" w:hAnsi="Cambria Math"/>
                    <w:i/>
                    <w:lang w:val="en-US"/>
                  </w:rPr>
                </m:ctrlPr>
              </m:sSubPr>
              <m:e>
                <m:r>
                  <w:rPr>
                    <w:rFonts w:ascii="Cambria Math" w:hAnsi="Cambria Math"/>
                  </w:rPr>
                  <m:t>К</m:t>
                </m:r>
              </m:e>
              <m:sub>
                <m:r>
                  <w:rPr>
                    <w:rFonts w:ascii="Cambria Math" w:hAnsi="Cambria Math"/>
                  </w:rPr>
                  <m:t>п_ямр_2</m:t>
                </m:r>
              </m:sub>
            </m:sSub>
          </m:den>
        </m:f>
        <m:r>
          <w:rPr>
            <w:rFonts w:ascii="Cambria Math" w:hAnsi="Cambria Math"/>
          </w:rPr>
          <m:t>∙100%</m:t>
        </m:r>
      </m:oMath>
      <w:r w:rsidRPr="00DA073E">
        <w:tab/>
      </w:r>
      <w:r w:rsidRPr="00DA073E">
        <w:tab/>
      </w:r>
      <w:r w:rsidRPr="00DA073E">
        <w:tab/>
      </w:r>
      <w:r w:rsidRPr="00DA073E">
        <w:tab/>
      </w:r>
      <w:r w:rsidRPr="00DA073E">
        <w:tab/>
        <w:t xml:space="preserve">  (</w:t>
      </w:r>
      <w:r w:rsidR="0065130A" w:rsidRPr="00DA073E">
        <w:t>33</w:t>
      </w:r>
      <w:r w:rsidRPr="009F7740">
        <w:t>)</w:t>
      </w:r>
    </w:p>
    <w:p w14:paraId="04B051E6" w14:textId="77777777" w:rsidR="002C62BE" w:rsidRPr="009F7740" w:rsidRDefault="002C62BE" w:rsidP="002C62BE">
      <w:pPr>
        <w:ind w:left="567"/>
      </w:pPr>
      <w:r w:rsidRPr="009F7740">
        <w:t>где:</w:t>
      </w:r>
    </w:p>
    <w:p w14:paraId="7B42945B" w14:textId="77777777" w:rsidR="002C62BE" w:rsidRPr="00DA073E" w:rsidRDefault="007461A8" w:rsidP="002C62BE">
      <w:pPr>
        <w:ind w:left="1985" w:hanging="992"/>
      </w:pPr>
      <m:oMath>
        <m:sSub>
          <m:sSubPr>
            <m:ctrlPr>
              <w:rPr>
                <w:rFonts w:ascii="Cambria Math" w:hAnsi="Cambria Math"/>
                <w:i/>
              </w:rPr>
            </m:ctrlPr>
          </m:sSubPr>
          <m:e>
            <m:r>
              <w:rPr>
                <w:rFonts w:ascii="Cambria Math" w:hAnsi="Cambria Math"/>
              </w:rPr>
              <m:t>К</m:t>
            </m:r>
          </m:e>
          <m:sub>
            <m:r>
              <w:rPr>
                <w:rFonts w:ascii="Cambria Math" w:hAnsi="Cambria Math"/>
              </w:rPr>
              <m:t>п_ямр_1</m:t>
            </m:r>
          </m:sub>
        </m:sSub>
      </m:oMath>
      <w:r w:rsidR="002C62BE" w:rsidRPr="00DA073E">
        <w:t xml:space="preserve"> - коэффициент общей пористости по ЯМР для состояния образца ГП с остаточной насыщенностью, %;</w:t>
      </w:r>
    </w:p>
    <w:p w14:paraId="444262EA" w14:textId="77777777" w:rsidR="002C62BE" w:rsidRPr="00DA073E" w:rsidRDefault="007461A8" w:rsidP="002C62BE">
      <w:pPr>
        <w:ind w:left="1985" w:hanging="992"/>
      </w:pPr>
      <m:oMath>
        <m:sSub>
          <m:sSubPr>
            <m:ctrlPr>
              <w:rPr>
                <w:rFonts w:ascii="Cambria Math" w:hAnsi="Cambria Math"/>
                <w:i/>
              </w:rPr>
            </m:ctrlPr>
          </m:sSubPr>
          <m:e>
            <m:r>
              <w:rPr>
                <w:rFonts w:ascii="Cambria Math" w:hAnsi="Cambria Math"/>
              </w:rPr>
              <m:t>К</m:t>
            </m:r>
          </m:e>
          <m:sub>
            <m:r>
              <w:rPr>
                <w:rFonts w:ascii="Cambria Math" w:hAnsi="Cambria Math"/>
              </w:rPr>
              <m:t>п_ямр_2</m:t>
            </m:r>
          </m:sub>
        </m:sSub>
      </m:oMath>
      <w:r w:rsidR="002C62BE" w:rsidRPr="00DA073E">
        <w:t xml:space="preserve"> - коэффициент общей пористости по ЯМР для состояния образца ГП при 100% насыщенности водой, %.</w:t>
      </w:r>
    </w:p>
    <w:p w14:paraId="41D98E96" w14:textId="77777777" w:rsidR="002C62BE" w:rsidRPr="009F7740" w:rsidRDefault="002C62BE" w:rsidP="002C62BE"/>
    <w:p w14:paraId="523FF9B1" w14:textId="77777777" w:rsidR="002C62BE" w:rsidRPr="009F7740" w:rsidRDefault="002C62BE" w:rsidP="002C62BE">
      <w:r w:rsidRPr="009F7740">
        <w:t>Остаточная водонасыщенность по весовому методу рассчитывается по следующей формуле:</w:t>
      </w:r>
    </w:p>
    <w:p w14:paraId="7B5AD609" w14:textId="77777777" w:rsidR="002C62BE" w:rsidRPr="009F7740" w:rsidRDefault="007461A8" w:rsidP="002C62BE">
      <w:pPr>
        <w:ind w:left="2832" w:firstLine="708"/>
      </w:pPr>
      <m:oMath>
        <m:sSub>
          <m:sSubPr>
            <m:ctrlPr>
              <w:rPr>
                <w:rFonts w:ascii="Cambria Math" w:hAnsi="Cambria Math"/>
                <w:i/>
              </w:rPr>
            </m:ctrlPr>
          </m:sSubPr>
          <m:e>
            <m:r>
              <w:rPr>
                <w:rFonts w:ascii="Cambria Math" w:hAnsi="Cambria Math"/>
              </w:rPr>
              <m:t>К</m:t>
            </m:r>
          </m:e>
          <m:sub>
            <m:r>
              <w:rPr>
                <w:rFonts w:ascii="Cambria Math" w:hAnsi="Cambria Math"/>
              </w:rPr>
              <m:t>во</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М</m:t>
                </m:r>
              </m:e>
              <m:sub>
                <m:r>
                  <w:rPr>
                    <w:rFonts w:ascii="Cambria Math" w:hAnsi="Cambria Math"/>
                  </w:rPr>
                  <m:t>во</m:t>
                </m:r>
              </m:sub>
            </m:sSub>
            <m:r>
              <w:rPr>
                <w:rFonts w:ascii="Cambria Math" w:hAnsi="Cambria Math"/>
              </w:rPr>
              <m:t>-</m:t>
            </m:r>
            <m:sSub>
              <m:sSubPr>
                <m:ctrlPr>
                  <w:rPr>
                    <w:rFonts w:ascii="Cambria Math" w:hAnsi="Cambria Math"/>
                    <w:i/>
                  </w:rPr>
                </m:ctrlPr>
              </m:sSubPr>
              <m:e>
                <m:r>
                  <w:rPr>
                    <w:rFonts w:ascii="Cambria Math" w:hAnsi="Cambria Math"/>
                  </w:rPr>
                  <m:t>М</m:t>
                </m:r>
              </m:e>
              <m:sub>
                <m:r>
                  <w:rPr>
                    <w:rFonts w:ascii="Cambria Math" w:hAnsi="Cambria Math"/>
                  </w:rPr>
                  <m:t>с</m:t>
                </m:r>
              </m:sub>
            </m:sSub>
          </m:num>
          <m:den>
            <m:sSub>
              <m:sSubPr>
                <m:ctrlPr>
                  <w:rPr>
                    <w:rFonts w:ascii="Cambria Math" w:hAnsi="Cambria Math"/>
                    <w:i/>
                  </w:rPr>
                </m:ctrlPr>
              </m:sSubPr>
              <m:e>
                <m:r>
                  <w:rPr>
                    <w:rFonts w:ascii="Cambria Math" w:hAnsi="Cambria Math"/>
                  </w:rPr>
                  <m:t>М</m:t>
                </m:r>
              </m:e>
              <m:sub>
                <m:r>
                  <w:rPr>
                    <w:rFonts w:ascii="Cambria Math" w:hAnsi="Cambria Math"/>
                  </w:rPr>
                  <m:t>в</m:t>
                </m:r>
              </m:sub>
            </m:sSub>
            <m:r>
              <w:rPr>
                <w:rFonts w:ascii="Cambria Math" w:hAnsi="Cambria Math"/>
              </w:rPr>
              <m:t>-</m:t>
            </m:r>
            <m:sSub>
              <m:sSubPr>
                <m:ctrlPr>
                  <w:rPr>
                    <w:rFonts w:ascii="Cambria Math" w:hAnsi="Cambria Math"/>
                    <w:i/>
                  </w:rPr>
                </m:ctrlPr>
              </m:sSubPr>
              <m:e>
                <m:r>
                  <w:rPr>
                    <w:rFonts w:ascii="Cambria Math" w:hAnsi="Cambria Math"/>
                  </w:rPr>
                  <m:t>М</m:t>
                </m:r>
              </m:e>
              <m:sub>
                <m:r>
                  <w:rPr>
                    <w:rFonts w:ascii="Cambria Math" w:hAnsi="Cambria Math"/>
                  </w:rPr>
                  <m:t>с</m:t>
                </m:r>
              </m:sub>
            </m:sSub>
          </m:den>
        </m:f>
        <m:r>
          <w:rPr>
            <w:rFonts w:ascii="Cambria Math" w:hAnsi="Cambria Math"/>
          </w:rPr>
          <m:t xml:space="preserve"> ∙100%,</m:t>
        </m:r>
      </m:oMath>
      <w:r w:rsidR="002C62BE" w:rsidRPr="00DA073E">
        <w:tab/>
      </w:r>
      <w:r w:rsidR="002C62BE" w:rsidRPr="00DA073E">
        <w:tab/>
      </w:r>
      <w:r w:rsidR="002C62BE" w:rsidRPr="00DA073E">
        <w:tab/>
      </w:r>
      <w:r w:rsidR="002C62BE" w:rsidRPr="00DA073E">
        <w:tab/>
        <w:t>(3</w:t>
      </w:r>
      <w:r w:rsidR="0065130A" w:rsidRPr="00DA073E">
        <w:t>4</w:t>
      </w:r>
      <w:r w:rsidR="002C62BE" w:rsidRPr="009F7740">
        <w:t>)</w:t>
      </w:r>
    </w:p>
    <w:p w14:paraId="66D21632" w14:textId="77777777" w:rsidR="002C62BE" w:rsidRPr="009F7740" w:rsidRDefault="002C62BE" w:rsidP="002C62BE">
      <w:pPr>
        <w:ind w:firstLine="567"/>
      </w:pPr>
      <w:r w:rsidRPr="009F7740">
        <w:t xml:space="preserve">где </w:t>
      </w:r>
    </w:p>
    <w:p w14:paraId="24AA70FB" w14:textId="77777777" w:rsidR="002C62BE" w:rsidRPr="00DA073E" w:rsidRDefault="002C62BE" w:rsidP="002C62BE">
      <w:r w:rsidRPr="009F7740">
        <w:t xml:space="preserve">           </w:t>
      </w:r>
      <m:oMath>
        <m:sSub>
          <m:sSubPr>
            <m:ctrlPr>
              <w:rPr>
                <w:rFonts w:ascii="Cambria Math" w:hAnsi="Cambria Math"/>
                <w:i/>
              </w:rPr>
            </m:ctrlPr>
          </m:sSubPr>
          <m:e>
            <m:r>
              <w:rPr>
                <w:rFonts w:ascii="Cambria Math" w:hAnsi="Cambria Math"/>
              </w:rPr>
              <m:t>К</m:t>
            </m:r>
          </m:e>
          <m:sub>
            <m:r>
              <w:rPr>
                <w:rFonts w:ascii="Cambria Math" w:hAnsi="Cambria Math"/>
              </w:rPr>
              <m:t>во</m:t>
            </m:r>
          </m:sub>
        </m:sSub>
      </m:oMath>
      <w:r w:rsidRPr="00DA073E">
        <w:t xml:space="preserve"> - коэффициент остаточной водонасыщенности образца, %;</w:t>
      </w:r>
    </w:p>
    <w:p w14:paraId="39BD077B" w14:textId="77777777" w:rsidR="002C62BE" w:rsidRPr="00DA073E" w:rsidRDefault="007461A8" w:rsidP="002C62BE">
      <w:pPr>
        <w:ind w:firstLine="708"/>
      </w:pPr>
      <m:oMath>
        <m:sSub>
          <m:sSubPr>
            <m:ctrlPr>
              <w:rPr>
                <w:rFonts w:ascii="Cambria Math" w:hAnsi="Cambria Math"/>
                <w:i/>
              </w:rPr>
            </m:ctrlPr>
          </m:sSubPr>
          <m:e>
            <m:r>
              <w:rPr>
                <w:rFonts w:ascii="Cambria Math" w:hAnsi="Cambria Math"/>
              </w:rPr>
              <m:t>М</m:t>
            </m:r>
          </m:e>
          <m:sub>
            <m:r>
              <w:rPr>
                <w:rFonts w:ascii="Cambria Math" w:hAnsi="Cambria Math"/>
              </w:rPr>
              <m:t>с</m:t>
            </m:r>
          </m:sub>
        </m:sSub>
      </m:oMath>
      <w:r w:rsidR="002C62BE" w:rsidRPr="00DA073E">
        <w:t xml:space="preserve"> - масса сухого образца, г; </w:t>
      </w:r>
    </w:p>
    <w:p w14:paraId="23D4B94D" w14:textId="77777777" w:rsidR="002C62BE" w:rsidRPr="00DA073E" w:rsidRDefault="007461A8" w:rsidP="002C62BE">
      <w:pPr>
        <w:ind w:firstLine="708"/>
      </w:pPr>
      <m:oMath>
        <m:sSub>
          <m:sSubPr>
            <m:ctrlPr>
              <w:rPr>
                <w:rFonts w:ascii="Cambria Math" w:hAnsi="Cambria Math"/>
                <w:i/>
              </w:rPr>
            </m:ctrlPr>
          </m:sSubPr>
          <m:e>
            <m:r>
              <w:rPr>
                <w:rFonts w:ascii="Cambria Math" w:hAnsi="Cambria Math"/>
              </w:rPr>
              <m:t>М</m:t>
            </m:r>
          </m:e>
          <m:sub>
            <m:r>
              <w:rPr>
                <w:rFonts w:ascii="Cambria Math" w:hAnsi="Cambria Math"/>
              </w:rPr>
              <m:t>в</m:t>
            </m:r>
          </m:sub>
        </m:sSub>
      </m:oMath>
      <w:r w:rsidR="002C62BE" w:rsidRPr="00DA073E">
        <w:t xml:space="preserve"> - масса образца с насыщением 100%, г; </w:t>
      </w:r>
    </w:p>
    <w:p w14:paraId="32D57A9E" w14:textId="77777777" w:rsidR="002C62BE" w:rsidRPr="00DA073E" w:rsidRDefault="007461A8" w:rsidP="002C62BE">
      <w:pPr>
        <w:ind w:firstLine="708"/>
      </w:pPr>
      <m:oMath>
        <m:sSub>
          <m:sSubPr>
            <m:ctrlPr>
              <w:rPr>
                <w:rFonts w:ascii="Cambria Math" w:hAnsi="Cambria Math"/>
                <w:i/>
              </w:rPr>
            </m:ctrlPr>
          </m:sSubPr>
          <m:e>
            <m:r>
              <w:rPr>
                <w:rFonts w:ascii="Cambria Math" w:hAnsi="Cambria Math"/>
              </w:rPr>
              <m:t>М</m:t>
            </m:r>
          </m:e>
          <m:sub>
            <m:r>
              <w:rPr>
                <w:rFonts w:ascii="Cambria Math" w:hAnsi="Cambria Math"/>
              </w:rPr>
              <m:t>во</m:t>
            </m:r>
          </m:sub>
        </m:sSub>
      </m:oMath>
      <w:r w:rsidR="002C62BE" w:rsidRPr="00DA073E">
        <w:t xml:space="preserve"> - масса образца </w:t>
      </w:r>
      <w:r w:rsidR="002C62BE" w:rsidRPr="00DA073E">
        <w:rPr>
          <w:lang w:val="en-US"/>
        </w:rPr>
        <w:t>c</w:t>
      </w:r>
      <w:r w:rsidR="002C62BE" w:rsidRPr="00DA073E">
        <w:t xml:space="preserve"> остаточным насыщением флюида.</w:t>
      </w:r>
    </w:p>
    <w:p w14:paraId="42CDC95A" w14:textId="77777777" w:rsidR="002C62BE" w:rsidRPr="009F7740" w:rsidRDefault="002C62BE" w:rsidP="002C62BE"/>
    <w:p w14:paraId="6BB2663F" w14:textId="77777777" w:rsidR="002C62BE" w:rsidRPr="009F7740" w:rsidRDefault="002C62BE" w:rsidP="002C62BE">
      <w:r w:rsidRPr="009F7740">
        <w:t>Проводится сравнение значений остаточной водонасыщенности по ЯМР со значением по весовому методу для контроля полученных значений водонасыщенности по ЯМР.</w:t>
      </w:r>
    </w:p>
    <w:p w14:paraId="360975F3" w14:textId="77777777" w:rsidR="002C62BE" w:rsidRPr="006732EB" w:rsidRDefault="002C62BE" w:rsidP="002C62BE"/>
    <w:p w14:paraId="23FEB6E2" w14:textId="77777777" w:rsidR="002C62BE" w:rsidRPr="00DA073E" w:rsidRDefault="002C62BE" w:rsidP="002C62BE">
      <w:r w:rsidRPr="00DA073E">
        <w:t>По полученному финальному графику определяются следующие параметры:</w:t>
      </w:r>
    </w:p>
    <w:p w14:paraId="7DBABA24" w14:textId="77777777" w:rsidR="002C62BE" w:rsidRPr="00DA073E" w:rsidRDefault="002C62BE" w:rsidP="002C62BE">
      <w:pPr>
        <w:ind w:firstLine="708"/>
      </w:pPr>
      <w:r w:rsidRPr="00DA073E">
        <w:t>а) Пористость глин (</w:t>
      </w:r>
      <w:r w:rsidRPr="00DA073E">
        <w:rPr>
          <w:lang w:val="en-US"/>
        </w:rPr>
        <w:t>CBW</w:t>
      </w:r>
      <w:r w:rsidRPr="00DA073E">
        <w:t>) – определяется как значение кривой кумулятивной пористости для случая со 100% насыщением образца</w:t>
      </w:r>
      <w:r w:rsidRPr="00DA073E">
        <w:rPr>
          <w:vertAlign w:val="subscript"/>
        </w:rPr>
        <w:t xml:space="preserve"> </w:t>
      </w:r>
      <w:r w:rsidRPr="00DA073E">
        <w:t>в точке со значением Т</w:t>
      </w:r>
      <w:r w:rsidRPr="00DA073E">
        <w:rPr>
          <w:vertAlign w:val="subscript"/>
        </w:rPr>
        <w:t>2</w:t>
      </w:r>
      <w:r w:rsidRPr="00DA073E">
        <w:t xml:space="preserve"> = 2,5 мсек (или иное значение, определенное экспериментально другими методами исследований);</w:t>
      </w:r>
    </w:p>
    <w:p w14:paraId="7F83E033" w14:textId="77777777" w:rsidR="002C62BE" w:rsidRPr="00DA073E" w:rsidRDefault="002C62BE" w:rsidP="002C62BE">
      <w:pPr>
        <w:ind w:firstLine="708"/>
      </w:pPr>
      <w:r w:rsidRPr="00DA073E">
        <w:t>б) Общий объем связанной воды, приходящийся на капиллярно удерживаемую воду (</w:t>
      </w:r>
      <w:r w:rsidRPr="00DA073E">
        <w:rPr>
          <w:lang w:val="en-US"/>
        </w:rPr>
        <w:t>BVI</w:t>
      </w:r>
      <w:r w:rsidRPr="00DA073E">
        <w:t>) – определяется как значение кривой кумулятивной пористости в точке со значением Т</w:t>
      </w:r>
      <w:r w:rsidRPr="00DA073E">
        <w:rPr>
          <w:vertAlign w:val="subscript"/>
        </w:rPr>
        <w:t>2</w:t>
      </w:r>
      <w:r w:rsidRPr="00DA073E">
        <w:t>, равным граничному значению этого параметра, за вычетом пористости глин;</w:t>
      </w:r>
    </w:p>
    <w:p w14:paraId="013CFEBD" w14:textId="77777777" w:rsidR="002C62BE" w:rsidRPr="00DA073E" w:rsidRDefault="002C62BE" w:rsidP="002C62BE">
      <w:pPr>
        <w:ind w:firstLine="708"/>
      </w:pPr>
      <w:r w:rsidRPr="00DA073E">
        <w:t>в) Индекс свободного (подвижного) флюида (</w:t>
      </w:r>
      <w:r w:rsidRPr="00DA073E">
        <w:rPr>
          <w:lang w:val="en-US"/>
        </w:rPr>
        <w:t>FFI</w:t>
      </w:r>
      <w:r w:rsidRPr="00DA073E">
        <w:t>) – определяется по следующей формуле:</w:t>
      </w:r>
    </w:p>
    <w:p w14:paraId="1C055607" w14:textId="77777777" w:rsidR="002C62BE" w:rsidRPr="00494A0E" w:rsidRDefault="002C62BE" w:rsidP="002C62BE">
      <w:pPr>
        <w:ind w:firstLine="708"/>
        <w:jc w:val="right"/>
      </w:pPr>
      <m:oMath>
        <m:r>
          <w:rPr>
            <w:rFonts w:ascii="Cambria Math" w:hAnsi="Cambria Math"/>
          </w:rPr>
          <m:t>FFI=</m:t>
        </m:r>
        <m:sSub>
          <m:sSubPr>
            <m:ctrlPr>
              <w:rPr>
                <w:rFonts w:ascii="Cambria Math" w:hAnsi="Cambria Math"/>
                <w:i/>
              </w:rPr>
            </m:ctrlPr>
          </m:sSubPr>
          <m:e>
            <m:r>
              <w:rPr>
                <w:rFonts w:ascii="Cambria Math" w:hAnsi="Cambria Math"/>
              </w:rPr>
              <m:t>К</m:t>
            </m:r>
          </m:e>
          <m:sub>
            <m:r>
              <w:rPr>
                <w:rFonts w:ascii="Cambria Math" w:hAnsi="Cambria Math"/>
              </w:rPr>
              <m:t>п_ямр</m:t>
            </m:r>
          </m:sub>
        </m:sSub>
        <m:r>
          <w:rPr>
            <w:rFonts w:ascii="Cambria Math" w:hAnsi="Cambria Math"/>
          </w:rPr>
          <m:t>-BVI-CBW,</m:t>
        </m:r>
      </m:oMath>
      <w:r w:rsidRPr="009F7740">
        <w:tab/>
      </w:r>
      <w:r w:rsidRPr="009F7740">
        <w:tab/>
      </w:r>
      <w:r w:rsidRPr="009F7740">
        <w:tab/>
      </w:r>
      <w:r w:rsidRPr="009F7740">
        <w:tab/>
        <w:t>(</w:t>
      </w:r>
      <w:r w:rsidR="0065130A" w:rsidRPr="009F7740">
        <w:t>35</w:t>
      </w:r>
      <w:r w:rsidRPr="00494A0E">
        <w:t>)</w:t>
      </w:r>
    </w:p>
    <w:p w14:paraId="13C21B52" w14:textId="77777777" w:rsidR="002C62BE" w:rsidRPr="006732EB" w:rsidRDefault="002C62BE" w:rsidP="002C62BE">
      <w:pPr>
        <w:ind w:firstLine="567"/>
      </w:pPr>
      <w:r w:rsidRPr="006732EB">
        <w:t>где:</w:t>
      </w:r>
    </w:p>
    <w:p w14:paraId="189ED06D" w14:textId="77777777" w:rsidR="002C62BE" w:rsidRPr="00DA073E" w:rsidRDefault="002C62BE" w:rsidP="002C62BE">
      <w:pPr>
        <w:ind w:firstLine="708"/>
      </w:pPr>
      <m:oMath>
        <m:r>
          <w:rPr>
            <w:rFonts w:ascii="Cambria Math" w:hAnsi="Cambria Math"/>
          </w:rPr>
          <m:t>FFI</m:t>
        </m:r>
      </m:oMath>
      <w:r w:rsidRPr="00DA073E">
        <w:t xml:space="preserve"> - индекс свободного (подвижного) флюида, %;</w:t>
      </w:r>
    </w:p>
    <w:p w14:paraId="1FAEA733" w14:textId="77777777" w:rsidR="002C62BE" w:rsidRPr="00DA073E" w:rsidRDefault="007461A8" w:rsidP="002C62BE">
      <w:pPr>
        <w:ind w:firstLine="708"/>
      </w:pPr>
      <m:oMath>
        <m:sSub>
          <m:sSubPr>
            <m:ctrlPr>
              <w:rPr>
                <w:rFonts w:ascii="Cambria Math" w:hAnsi="Cambria Math"/>
                <w:i/>
              </w:rPr>
            </m:ctrlPr>
          </m:sSubPr>
          <m:e>
            <m:r>
              <w:rPr>
                <w:rFonts w:ascii="Cambria Math" w:hAnsi="Cambria Math"/>
              </w:rPr>
              <m:t>К</m:t>
            </m:r>
          </m:e>
          <m:sub>
            <m:r>
              <w:rPr>
                <w:rFonts w:ascii="Cambria Math" w:hAnsi="Cambria Math"/>
              </w:rPr>
              <m:t>п_ямр</m:t>
            </m:r>
          </m:sub>
        </m:sSub>
      </m:oMath>
      <w:r w:rsidR="002C62BE" w:rsidRPr="00DA073E">
        <w:t xml:space="preserve"> - коэффициент общей пористости по ЯМР (при 100% насыщении), %;</w:t>
      </w:r>
    </w:p>
    <w:p w14:paraId="0A511733" w14:textId="77777777" w:rsidR="002C62BE" w:rsidRPr="009F7740" w:rsidRDefault="002C62BE" w:rsidP="002C62BE">
      <w:pPr>
        <w:ind w:left="1418" w:hanging="710"/>
      </w:pPr>
      <m:oMath>
        <m:r>
          <w:rPr>
            <w:rFonts w:ascii="Cambria Math" w:hAnsi="Cambria Math"/>
          </w:rPr>
          <m:t>BVI</m:t>
        </m:r>
      </m:oMath>
      <w:r w:rsidRPr="009F7740">
        <w:t xml:space="preserve"> - общий объем связанной воды, приходящийся на капиллярно удерживаемую воду, %;</w:t>
      </w:r>
    </w:p>
    <w:p w14:paraId="63F3BC2E" w14:textId="77777777" w:rsidR="002C62BE" w:rsidRPr="00494A0E" w:rsidRDefault="002C62BE" w:rsidP="002C62BE">
      <w:pPr>
        <w:ind w:left="1418" w:hanging="710"/>
      </w:pPr>
      <m:oMath>
        <m:r>
          <w:rPr>
            <w:rFonts w:ascii="Cambria Math" w:hAnsi="Cambria Math"/>
          </w:rPr>
          <m:t>CBW</m:t>
        </m:r>
      </m:oMath>
      <w:r w:rsidRPr="00494A0E">
        <w:t xml:space="preserve"> - пористость глин, %.</w:t>
      </w:r>
    </w:p>
    <w:p w14:paraId="18871F32" w14:textId="77777777" w:rsidR="002C62BE" w:rsidRPr="006732EB" w:rsidRDefault="002C62BE" w:rsidP="002C62BE">
      <w:pPr>
        <w:ind w:left="1418" w:hanging="710"/>
      </w:pPr>
    </w:p>
    <w:p w14:paraId="12C4814E" w14:textId="77777777" w:rsidR="002C62BE" w:rsidRPr="00DA073E" w:rsidRDefault="002C62BE" w:rsidP="002C62BE">
      <w:pPr>
        <w:ind w:left="1418" w:hanging="710"/>
      </w:pPr>
      <w:r w:rsidRPr="00DA073E">
        <w:t>г) Эффективная пористость (</w:t>
      </w:r>
      <w:r w:rsidRPr="00DA073E">
        <w:rPr>
          <w:lang w:val="en-US"/>
        </w:rPr>
        <w:t>Effective</w:t>
      </w:r>
      <w:r w:rsidRPr="00DA073E">
        <w:t xml:space="preserve"> </w:t>
      </w:r>
      <w:r w:rsidRPr="00DA073E">
        <w:rPr>
          <w:lang w:val="en-US"/>
        </w:rPr>
        <w:t>Porosity</w:t>
      </w:r>
      <w:r w:rsidRPr="00DA073E">
        <w:t>) - определяется по следующей формуле:</w:t>
      </w:r>
    </w:p>
    <w:p w14:paraId="17A15366" w14:textId="77777777" w:rsidR="002C62BE" w:rsidRPr="00DA073E" w:rsidRDefault="002C62BE" w:rsidP="002C62BE">
      <w:pPr>
        <w:ind w:left="1418" w:hanging="710"/>
      </w:pPr>
    </w:p>
    <w:p w14:paraId="23091D2A" w14:textId="77777777" w:rsidR="002C62BE" w:rsidRPr="00494A0E" w:rsidRDefault="002C62BE" w:rsidP="002C62BE">
      <w:pPr>
        <w:ind w:left="2126" w:firstLine="706"/>
        <w:jc w:val="right"/>
      </w:pPr>
      <m:oMath>
        <m:r>
          <w:rPr>
            <w:rFonts w:ascii="Cambria Math" w:hAnsi="Cambria Math"/>
          </w:rPr>
          <m:t>Effectiv</m:t>
        </m:r>
        <m:sSub>
          <m:sSubPr>
            <m:ctrlPr>
              <w:rPr>
                <w:rFonts w:ascii="Cambria Math" w:hAnsi="Cambria Math"/>
                <w:i/>
              </w:rPr>
            </m:ctrlPr>
          </m:sSubPr>
          <m:e>
            <m:r>
              <w:rPr>
                <w:rFonts w:ascii="Cambria Math" w:hAnsi="Cambria Math"/>
              </w:rPr>
              <m:t>e</m:t>
            </m:r>
          </m:e>
          <m:sub>
            <m:r>
              <w:rPr>
                <w:rFonts w:ascii="Cambria Math" w:hAnsi="Cambria Math"/>
              </w:rPr>
              <m:t>Porosity</m:t>
            </m:r>
          </m:sub>
        </m:sSub>
        <m:r>
          <w:rPr>
            <w:rFonts w:ascii="Cambria Math" w:hAnsi="Cambria Math"/>
          </w:rPr>
          <m:t>=BVI+FFI,</m:t>
        </m:r>
      </m:oMath>
      <w:r w:rsidRPr="009F7740">
        <w:tab/>
      </w:r>
      <w:r w:rsidRPr="009F7740">
        <w:tab/>
      </w:r>
      <w:r w:rsidRPr="009F7740">
        <w:tab/>
      </w:r>
      <w:r w:rsidRPr="009F7740">
        <w:tab/>
        <w:t>(</w:t>
      </w:r>
      <w:r w:rsidR="0065130A" w:rsidRPr="009F7740">
        <w:t>36</w:t>
      </w:r>
      <w:r w:rsidRPr="00494A0E">
        <w:t>)</w:t>
      </w:r>
    </w:p>
    <w:p w14:paraId="2FB09512" w14:textId="77777777" w:rsidR="002C62BE" w:rsidRPr="006732EB" w:rsidRDefault="002C62BE" w:rsidP="002C62BE"/>
    <w:p w14:paraId="2453B1F3" w14:textId="77777777" w:rsidR="002C62BE" w:rsidRPr="00DA073E" w:rsidRDefault="002C62BE" w:rsidP="002C62BE">
      <w:pPr>
        <w:ind w:left="567"/>
      </w:pPr>
      <w:r w:rsidRPr="00DA073E">
        <w:t>где:</w:t>
      </w:r>
    </w:p>
    <w:p w14:paraId="39DE8C06" w14:textId="77777777" w:rsidR="002C62BE" w:rsidRPr="00DA073E" w:rsidRDefault="002C62BE" w:rsidP="002C62BE">
      <w:r w:rsidRPr="00DA073E">
        <w:tab/>
      </w:r>
      <m:oMath>
        <m:r>
          <w:rPr>
            <w:rFonts w:ascii="Cambria Math" w:hAnsi="Cambria Math"/>
          </w:rPr>
          <m:t>Effectiv</m:t>
        </m:r>
        <m:sSub>
          <m:sSubPr>
            <m:ctrlPr>
              <w:rPr>
                <w:rFonts w:ascii="Cambria Math" w:hAnsi="Cambria Math"/>
                <w:i/>
              </w:rPr>
            </m:ctrlPr>
          </m:sSubPr>
          <m:e>
            <m:r>
              <w:rPr>
                <w:rFonts w:ascii="Cambria Math" w:hAnsi="Cambria Math"/>
              </w:rPr>
              <m:t>e</m:t>
            </m:r>
          </m:e>
          <m:sub>
            <m:r>
              <w:rPr>
                <w:rFonts w:ascii="Cambria Math" w:hAnsi="Cambria Math"/>
              </w:rPr>
              <m:t>Porosity</m:t>
            </m:r>
          </m:sub>
        </m:sSub>
      </m:oMath>
      <w:r w:rsidRPr="00DA073E">
        <w:t xml:space="preserve"> - эффективная пористость, %;</w:t>
      </w:r>
    </w:p>
    <w:p w14:paraId="29AE865E" w14:textId="77777777" w:rsidR="002C62BE" w:rsidRPr="009F7740" w:rsidRDefault="002C62BE" w:rsidP="002C62BE">
      <w:pPr>
        <w:ind w:left="1418" w:hanging="710"/>
      </w:pPr>
      <m:oMath>
        <m:r>
          <w:rPr>
            <w:rFonts w:ascii="Cambria Math" w:hAnsi="Cambria Math"/>
          </w:rPr>
          <w:lastRenderedPageBreak/>
          <m:t>BVI</m:t>
        </m:r>
      </m:oMath>
      <w:r w:rsidRPr="009F7740">
        <w:t xml:space="preserve"> - общий объем связанной воды, приходящийся на капиллярно удерживаемую воду, %;</w:t>
      </w:r>
    </w:p>
    <w:p w14:paraId="276582DE" w14:textId="77777777" w:rsidR="002C62BE" w:rsidRPr="009F7740" w:rsidRDefault="002C62BE" w:rsidP="002C62BE">
      <w:pPr>
        <w:ind w:firstLine="708"/>
      </w:pPr>
      <m:oMath>
        <m:r>
          <w:rPr>
            <w:rFonts w:ascii="Cambria Math" w:hAnsi="Cambria Math"/>
          </w:rPr>
          <m:t>FFI</m:t>
        </m:r>
      </m:oMath>
      <w:r w:rsidRPr="009F7740">
        <w:t xml:space="preserve"> - индекс свободного (подвижного) флюида, %.</w:t>
      </w:r>
    </w:p>
    <w:p w14:paraId="7C5A3365" w14:textId="77777777" w:rsidR="002C62BE" w:rsidRPr="009F7740" w:rsidRDefault="002C62BE" w:rsidP="00111177"/>
    <w:p w14:paraId="2B72A51A" w14:textId="77777777" w:rsidR="002C62BE" w:rsidRPr="006732EB" w:rsidRDefault="002C62BE" w:rsidP="0015447A">
      <w:pPr>
        <w:pStyle w:val="ac"/>
        <w:numPr>
          <w:ilvl w:val="0"/>
          <w:numId w:val="41"/>
        </w:numPr>
        <w:ind w:left="0" w:firstLine="0"/>
        <w:rPr>
          <w:b/>
        </w:rPr>
      </w:pPr>
      <w:r w:rsidRPr="006732EB">
        <w:rPr>
          <w:b/>
        </w:rPr>
        <w:t>Оформление результатов измерений</w:t>
      </w:r>
    </w:p>
    <w:p w14:paraId="68349037" w14:textId="77777777" w:rsidR="002C62BE" w:rsidRPr="00DA073E" w:rsidRDefault="002C62BE" w:rsidP="00111177"/>
    <w:p w14:paraId="438D698B" w14:textId="77777777" w:rsidR="002C62BE" w:rsidRPr="00DA073E" w:rsidRDefault="002C62BE" w:rsidP="002C62BE">
      <w:r w:rsidRPr="00DA073E">
        <w:t xml:space="preserve">Данные из графика, полученного в результате запуска расчетного теста «Т2 </w:t>
      </w:r>
      <w:r w:rsidRPr="00DA073E">
        <w:rPr>
          <w:lang w:val="en-US"/>
        </w:rPr>
        <w:t>analysis</w:t>
      </w:r>
      <w:r w:rsidRPr="00DA073E">
        <w:t xml:space="preserve">» (финальный график) копируются и помещаются в соответствующие поля заранее разработанного файла отчета формата </w:t>
      </w:r>
      <w:r w:rsidRPr="00DA073E">
        <w:rPr>
          <w:lang w:val="en-US"/>
        </w:rPr>
        <w:t>Microsoft</w:t>
      </w:r>
      <w:r w:rsidRPr="00DA073E">
        <w:t xml:space="preserve"> </w:t>
      </w:r>
      <w:r w:rsidRPr="00DA073E">
        <w:rPr>
          <w:lang w:val="en-US"/>
        </w:rPr>
        <w:t>Excel</w:t>
      </w:r>
      <w:r w:rsidRPr="00DA073E">
        <w:t>.</w:t>
      </w:r>
    </w:p>
    <w:p w14:paraId="2316D1FD" w14:textId="77777777" w:rsidR="002C62BE" w:rsidRPr="00DA073E" w:rsidRDefault="002C62BE" w:rsidP="002C62BE"/>
    <w:p w14:paraId="3D829E3E" w14:textId="77777777" w:rsidR="002C62BE" w:rsidRPr="00DA073E" w:rsidRDefault="002C62BE" w:rsidP="002C62BE">
      <w:r w:rsidRPr="00DA073E">
        <w:t xml:space="preserve">В указанный файл отчета формата </w:t>
      </w:r>
      <w:r w:rsidRPr="00DA073E">
        <w:rPr>
          <w:lang w:val="en-US"/>
        </w:rPr>
        <w:t>Microsoft</w:t>
      </w:r>
      <w:r w:rsidRPr="00DA073E">
        <w:t xml:space="preserve"> </w:t>
      </w:r>
      <w:r w:rsidRPr="00DA073E">
        <w:rPr>
          <w:lang w:val="en-US"/>
        </w:rPr>
        <w:t>Excel</w:t>
      </w:r>
      <w:r w:rsidRPr="00DA073E">
        <w:t xml:space="preserve"> заполняются общие данные по образцу ГП, схожие с данными, заполненными в базу данных ПО «</w:t>
      </w:r>
      <w:r w:rsidRPr="00DA073E">
        <w:rPr>
          <w:lang w:val="en-US"/>
        </w:rPr>
        <w:t>GIT</w:t>
      </w:r>
      <w:r w:rsidRPr="00DA073E">
        <w:t xml:space="preserve"> </w:t>
      </w:r>
      <w:r w:rsidRPr="00DA073E">
        <w:rPr>
          <w:lang w:val="en-US"/>
        </w:rPr>
        <w:t>Advanced</w:t>
      </w:r>
      <w:r w:rsidRPr="00DA073E">
        <w:t xml:space="preserve">»;а также значения весов образца ГП: сухого, 100% насыщенного в воздухе и в жидкости насыщения, в воздухе с остаточным насыщением. Дополнительно в случае необходимости возможно предоставление отчета в формате </w:t>
      </w:r>
      <w:r w:rsidRPr="00DA073E">
        <w:rPr>
          <w:lang w:val="en-US"/>
        </w:rPr>
        <w:t>pdf</w:t>
      </w:r>
      <w:r w:rsidRPr="00DA073E">
        <w:t>, полученного в среде ПО «</w:t>
      </w:r>
      <w:r w:rsidRPr="00DA073E">
        <w:rPr>
          <w:lang w:val="en-US"/>
        </w:rPr>
        <w:t>GIT</w:t>
      </w:r>
      <w:r w:rsidRPr="00DA073E">
        <w:t xml:space="preserve"> </w:t>
      </w:r>
      <w:r w:rsidRPr="00DA073E">
        <w:rPr>
          <w:lang w:val="en-US"/>
        </w:rPr>
        <w:t>Advanced</w:t>
      </w:r>
      <w:r w:rsidRPr="00DA073E">
        <w:t xml:space="preserve">» </w:t>
      </w:r>
      <w:r w:rsidRPr="00DA073E">
        <w:rPr>
          <w:lang w:val="en-US"/>
        </w:rPr>
        <w:t>c</w:t>
      </w:r>
      <w:r w:rsidRPr="00DA073E">
        <w:t xml:space="preserve"> указанием значения общей пористости для состояния образца со 100% насыщением, граничного значения времени Т</w:t>
      </w:r>
      <w:r w:rsidRPr="00DA073E">
        <w:rPr>
          <w:vertAlign w:val="subscript"/>
        </w:rPr>
        <w:t>2</w:t>
      </w:r>
      <w:r w:rsidRPr="00DA073E">
        <w:t xml:space="preserve"> и параметров проведенного исследования: количество сканов, соотношение «сигнал-шум» и т.д.</w:t>
      </w:r>
    </w:p>
    <w:p w14:paraId="56FD875D" w14:textId="77777777" w:rsidR="002C62BE" w:rsidRPr="00DA073E" w:rsidRDefault="002C62BE" w:rsidP="002C62BE"/>
    <w:p w14:paraId="573EE8A1" w14:textId="77777777" w:rsidR="002C62BE" w:rsidRPr="00DA073E" w:rsidRDefault="002C62BE" w:rsidP="002C62BE">
      <w:r w:rsidRPr="00DA073E">
        <w:t xml:space="preserve">Примеры отчета в формате </w:t>
      </w:r>
      <w:r w:rsidRPr="00DA073E">
        <w:rPr>
          <w:lang w:val="en-US"/>
        </w:rPr>
        <w:t>Microsoft</w:t>
      </w:r>
      <w:r w:rsidRPr="00DA073E">
        <w:t xml:space="preserve"> </w:t>
      </w:r>
      <w:r w:rsidRPr="00DA073E">
        <w:rPr>
          <w:lang w:val="en-US"/>
        </w:rPr>
        <w:t>Excel</w:t>
      </w:r>
      <w:r w:rsidRPr="00DA073E">
        <w:t xml:space="preserve"> приведены в Таблице </w:t>
      </w:r>
      <w:r w:rsidR="003C24E1" w:rsidRPr="00DA073E">
        <w:t>4</w:t>
      </w:r>
      <w:r w:rsidRPr="00DA073E">
        <w:t xml:space="preserve"> настоящего </w:t>
      </w:r>
      <w:r w:rsidR="003C24E1" w:rsidRPr="00DA073E">
        <w:t>раздела</w:t>
      </w:r>
      <w:r w:rsidRPr="00DA073E">
        <w:t>, а также на рисунке</w:t>
      </w:r>
      <w:r w:rsidR="003C24E1" w:rsidRPr="00DA073E">
        <w:t xml:space="preserve"> 6.</w:t>
      </w:r>
    </w:p>
    <w:p w14:paraId="236F4D45" w14:textId="77777777" w:rsidR="002C62BE" w:rsidRPr="00DA073E" w:rsidRDefault="002C62BE" w:rsidP="00111177"/>
    <w:p w14:paraId="7FF40F4D" w14:textId="77777777" w:rsidR="002C62BE" w:rsidRPr="00DA073E" w:rsidRDefault="002C62BE" w:rsidP="0015447A">
      <w:pPr>
        <w:pStyle w:val="ac"/>
        <w:numPr>
          <w:ilvl w:val="0"/>
          <w:numId w:val="41"/>
        </w:numPr>
        <w:ind w:left="0" w:firstLine="0"/>
        <w:rPr>
          <w:b/>
        </w:rPr>
      </w:pPr>
      <w:r w:rsidRPr="00DA073E">
        <w:rPr>
          <w:b/>
        </w:rPr>
        <w:t>Контроль качества результатов измерений при реализации методики в лаборатории</w:t>
      </w:r>
    </w:p>
    <w:p w14:paraId="50FC08DD" w14:textId="77777777" w:rsidR="002C62BE" w:rsidRPr="00DA073E" w:rsidRDefault="002C62BE" w:rsidP="00111177"/>
    <w:p w14:paraId="6FECE4EB" w14:textId="77777777" w:rsidR="002C62BE" w:rsidRPr="00DA073E" w:rsidRDefault="002C62BE" w:rsidP="002C62BE">
      <w:pPr>
        <w:tabs>
          <w:tab w:val="left" w:pos="567"/>
        </w:tabs>
      </w:pPr>
      <w:r w:rsidRPr="00DA073E">
        <w:t>Контроль качества результатов измерений при реализации методики в испытательной лаборатории предусматривает: контроль стабильности результатов анализа (на основе контроля внутрилабораторной прецизионности, контроля стабильности СКО повторяемости, СКО промежуточной (внутрилабораторной) прецизионности, погрешности).</w:t>
      </w:r>
    </w:p>
    <w:p w14:paraId="6E16F504" w14:textId="77777777" w:rsidR="002C62BE" w:rsidRPr="00DA073E" w:rsidRDefault="002C62BE" w:rsidP="00111177"/>
    <w:p w14:paraId="01C29F28" w14:textId="77777777" w:rsidR="002C62BE" w:rsidRPr="00DA073E" w:rsidRDefault="002C62BE" w:rsidP="0015447A">
      <w:pPr>
        <w:pStyle w:val="ac"/>
        <w:numPr>
          <w:ilvl w:val="0"/>
          <w:numId w:val="41"/>
        </w:numPr>
        <w:ind w:left="0" w:firstLine="0"/>
        <w:rPr>
          <w:b/>
        </w:rPr>
      </w:pPr>
      <w:r w:rsidRPr="00DA073E">
        <w:rPr>
          <w:b/>
        </w:rPr>
        <w:t>Алгоритм проведения контрольной процедуры для контроля повторяемости</w:t>
      </w:r>
    </w:p>
    <w:p w14:paraId="22606905" w14:textId="77777777" w:rsidR="002C62BE" w:rsidRPr="00DA073E" w:rsidRDefault="002C62BE" w:rsidP="00111177"/>
    <w:p w14:paraId="67A9B417" w14:textId="77777777" w:rsidR="002C62BE" w:rsidRPr="00DA073E" w:rsidRDefault="002C62BE" w:rsidP="002C62BE">
      <w:r w:rsidRPr="00DA073E">
        <w:t>Образцами для контроля являются рабочие пробы.</w:t>
      </w:r>
    </w:p>
    <w:p w14:paraId="746ECDF0" w14:textId="77777777" w:rsidR="002C62BE" w:rsidRPr="00DA073E" w:rsidRDefault="002C62BE" w:rsidP="002C62BE"/>
    <w:p w14:paraId="59DF6C7E" w14:textId="77777777" w:rsidR="002C62BE" w:rsidRPr="00DA073E" w:rsidRDefault="002C62BE" w:rsidP="002C62BE">
      <w:r w:rsidRPr="00DA073E">
        <w:t>Контроль повторяемости результатов контрольных определений проводятся в результате анализа двух параллельных определений.</w:t>
      </w:r>
    </w:p>
    <w:p w14:paraId="6B5204CC" w14:textId="77777777" w:rsidR="002C62BE" w:rsidRPr="00DA073E" w:rsidRDefault="002C62BE" w:rsidP="002C62BE"/>
    <w:p w14:paraId="448EFCF2" w14:textId="77777777" w:rsidR="002C62BE" w:rsidRPr="00DA073E" w:rsidRDefault="002C62BE" w:rsidP="002C62BE">
      <w:r w:rsidRPr="00DA073E">
        <w:t xml:space="preserve">Процедура контроля предусматривает сравнение абсолютного расхождения </w:t>
      </w:r>
      <w:r w:rsidRPr="00DA073E">
        <w:rPr>
          <w:lang w:val="en-US"/>
        </w:rPr>
        <w:t>r</w:t>
      </w:r>
      <w:r w:rsidRPr="00DA073E">
        <w:rPr>
          <w:vertAlign w:val="subscript"/>
        </w:rPr>
        <w:t xml:space="preserve">к </w:t>
      </w:r>
      <w:r w:rsidRPr="00DA073E">
        <w:t xml:space="preserve"> между наибольшим Х</w:t>
      </w:r>
      <w:r w:rsidRPr="00DA073E">
        <w:rPr>
          <w:vertAlign w:val="subscript"/>
          <w:lang w:val="en-US"/>
        </w:rPr>
        <w:t>max</w:t>
      </w:r>
      <w:r w:rsidRPr="00DA073E">
        <w:rPr>
          <w:vertAlign w:val="subscript"/>
        </w:rPr>
        <w:t xml:space="preserve"> </w:t>
      </w:r>
      <w:r w:rsidRPr="00DA073E">
        <w:t>и наименьшим Х</w:t>
      </w:r>
      <w:r w:rsidRPr="00DA073E">
        <w:rPr>
          <w:vertAlign w:val="subscript"/>
          <w:lang w:val="en-US"/>
        </w:rPr>
        <w:t>min</w:t>
      </w:r>
      <w:r w:rsidRPr="00DA073E">
        <w:rPr>
          <w:vertAlign w:val="subscript"/>
        </w:rPr>
        <w:t xml:space="preserve"> </w:t>
      </w:r>
      <w:r w:rsidRPr="00DA073E">
        <w:t xml:space="preserve">результатами контрольных определений, выполненных для получения результата контрольного измерения, с пределом повторяемости </w:t>
      </w:r>
      <w:r w:rsidRPr="00DA073E">
        <w:rPr>
          <w:lang w:val="en-US"/>
        </w:rPr>
        <w:t>r</w:t>
      </w:r>
      <w:r w:rsidRPr="00DA073E">
        <w:rPr>
          <w:vertAlign w:val="subscript"/>
          <w:lang w:val="en-US"/>
        </w:rPr>
        <w:t>n</w:t>
      </w:r>
      <w:r w:rsidRPr="00DA073E">
        <w:rPr>
          <w:vertAlign w:val="subscript"/>
        </w:rPr>
        <w:t>.</w:t>
      </w:r>
    </w:p>
    <w:p w14:paraId="3C8AAD0D" w14:textId="77777777" w:rsidR="002C62BE" w:rsidRPr="00DA073E" w:rsidRDefault="002C62BE" w:rsidP="002C62BE"/>
    <w:p w14:paraId="2F1D9D19" w14:textId="77777777" w:rsidR="002C62BE" w:rsidRPr="00DA073E" w:rsidRDefault="002C62BE" w:rsidP="002C62BE">
      <w:r w:rsidRPr="00DA073E">
        <w:t xml:space="preserve">За результат контрольного измерения принимают среднее из результатов </w:t>
      </w:r>
      <w:r w:rsidRPr="00DA073E">
        <w:rPr>
          <w:lang w:val="en-US"/>
        </w:rPr>
        <w:t>n</w:t>
      </w:r>
      <w:r w:rsidRPr="00DA073E">
        <w:t xml:space="preserve"> контрольных определений, если выполнено условие:</w:t>
      </w:r>
    </w:p>
    <w:p w14:paraId="1E20859A" w14:textId="77777777" w:rsidR="002C62BE" w:rsidRPr="00DA073E" w:rsidRDefault="002C62BE" w:rsidP="002C62BE">
      <w:pPr>
        <w:ind w:firstLine="567"/>
        <w:jc w:val="center"/>
      </w:pPr>
    </w:p>
    <w:p w14:paraId="60B21D4A" w14:textId="77777777" w:rsidR="002C62BE" w:rsidRPr="009F7740" w:rsidRDefault="007461A8" w:rsidP="002C62BE">
      <w:pPr>
        <w:ind w:firstLine="567"/>
        <w:jc w:val="right"/>
      </w:pP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k</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Х</m:t>
            </m:r>
          </m:e>
          <m:sub>
            <m:r>
              <w:rPr>
                <w:rFonts w:ascii="Cambria Math" w:hAnsi="Cambria Math"/>
              </w:rPr>
              <m:t>max</m:t>
            </m:r>
          </m:sub>
        </m:sSub>
        <m:r>
          <m:rPr>
            <m:sty m:val="p"/>
          </m:rPr>
          <w:rPr>
            <w:rFonts w:ascii="Cambria Math" w:hAnsi="Cambria Math"/>
            <w:vertAlign w:val="subscript"/>
          </w:rPr>
          <m:t xml:space="preserve"> </m:t>
        </m:r>
        <m:r>
          <m:rPr>
            <m:sty m:val="p"/>
          </m:rPr>
          <w:rPr>
            <w:rFonts w:ascii="Cambria Math" w:hAnsi="Cambria Math"/>
          </w:rPr>
          <m:t>-</m:t>
        </m:r>
        <m:sSub>
          <m:sSubPr>
            <m:ctrlPr>
              <w:rPr>
                <w:rFonts w:ascii="Cambria Math" w:hAnsi="Cambria Math"/>
              </w:rPr>
            </m:ctrlPr>
          </m:sSubPr>
          <m:e>
            <m:r>
              <m:rPr>
                <m:sty m:val="p"/>
              </m:rPr>
              <w:rPr>
                <w:rFonts w:ascii="Cambria Math" w:hAnsi="Cambria Math"/>
              </w:rPr>
              <m:t>Х</m:t>
            </m:r>
          </m:e>
          <m:sub>
            <m:r>
              <w:rPr>
                <w:rFonts w:ascii="Cambria Math" w:hAnsi="Cambria Math"/>
              </w:rPr>
              <m:t>min</m:t>
            </m:r>
          </m:sub>
        </m:sSub>
        <m:r>
          <m:rPr>
            <m:sty m:val="p"/>
          </m:rPr>
          <w:rPr>
            <w:rFonts w:ascii="Cambria Math" w:hAnsi="Cambria Math"/>
          </w:rPr>
          <m:t>≤</m:t>
        </m:r>
        <m:sSub>
          <m:sSubPr>
            <m:ctrlPr>
              <w:rPr>
                <w:rFonts w:ascii="Cambria Math" w:hAnsi="Cambria Math"/>
                <w:lang w:val="en-US"/>
              </w:rPr>
            </m:ctrlPr>
          </m:sSubPr>
          <m:e>
            <m:r>
              <m:rPr>
                <m:sty m:val="p"/>
              </m:rPr>
              <w:rPr>
                <w:rFonts w:ascii="Cambria Math" w:hAnsi="Cambria Math"/>
                <w:lang w:val="en-US"/>
              </w:rPr>
              <m:t>r</m:t>
            </m:r>
          </m:e>
          <m:sub>
            <m:r>
              <w:rPr>
                <w:rFonts w:ascii="Cambria Math" w:hAnsi="Cambria Math"/>
                <w:lang w:val="en-US"/>
              </w:rPr>
              <m:t>n</m:t>
            </m:r>
          </m:sub>
        </m:sSub>
        <m:r>
          <w:rPr>
            <w:rFonts w:ascii="Cambria Math" w:hAnsi="Cambria Math"/>
          </w:rPr>
          <m:t>,</m:t>
        </m:r>
      </m:oMath>
      <w:r w:rsidR="002C62BE" w:rsidRPr="00DA073E">
        <w:rPr>
          <w:i/>
        </w:rPr>
        <w:t xml:space="preserve"> </w:t>
      </w:r>
      <w:r w:rsidR="002C62BE" w:rsidRPr="00DA073E">
        <w:t xml:space="preserve">                                                     (</w:t>
      </w:r>
      <w:r w:rsidR="0065130A" w:rsidRPr="00DA073E">
        <w:t>37</w:t>
      </w:r>
      <w:r w:rsidR="002C62BE" w:rsidRPr="009F7740">
        <w:t>)</w:t>
      </w:r>
    </w:p>
    <w:p w14:paraId="2C1A9080" w14:textId="77777777" w:rsidR="002C62BE" w:rsidRPr="009F7740" w:rsidRDefault="002C62BE" w:rsidP="002C62BE">
      <w:pPr>
        <w:pStyle w:val="aa"/>
      </w:pPr>
    </w:p>
    <w:p w14:paraId="12265891" w14:textId="77777777" w:rsidR="002C62BE" w:rsidRPr="009F7740" w:rsidRDefault="002C62BE" w:rsidP="002C62BE">
      <w:r w:rsidRPr="009F7740">
        <w:t>Предел повторяемости рассчитывается по формуле:</w:t>
      </w:r>
    </w:p>
    <w:p w14:paraId="642072E3" w14:textId="77777777" w:rsidR="002C62BE" w:rsidRPr="006732EB" w:rsidRDefault="002C62BE" w:rsidP="002C62BE">
      <w:pPr>
        <w:pStyle w:val="aa"/>
      </w:pPr>
    </w:p>
    <w:p w14:paraId="4BE461DB" w14:textId="77777777" w:rsidR="002C62BE" w:rsidRPr="009F7740" w:rsidRDefault="007461A8" w:rsidP="002C62BE">
      <w:pPr>
        <w:jc w:val="right"/>
      </w:pP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n</m:t>
            </m:r>
          </m:sub>
        </m:sSub>
        <m:r>
          <m:rPr>
            <m:sty m:val="p"/>
          </m:rPr>
          <w:rPr>
            <w:rFonts w:ascii="Cambria Math" w:hAnsi="Cambria Math"/>
          </w:rPr>
          <m:t>=Q∙(</m:t>
        </m:r>
        <m:r>
          <m:rPr>
            <m:sty m:val="p"/>
          </m:rPr>
          <w:rPr>
            <w:rFonts w:ascii="Cambria Math" w:hAnsi="Cambria Math"/>
            <w:lang w:val="en-US"/>
          </w:rPr>
          <m:t>P</m:t>
        </m:r>
        <m:r>
          <m:rPr>
            <m:sty m:val="p"/>
          </m:rPr>
          <w:rPr>
            <w:rFonts w:ascii="Cambria Math" w:hAnsi="Cambria Math"/>
          </w:rPr>
          <m:t>,</m:t>
        </m:r>
        <m:r>
          <m:rPr>
            <m:sty m:val="p"/>
          </m:rPr>
          <w:rPr>
            <w:rFonts w:ascii="Cambria Math" w:hAnsi="Cambria Math"/>
            <w:lang w:val="en-US"/>
          </w:rPr>
          <m:t>n</m:t>
        </m:r>
        <m:r>
          <m:rPr>
            <m:sty m:val="p"/>
          </m:rPr>
          <w:rPr>
            <w:rFonts w:ascii="Cambria Math" w:hAnsi="Cambria Math"/>
          </w:rPr>
          <m:t>)∙</m:t>
        </m:r>
        <m:sSub>
          <m:sSubPr>
            <m:ctrlPr>
              <w:rPr>
                <w:rFonts w:ascii="Cambria Math" w:hAnsi="Cambria Math"/>
                <w:lang w:val="en-US"/>
              </w:rPr>
            </m:ctrlPr>
          </m:sSubPr>
          <m:e>
            <m:r>
              <m:rPr>
                <m:sty m:val="p"/>
              </m:rPr>
              <w:rPr>
                <w:rFonts w:ascii="Cambria Math" w:hAnsi="Cambria Math"/>
                <w:lang w:val="en-US"/>
              </w:rPr>
              <m:t>σ</m:t>
            </m:r>
          </m:e>
          <m:sub>
            <m:r>
              <w:rPr>
                <w:rFonts w:ascii="Cambria Math" w:hAnsi="Cambria Math"/>
                <w:lang w:val="en-US"/>
              </w:rPr>
              <m:t>r</m:t>
            </m:r>
          </m:sub>
        </m:sSub>
        <m:r>
          <w:rPr>
            <w:rFonts w:ascii="Cambria Math" w:hAnsi="Cambria Math"/>
          </w:rPr>
          <m:t xml:space="preserve">          </m:t>
        </m:r>
      </m:oMath>
      <w:r w:rsidR="002C62BE" w:rsidRPr="00DA073E">
        <w:rPr>
          <w:vertAlign w:val="subscript"/>
        </w:rPr>
        <w:t>,</w:t>
      </w:r>
      <w:r w:rsidR="002C62BE" w:rsidRPr="009F7740">
        <w:t xml:space="preserve">                                                     (</w:t>
      </w:r>
      <w:r w:rsidR="0065130A" w:rsidRPr="009F7740">
        <w:t>38</w:t>
      </w:r>
      <w:r w:rsidR="002C62BE" w:rsidRPr="009F7740">
        <w:t>)</w:t>
      </w:r>
    </w:p>
    <w:p w14:paraId="138ADDE9" w14:textId="77777777" w:rsidR="002C62BE" w:rsidRPr="009F7740" w:rsidRDefault="002C62BE" w:rsidP="002C62BE">
      <w:pPr>
        <w:tabs>
          <w:tab w:val="left" w:pos="567"/>
        </w:tabs>
        <w:ind w:left="567"/>
      </w:pPr>
      <w:r w:rsidRPr="009F7740">
        <w:t>где:</w:t>
      </w:r>
    </w:p>
    <w:p w14:paraId="516FF4D5" w14:textId="77777777" w:rsidR="002C62BE" w:rsidRPr="00DA073E" w:rsidRDefault="002C62BE" w:rsidP="002C62BE">
      <w:pPr>
        <w:tabs>
          <w:tab w:val="left" w:pos="567"/>
        </w:tabs>
        <w:ind w:left="567"/>
      </w:pPr>
      <w:r w:rsidRPr="009F7740">
        <w:rPr>
          <w:lang w:val="en-US"/>
        </w:rPr>
        <w:t>Q</w:t>
      </w:r>
      <w:r w:rsidRPr="009F7740">
        <w:t xml:space="preserve"> (</w:t>
      </w:r>
      <w:r w:rsidRPr="009F7740">
        <w:rPr>
          <w:lang w:val="en-US"/>
        </w:rPr>
        <w:t>P</w:t>
      </w:r>
      <w:r w:rsidRPr="009F7740">
        <w:t>,</w:t>
      </w:r>
      <w:r w:rsidRPr="00494A0E">
        <w:rPr>
          <w:lang w:val="en-US"/>
        </w:rPr>
        <w:t>n</w:t>
      </w:r>
      <w:r w:rsidRPr="006732EB">
        <w:t xml:space="preserve">) – коэффициент, зависящий от числа контрольных определений </w:t>
      </w:r>
      <w:r w:rsidRPr="004C555E">
        <w:rPr>
          <w:lang w:val="en-US"/>
        </w:rPr>
        <w:t>n</w:t>
      </w:r>
      <w:r w:rsidRPr="004C555E">
        <w:t xml:space="preserve"> и доверительной вероятности </w:t>
      </w:r>
      <w:r w:rsidRPr="00DA073E">
        <w:rPr>
          <w:lang w:val="en-US"/>
        </w:rPr>
        <w:t>P</w:t>
      </w:r>
      <w:r w:rsidRPr="00DA073E">
        <w:t>;</w:t>
      </w:r>
    </w:p>
    <w:p w14:paraId="4F106A44" w14:textId="77777777" w:rsidR="002C62BE" w:rsidRPr="00DA073E" w:rsidRDefault="002C62BE" w:rsidP="002C62BE">
      <w:pPr>
        <w:tabs>
          <w:tab w:val="left" w:pos="567"/>
        </w:tabs>
        <w:ind w:left="567"/>
      </w:pPr>
      <w:r w:rsidRPr="00DA073E">
        <w:t>σ</w:t>
      </w:r>
      <w:r w:rsidRPr="00DA073E">
        <w:rPr>
          <w:vertAlign w:val="subscript"/>
          <w:lang w:val="en-US"/>
        </w:rPr>
        <w:t>r</w:t>
      </w:r>
      <w:r w:rsidRPr="00DA073E">
        <w:t xml:space="preserve"> – значение СКО повторяемости, соответствующее содержанию компонента в пробе, найденному как среднее арифметическое значение результатов контрольных определений. </w:t>
      </w:r>
    </w:p>
    <w:p w14:paraId="43C99935" w14:textId="77777777" w:rsidR="002C62BE" w:rsidRPr="00DA073E" w:rsidRDefault="002C62BE" w:rsidP="002C62BE"/>
    <w:p w14:paraId="28074C50" w14:textId="77777777" w:rsidR="002C62BE" w:rsidRPr="00DA073E" w:rsidRDefault="002C62BE" w:rsidP="002C62BE">
      <w:r w:rsidRPr="00DA073E">
        <w:t>При невыполнении условия (6) контрольную процедуру повторяют. При повторном невыполнении предела повторяемости выясняют причины, приводящие к неудовлетворительным результатам, и принимают меры по их устранению.</w:t>
      </w:r>
    </w:p>
    <w:p w14:paraId="3B076C89" w14:textId="77777777" w:rsidR="002C62BE" w:rsidRPr="00DA073E" w:rsidRDefault="002C62BE" w:rsidP="00111177"/>
    <w:p w14:paraId="26DB8496" w14:textId="77777777" w:rsidR="002C62BE" w:rsidRPr="00DA073E" w:rsidRDefault="002C62BE" w:rsidP="0015447A">
      <w:pPr>
        <w:pStyle w:val="ac"/>
        <w:numPr>
          <w:ilvl w:val="0"/>
          <w:numId w:val="41"/>
        </w:numPr>
        <w:ind w:left="0" w:firstLine="0"/>
        <w:rPr>
          <w:b/>
        </w:rPr>
      </w:pPr>
      <w:r w:rsidRPr="00DA073E">
        <w:rPr>
          <w:b/>
        </w:rPr>
        <w:t>Алгоритм проведения контрольной процедуры для контроля внутрилабораторной прецизионности</w:t>
      </w:r>
    </w:p>
    <w:p w14:paraId="4E7A268A" w14:textId="77777777" w:rsidR="002C62BE" w:rsidRPr="00DA073E" w:rsidRDefault="002C62BE" w:rsidP="00111177"/>
    <w:p w14:paraId="3F2550E1" w14:textId="77777777" w:rsidR="002C62BE" w:rsidRPr="00DA073E" w:rsidRDefault="002C62BE" w:rsidP="002C62BE">
      <w:r w:rsidRPr="00DA073E">
        <w:t xml:space="preserve">Образцами для контроля являются рабочие пробы. При реализации контрольной процедуры получают два результата контрольных измерений (первичного </w:t>
      </w:r>
      <m:oMath>
        <m:bar>
          <m:barPr>
            <m:pos m:val="top"/>
            <m:ctrlPr>
              <w:rPr>
                <w:rFonts w:ascii="Cambria Math" w:hAnsi="Cambria Math"/>
                <w:i/>
              </w:rPr>
            </m:ctrlPr>
          </m:barPr>
          <m:e>
            <m:r>
              <w:rPr>
                <w:rFonts w:ascii="Cambria Math" w:hAnsi="Cambria Math"/>
              </w:rPr>
              <m:t>Х</m:t>
            </m:r>
          </m:e>
        </m:bar>
      </m:oMath>
      <w:r w:rsidRPr="00DA073E">
        <w:rPr>
          <w:vertAlign w:val="subscript"/>
        </w:rPr>
        <w:t xml:space="preserve">1 </w:t>
      </w:r>
      <w:r w:rsidRPr="00DA073E">
        <w:t xml:space="preserve">и повторного </w:t>
      </w:r>
      <m:oMath>
        <m:bar>
          <m:barPr>
            <m:pos m:val="top"/>
            <m:ctrlPr>
              <w:rPr>
                <w:rFonts w:ascii="Cambria Math" w:hAnsi="Cambria Math"/>
                <w:i/>
              </w:rPr>
            </m:ctrlPr>
          </m:barPr>
          <m:e>
            <m:r>
              <w:rPr>
                <w:rFonts w:ascii="Cambria Math" w:hAnsi="Cambria Math"/>
              </w:rPr>
              <m:t>Х</m:t>
            </m:r>
          </m:e>
        </m:bar>
      </m:oMath>
      <w:r w:rsidRPr="00DA073E">
        <w:rPr>
          <w:vertAlign w:val="subscript"/>
        </w:rPr>
        <w:t>2</w:t>
      </w:r>
      <w:r w:rsidRPr="00DA073E">
        <w:t>) содержание компонента в одной и той же рабочей пробе в условиях внутрилабораторной прецизионности.</w:t>
      </w:r>
    </w:p>
    <w:p w14:paraId="159C8BED" w14:textId="77777777" w:rsidR="002C62BE" w:rsidRPr="009F7740" w:rsidRDefault="002C62BE" w:rsidP="002C62BE"/>
    <w:p w14:paraId="31B0C1D0" w14:textId="77777777" w:rsidR="002C62BE" w:rsidRPr="009F7740" w:rsidRDefault="002C62BE" w:rsidP="002C62BE">
      <w:r w:rsidRPr="009F7740">
        <w:t xml:space="preserve">Результат контрольной процедуры </w:t>
      </w:r>
      <w:r w:rsidRPr="009F7740">
        <w:rPr>
          <w:lang w:val="en-US"/>
        </w:rPr>
        <w:t>R</w:t>
      </w:r>
      <w:r w:rsidRPr="009F7740">
        <w:rPr>
          <w:vertAlign w:val="subscript"/>
        </w:rPr>
        <w:t xml:space="preserve">к </w:t>
      </w:r>
      <w:r w:rsidRPr="009F7740">
        <w:t>рассчитывают по формуле:</w:t>
      </w:r>
    </w:p>
    <w:p w14:paraId="650823AC" w14:textId="77777777" w:rsidR="002C62BE" w:rsidRPr="006732EB" w:rsidRDefault="002C62BE" w:rsidP="00111177"/>
    <w:p w14:paraId="044D78E5" w14:textId="77777777" w:rsidR="002C62BE" w:rsidRPr="009F7740" w:rsidRDefault="002C62BE" w:rsidP="002C62BE">
      <w:pPr>
        <w:ind w:firstLine="567"/>
        <w:jc w:val="right"/>
      </w:pPr>
      <w:r w:rsidRPr="00DA073E">
        <w:t xml:space="preserve">                                              </w:t>
      </w:r>
      <w:r w:rsidRPr="00DA073E">
        <w:rPr>
          <w:lang w:val="en-US"/>
        </w:rPr>
        <w:t>R</w:t>
      </w:r>
      <w:r w:rsidRPr="00DA073E">
        <w:rPr>
          <w:vertAlign w:val="subscript"/>
        </w:rPr>
        <w:t xml:space="preserve">к </w:t>
      </w:r>
      <w:r w:rsidRPr="00DA073E">
        <w:t xml:space="preserve">= </w:t>
      </w:r>
      <w:r w:rsidRPr="00DA073E">
        <w:rPr>
          <w:rtl/>
          <w:lang w:bidi="he-IL"/>
        </w:rPr>
        <w:t>׀</w:t>
      </w:r>
      <m:oMath>
        <m:bar>
          <m:barPr>
            <m:pos m:val="top"/>
            <m:ctrlPr>
              <w:rPr>
                <w:rFonts w:ascii="Cambria Math" w:hAnsi="Cambria Math"/>
                <w:i/>
              </w:rPr>
            </m:ctrlPr>
          </m:barPr>
          <m:e>
            <m:r>
              <w:rPr>
                <w:rFonts w:ascii="Cambria Math" w:hAnsi="Cambria Math"/>
              </w:rPr>
              <m:t>Х</m:t>
            </m:r>
          </m:e>
        </m:bar>
      </m:oMath>
      <w:r w:rsidRPr="00DA073E">
        <w:rPr>
          <w:vertAlign w:val="subscript"/>
        </w:rPr>
        <w:t>1</w:t>
      </w:r>
      <w:r w:rsidRPr="00DA073E">
        <w:t>-</w:t>
      </w:r>
      <m:oMath>
        <m:bar>
          <m:barPr>
            <m:pos m:val="top"/>
            <m:ctrlPr>
              <w:rPr>
                <w:rFonts w:ascii="Cambria Math" w:hAnsi="Cambria Math"/>
                <w:i/>
              </w:rPr>
            </m:ctrlPr>
          </m:barPr>
          <m:e>
            <m:r>
              <w:rPr>
                <w:rFonts w:ascii="Cambria Math" w:hAnsi="Cambria Math"/>
              </w:rPr>
              <m:t>Х</m:t>
            </m:r>
          </m:e>
        </m:bar>
      </m:oMath>
      <w:r w:rsidRPr="00DA073E">
        <w:rPr>
          <w:vertAlign w:val="subscript"/>
        </w:rPr>
        <w:t>2</w:t>
      </w:r>
      <w:r w:rsidRPr="00DA073E">
        <w:rPr>
          <w:rtl/>
          <w:lang w:bidi="he-IL"/>
        </w:rPr>
        <w:t>׀</w:t>
      </w:r>
      <w:r w:rsidRPr="009F7740">
        <w:t>.                                                             (</w:t>
      </w:r>
      <w:r w:rsidR="0065130A" w:rsidRPr="009F7740">
        <w:t>39</w:t>
      </w:r>
      <w:r w:rsidRPr="009F7740">
        <w:t>)</w:t>
      </w:r>
    </w:p>
    <w:p w14:paraId="2B23A2E3" w14:textId="77777777" w:rsidR="002C62BE" w:rsidRPr="009F7740" w:rsidRDefault="002C62BE" w:rsidP="002C62BE">
      <w:pPr>
        <w:tabs>
          <w:tab w:val="left" w:pos="567"/>
        </w:tabs>
      </w:pPr>
    </w:p>
    <w:p w14:paraId="112CB310" w14:textId="77777777" w:rsidR="002C62BE" w:rsidRPr="00DA073E" w:rsidRDefault="002C62BE" w:rsidP="002C62BE">
      <w:pPr>
        <w:tabs>
          <w:tab w:val="left" w:pos="567"/>
        </w:tabs>
      </w:pPr>
      <w:r w:rsidRPr="009F7740">
        <w:t xml:space="preserve">При контроле внутрилабораторной прецизионности рассчитывают результат контрольной процедуры </w:t>
      </w:r>
      <w:r w:rsidRPr="009F7740">
        <w:rPr>
          <w:lang w:val="en-US"/>
        </w:rPr>
        <w:t>R</w:t>
      </w:r>
      <w:r w:rsidRPr="00494A0E">
        <w:rPr>
          <w:vertAlign w:val="subscript"/>
        </w:rPr>
        <w:t>к</w:t>
      </w:r>
      <w:r w:rsidRPr="006732EB">
        <w:t xml:space="preserve"> в соответствии с (7), норматив контроля (предел внутрилабораторной прецизионности </w:t>
      </w:r>
      <w:r w:rsidRPr="00DA073E">
        <w:rPr>
          <w:lang w:val="en-US"/>
        </w:rPr>
        <w:t>R</w:t>
      </w:r>
      <w:r w:rsidRPr="00DA073E">
        <w:rPr>
          <w:vertAlign w:val="subscript"/>
        </w:rPr>
        <w:t>л</w:t>
      </w:r>
      <w:r w:rsidRPr="00DA073E">
        <w:t>) по формуле:</w:t>
      </w:r>
    </w:p>
    <w:p w14:paraId="7ADE230F" w14:textId="77777777" w:rsidR="002C62BE" w:rsidRPr="00DA073E" w:rsidRDefault="002C62BE" w:rsidP="00111177"/>
    <w:p w14:paraId="36F3E3C5" w14:textId="77777777" w:rsidR="002C62BE" w:rsidRPr="00DA073E" w:rsidRDefault="002C62BE" w:rsidP="002C62BE">
      <w:pPr>
        <w:ind w:firstLine="567"/>
        <w:jc w:val="right"/>
      </w:pPr>
      <w:r w:rsidRPr="00DA073E">
        <w:t xml:space="preserve">                                           </w:t>
      </w:r>
      <w:r w:rsidRPr="00DA073E">
        <w:rPr>
          <w:lang w:val="en-US"/>
        </w:rPr>
        <w:t>R</w:t>
      </w:r>
      <w:r w:rsidRPr="00DA073E">
        <w:rPr>
          <w:vertAlign w:val="subscript"/>
        </w:rPr>
        <w:t xml:space="preserve">л </w:t>
      </w:r>
      <w:r w:rsidRPr="00DA073E">
        <w:t>=  2,77σ</w:t>
      </w:r>
      <w:r w:rsidRPr="00DA073E">
        <w:rPr>
          <w:vertAlign w:val="subscript"/>
          <w:lang w:val="en-US"/>
        </w:rPr>
        <w:t>R</w:t>
      </w:r>
      <w:r w:rsidRPr="00DA073E">
        <w:rPr>
          <w:vertAlign w:val="subscript"/>
        </w:rPr>
        <w:t>л</w:t>
      </w:r>
      <w:r w:rsidRPr="00DA073E">
        <w:t>,                                                             (</w:t>
      </w:r>
      <w:r w:rsidR="0065130A" w:rsidRPr="00DA073E">
        <w:t>40</w:t>
      </w:r>
      <w:r w:rsidRPr="00DA073E">
        <w:t>)</w:t>
      </w:r>
    </w:p>
    <w:p w14:paraId="4575D701" w14:textId="77777777" w:rsidR="002C62BE" w:rsidRPr="00DA073E" w:rsidRDefault="002C62BE" w:rsidP="002C62BE">
      <w:pPr>
        <w:tabs>
          <w:tab w:val="left" w:pos="567"/>
        </w:tabs>
        <w:ind w:left="567"/>
      </w:pPr>
      <w:r w:rsidRPr="00DA073E">
        <w:t>где:</w:t>
      </w:r>
    </w:p>
    <w:p w14:paraId="54C6246B" w14:textId="77777777" w:rsidR="002C62BE" w:rsidRPr="009F7740" w:rsidRDefault="002C62BE" w:rsidP="002C62BE">
      <w:pPr>
        <w:tabs>
          <w:tab w:val="left" w:pos="567"/>
        </w:tabs>
        <w:ind w:left="567"/>
      </w:pPr>
      <w:r w:rsidRPr="00DA073E">
        <w:t>σ</w:t>
      </w:r>
      <w:r w:rsidRPr="00DA073E">
        <w:rPr>
          <w:vertAlign w:val="subscript"/>
          <w:lang w:val="en-US"/>
        </w:rPr>
        <w:t>R</w:t>
      </w:r>
      <w:r w:rsidRPr="00DA073E">
        <w:rPr>
          <w:vertAlign w:val="subscript"/>
        </w:rPr>
        <w:t>л</w:t>
      </w:r>
      <w:r w:rsidRPr="00DA073E">
        <w:t xml:space="preserve">–значение СКО внутрилабораторной прецизионности (показатель внутрилабораторной прецизионности результатов анализа), соответствующее содержанию компонента в пробе, найденному как среднее арифметическое значение   </w:t>
      </w:r>
      <m:oMath>
        <m:acc>
          <m:accPr>
            <m:chr m:val="̿"/>
            <m:ctrlPr>
              <w:rPr>
                <w:rFonts w:ascii="Cambria Math" w:hAnsi="Cambria Math"/>
                <w:i/>
              </w:rPr>
            </m:ctrlPr>
          </m:accPr>
          <m:e>
            <m:r>
              <w:rPr>
                <w:rFonts w:ascii="Cambria Math" w:hAnsi="Cambria Math"/>
              </w:rPr>
              <m:t>Х</m:t>
            </m:r>
          </m:e>
        </m:acc>
      </m:oMath>
      <w:r w:rsidRPr="00DA073E">
        <w:t xml:space="preserve">  (</w:t>
      </w:r>
      <m:oMath>
        <m:acc>
          <m:accPr>
            <m:chr m:val="̿"/>
            <m:ctrlPr>
              <w:rPr>
                <w:rFonts w:ascii="Cambria Math" w:hAnsi="Cambria Math"/>
                <w:i/>
              </w:rPr>
            </m:ctrlPr>
          </m:accPr>
          <m:e>
            <m:r>
              <w:rPr>
                <w:rFonts w:ascii="Cambria Math" w:hAnsi="Cambria Math"/>
              </w:rPr>
              <m:t>Х</m:t>
            </m:r>
          </m:e>
        </m:acc>
      </m:oMath>
      <w:r w:rsidRPr="00DA073E">
        <w:t xml:space="preserve">= </w:t>
      </w:r>
      <m:oMath>
        <m:f>
          <m:fPr>
            <m:ctrlPr>
              <w:rPr>
                <w:rFonts w:ascii="Cambria Math" w:hAnsi="Cambria Math"/>
                <w:i/>
              </w:rPr>
            </m:ctrlPr>
          </m:fPr>
          <m:num>
            <m:bar>
              <m:barPr>
                <m:pos m:val="top"/>
                <m:ctrlPr>
                  <w:rPr>
                    <w:rFonts w:ascii="Cambria Math" w:hAnsi="Cambria Math"/>
                    <w:i/>
                  </w:rPr>
                </m:ctrlPr>
              </m:barPr>
              <m:e>
                <m:r>
                  <w:rPr>
                    <w:rFonts w:ascii="Cambria Math" w:hAnsi="Cambria Math"/>
                  </w:rPr>
                  <m:t>Х</m:t>
                </m:r>
              </m:e>
            </m:bar>
            <m:r>
              <m:rPr>
                <m:sty m:val="p"/>
              </m:rPr>
              <w:rPr>
                <w:rFonts w:ascii="Cambria Math" w:hAnsi="Cambria Math"/>
                <w:vertAlign w:val="subscript"/>
              </w:rPr>
              <m:t xml:space="preserve"> 1</m:t>
            </m:r>
            <m:r>
              <m:rPr>
                <m:sty m:val="p"/>
              </m:rPr>
              <w:rPr>
                <w:rFonts w:ascii="Cambria Math" w:hAnsi="Cambria Math"/>
              </w:rPr>
              <m:t xml:space="preserve">+ </m:t>
            </m:r>
            <m:bar>
              <m:barPr>
                <m:pos m:val="top"/>
                <m:ctrlPr>
                  <w:rPr>
                    <w:rFonts w:ascii="Cambria Math" w:hAnsi="Cambria Math"/>
                    <w:i/>
                  </w:rPr>
                </m:ctrlPr>
              </m:barPr>
              <m:e>
                <m:r>
                  <w:rPr>
                    <w:rFonts w:ascii="Cambria Math" w:hAnsi="Cambria Math"/>
                  </w:rPr>
                  <m:t>Х</m:t>
                </m:r>
              </m:e>
            </m:bar>
            <m:r>
              <m:rPr>
                <m:sty m:val="p"/>
              </m:rPr>
              <w:rPr>
                <w:rFonts w:ascii="Cambria Math" w:hAnsi="Cambria Math"/>
                <w:vertAlign w:val="subscript"/>
              </w:rPr>
              <m:t>2</m:t>
            </m:r>
          </m:num>
          <m:den>
            <m:r>
              <w:rPr>
                <w:rFonts w:ascii="Cambria Math" w:hAnsi="Cambria Math"/>
              </w:rPr>
              <m:t>2</m:t>
            </m:r>
          </m:den>
        </m:f>
      </m:oMath>
      <w:r w:rsidRPr="00DA073E">
        <w:t xml:space="preserve">) результатов контрольных измерений </w:t>
      </w:r>
      <m:oMath>
        <m:bar>
          <m:barPr>
            <m:pos m:val="top"/>
            <m:ctrlPr>
              <w:rPr>
                <w:rFonts w:ascii="Cambria Math" w:hAnsi="Cambria Math"/>
                <w:i/>
              </w:rPr>
            </m:ctrlPr>
          </m:barPr>
          <m:e>
            <m:r>
              <w:rPr>
                <w:rFonts w:ascii="Cambria Math" w:hAnsi="Cambria Math"/>
              </w:rPr>
              <m:t>Х</m:t>
            </m:r>
          </m:e>
        </m:bar>
      </m:oMath>
      <w:r w:rsidRPr="00DA073E">
        <w:rPr>
          <w:vertAlign w:val="subscript"/>
        </w:rPr>
        <w:t xml:space="preserve"> 1</w:t>
      </w:r>
      <w:r w:rsidRPr="00DA073E">
        <w:t xml:space="preserve"> и </w:t>
      </w:r>
      <m:oMath>
        <m:bar>
          <m:barPr>
            <m:pos m:val="top"/>
            <m:ctrlPr>
              <w:rPr>
                <w:rFonts w:ascii="Cambria Math" w:hAnsi="Cambria Math"/>
                <w:i/>
              </w:rPr>
            </m:ctrlPr>
          </m:barPr>
          <m:e>
            <m:r>
              <w:rPr>
                <w:rFonts w:ascii="Cambria Math" w:hAnsi="Cambria Math"/>
              </w:rPr>
              <m:t>Х</m:t>
            </m:r>
          </m:e>
        </m:bar>
      </m:oMath>
      <w:r w:rsidRPr="00DA073E">
        <w:rPr>
          <w:vertAlign w:val="subscript"/>
        </w:rPr>
        <w:t>2</w:t>
      </w:r>
      <w:r w:rsidRPr="00DA073E">
        <w:t xml:space="preserve">, используемых для получения результата контрольной процедуры </w:t>
      </w:r>
      <w:r w:rsidRPr="009F7740">
        <w:rPr>
          <w:lang w:val="en-US"/>
        </w:rPr>
        <w:t>R</w:t>
      </w:r>
      <w:r w:rsidRPr="009F7740">
        <w:rPr>
          <w:vertAlign w:val="subscript"/>
        </w:rPr>
        <w:t>к</w:t>
      </w:r>
      <w:r w:rsidRPr="009F7740">
        <w:t>.</w:t>
      </w:r>
    </w:p>
    <w:p w14:paraId="506FFBA8" w14:textId="77777777" w:rsidR="002C62BE" w:rsidRPr="009F7740" w:rsidRDefault="002C62BE" w:rsidP="002C62BE"/>
    <w:p w14:paraId="73162D40" w14:textId="77777777" w:rsidR="002C62BE" w:rsidRPr="00DA073E" w:rsidRDefault="002C62BE" w:rsidP="002C62BE">
      <w:r w:rsidRPr="006732EB">
        <w:t>При контроле внутрилабораторной прецизионности под</w:t>
      </w:r>
      <w:r w:rsidRPr="004C555E">
        <w:t xml:space="preserve">считывают в выборке </w:t>
      </w:r>
      <w:r w:rsidRPr="004C555E">
        <w:rPr>
          <w:i/>
        </w:rPr>
        <w:t xml:space="preserve">В </w:t>
      </w:r>
      <w:r w:rsidRPr="00DA073E">
        <w:t xml:space="preserve">число </w:t>
      </w:r>
      <w:r w:rsidRPr="00DA073E">
        <w:rPr>
          <w:i/>
          <w:lang w:val="en-US"/>
        </w:rPr>
        <w:t>h</w:t>
      </w:r>
      <w:r w:rsidRPr="00DA073E">
        <w:rPr>
          <w:i/>
          <w:vertAlign w:val="subscript"/>
        </w:rPr>
        <w:t>к</w:t>
      </w:r>
      <w:r w:rsidRPr="00DA073E">
        <w:t xml:space="preserve"> дефектных результатов контрольных процедур, т.е. результатов, для которых результат контрольной процедуры (</w:t>
      </w:r>
      <w:r w:rsidRPr="00DA073E">
        <w:rPr>
          <w:lang w:val="en-US"/>
        </w:rPr>
        <w:t>R</w:t>
      </w:r>
      <w:r w:rsidRPr="00DA073E">
        <w:rPr>
          <w:vertAlign w:val="subscript"/>
        </w:rPr>
        <w:t>к</w:t>
      </w:r>
      <w:r w:rsidRPr="00DA073E">
        <w:t>) выходит за нормативы контроля (</w:t>
      </w:r>
      <w:r w:rsidRPr="00DA073E">
        <w:rPr>
          <w:lang w:val="en-US"/>
        </w:rPr>
        <w:t>R</w:t>
      </w:r>
      <w:r w:rsidRPr="00DA073E">
        <w:rPr>
          <w:vertAlign w:val="subscript"/>
        </w:rPr>
        <w:t>л</w:t>
      </w:r>
      <w:r w:rsidRPr="00DA073E">
        <w:t>):</w:t>
      </w:r>
    </w:p>
    <w:p w14:paraId="34D2EC8F" w14:textId="77777777" w:rsidR="002C62BE" w:rsidRPr="00DA073E" w:rsidRDefault="002C62BE" w:rsidP="002C62BE">
      <w:pPr>
        <w:pStyle w:val="aa"/>
      </w:pPr>
    </w:p>
    <w:p w14:paraId="1AC9EA9D" w14:textId="77777777" w:rsidR="002C62BE" w:rsidRPr="00DA073E" w:rsidRDefault="002C62BE" w:rsidP="002C62BE">
      <w:pPr>
        <w:ind w:firstLine="567"/>
        <w:jc w:val="right"/>
      </w:pPr>
      <w:r w:rsidRPr="00DA073E">
        <w:t xml:space="preserve">                                                  </w:t>
      </w:r>
      <w:r w:rsidRPr="00DA073E">
        <w:rPr>
          <w:lang w:val="en-US"/>
        </w:rPr>
        <w:t>R</w:t>
      </w:r>
      <w:r w:rsidRPr="00DA073E">
        <w:rPr>
          <w:i/>
          <w:vertAlign w:val="subscript"/>
        </w:rPr>
        <w:t xml:space="preserve">к  </w:t>
      </w:r>
      <w:r w:rsidRPr="00DA073E">
        <w:t xml:space="preserve">&gt; </w:t>
      </w:r>
      <w:r w:rsidRPr="00DA073E">
        <w:rPr>
          <w:lang w:val="en-US"/>
        </w:rPr>
        <w:t>R</w:t>
      </w:r>
      <w:r w:rsidRPr="00DA073E">
        <w:rPr>
          <w:vertAlign w:val="subscript"/>
        </w:rPr>
        <w:t>л</w:t>
      </w:r>
      <w:r w:rsidRPr="00DA073E">
        <w:t xml:space="preserve">                                                                     (</w:t>
      </w:r>
      <w:r w:rsidR="0065130A" w:rsidRPr="00DA073E">
        <w:t>41</w:t>
      </w:r>
      <w:r w:rsidRPr="00DA073E">
        <w:t>)</w:t>
      </w:r>
    </w:p>
    <w:p w14:paraId="4F3A5982" w14:textId="77777777" w:rsidR="002C62BE" w:rsidRPr="00DA073E" w:rsidRDefault="002C62BE" w:rsidP="002C62BE"/>
    <w:p w14:paraId="0C88AD37" w14:textId="77777777" w:rsidR="002C62BE" w:rsidRPr="00DA073E" w:rsidRDefault="002C62BE" w:rsidP="002C62BE">
      <w:r w:rsidRPr="00DA073E">
        <w:t xml:space="preserve">В соответствии с РМГ 76, полученное значение </w:t>
      </w:r>
      <w:r w:rsidRPr="00DA073E">
        <w:rPr>
          <w:i/>
          <w:lang w:val="en-US"/>
        </w:rPr>
        <w:t>h</w:t>
      </w:r>
      <w:r w:rsidRPr="00DA073E">
        <w:rPr>
          <w:i/>
          <w:vertAlign w:val="subscript"/>
        </w:rPr>
        <w:t>к</w:t>
      </w:r>
      <w:r w:rsidRPr="00DA073E">
        <w:t xml:space="preserve"> сравнивают с приемочным числом </w:t>
      </w:r>
      <w:r w:rsidRPr="00DA073E">
        <w:rPr>
          <w:i/>
          <w:lang w:val="en-US"/>
        </w:rPr>
        <w:t>h</w:t>
      </w:r>
      <w:r w:rsidRPr="00DA073E">
        <w:t>.</w:t>
      </w:r>
    </w:p>
    <w:p w14:paraId="7269DA6A" w14:textId="77777777" w:rsidR="002C62BE" w:rsidRPr="00DA073E" w:rsidRDefault="002C62BE" w:rsidP="002C62BE"/>
    <w:p w14:paraId="61ED00A1" w14:textId="77777777" w:rsidR="002C62BE" w:rsidRPr="00DA073E" w:rsidRDefault="002C62BE" w:rsidP="002C62BE">
      <w:r w:rsidRPr="00DA073E">
        <w:t xml:space="preserve">Если </w:t>
      </w:r>
      <w:r w:rsidRPr="00DA073E">
        <w:rPr>
          <w:i/>
          <w:lang w:val="en-US"/>
        </w:rPr>
        <w:t>h</w:t>
      </w:r>
      <w:r w:rsidRPr="00DA073E">
        <w:rPr>
          <w:i/>
          <w:vertAlign w:val="subscript"/>
        </w:rPr>
        <w:t>к</w:t>
      </w:r>
      <w:r w:rsidRPr="00DA073E">
        <w:t xml:space="preserve">≤ </w:t>
      </w:r>
      <w:r w:rsidRPr="00DA073E">
        <w:rPr>
          <w:i/>
          <w:lang w:val="en-US"/>
        </w:rPr>
        <w:t>h</w:t>
      </w:r>
      <w:r w:rsidRPr="00DA073E">
        <w:t>, то внутрилабораторную прецизионность партии рабочих проб, полученных в течение контролируемого периода, считают удовлетворительной.</w:t>
      </w:r>
    </w:p>
    <w:p w14:paraId="5C3DFE86" w14:textId="77777777" w:rsidR="002C62BE" w:rsidRPr="00DA073E" w:rsidRDefault="002C62BE" w:rsidP="002C62BE"/>
    <w:p w14:paraId="515A32F2" w14:textId="77777777" w:rsidR="002C62BE" w:rsidRPr="00DA073E" w:rsidRDefault="002C62BE" w:rsidP="002C62BE">
      <w:r w:rsidRPr="00DA073E">
        <w:t xml:space="preserve">Если </w:t>
      </w:r>
      <w:r w:rsidRPr="00DA073E">
        <w:rPr>
          <w:i/>
          <w:lang w:val="en-US"/>
        </w:rPr>
        <w:t>h</w:t>
      </w:r>
      <w:r w:rsidRPr="00DA073E">
        <w:rPr>
          <w:i/>
          <w:vertAlign w:val="subscript"/>
        </w:rPr>
        <w:t>к</w:t>
      </w:r>
      <w:r w:rsidRPr="00DA073E">
        <w:t xml:space="preserve"> ≥ </w:t>
      </w:r>
      <w:r w:rsidRPr="00DA073E">
        <w:rPr>
          <w:i/>
          <w:lang w:val="en-US"/>
        </w:rPr>
        <w:t>h΄</w:t>
      </w:r>
      <w:r w:rsidRPr="00DA073E">
        <w:t>, то внутрилабораторную прецизионность признают неудовлетворительной и принимают меры по устранению неудовлетворительных результатов.</w:t>
      </w:r>
    </w:p>
    <w:p w14:paraId="0C6146B5" w14:textId="77777777" w:rsidR="002C62BE" w:rsidRPr="00DA073E" w:rsidRDefault="002C62BE" w:rsidP="002C62BE"/>
    <w:p w14:paraId="0AE24A99" w14:textId="77777777" w:rsidR="002C62BE" w:rsidRPr="00DA073E" w:rsidRDefault="002C62BE" w:rsidP="002C62BE">
      <w:pPr>
        <w:spacing w:line="276" w:lineRule="auto"/>
        <w:jc w:val="center"/>
      </w:pPr>
      <w:r w:rsidRPr="00DA073E">
        <w:rPr>
          <w:noProof/>
        </w:rPr>
        <w:drawing>
          <wp:inline distT="0" distB="0" distL="0" distR="0" wp14:anchorId="521BBE7E" wp14:editId="0D67D6BF">
            <wp:extent cx="3473183" cy="2733189"/>
            <wp:effectExtent l="0" t="0" r="0" b="0"/>
            <wp:docPr id="593928" name="Рисунок 593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8" cstate="email">
                      <a:extLst>
                        <a:ext uri="{28A0092B-C50C-407E-A947-70E740481C1C}">
                          <a14:useLocalDpi xmlns:a14="http://schemas.microsoft.com/office/drawing/2010/main"/>
                        </a:ext>
                      </a:extLst>
                    </a:blip>
                    <a:srcRect/>
                    <a:stretch>
                      <a:fillRect/>
                    </a:stretch>
                  </pic:blipFill>
                  <pic:spPr bwMode="auto">
                    <a:xfrm>
                      <a:off x="0" y="0"/>
                      <a:ext cx="3478340" cy="2737247"/>
                    </a:xfrm>
                    <a:prstGeom prst="rect">
                      <a:avLst/>
                    </a:prstGeom>
                    <a:noFill/>
                    <a:ln>
                      <a:noFill/>
                    </a:ln>
                  </pic:spPr>
                </pic:pic>
              </a:graphicData>
            </a:graphic>
          </wp:inline>
        </w:drawing>
      </w:r>
    </w:p>
    <w:p w14:paraId="265495F1" w14:textId="77777777" w:rsidR="002C62BE" w:rsidRPr="009F7740" w:rsidRDefault="002C62BE" w:rsidP="002C62BE">
      <w:pPr>
        <w:spacing w:line="276" w:lineRule="auto"/>
        <w:ind w:firstLine="567"/>
        <w:jc w:val="center"/>
      </w:pPr>
      <w:r w:rsidRPr="009F7740">
        <w:t>а)</w:t>
      </w:r>
    </w:p>
    <w:p w14:paraId="16090789" w14:textId="77777777" w:rsidR="002C62BE" w:rsidRPr="00DA073E" w:rsidRDefault="002C62BE" w:rsidP="002C62BE">
      <w:pPr>
        <w:spacing w:line="276" w:lineRule="auto"/>
        <w:jc w:val="center"/>
      </w:pPr>
      <w:r w:rsidRPr="00DA073E">
        <w:rPr>
          <w:noProof/>
        </w:rPr>
        <w:drawing>
          <wp:inline distT="0" distB="0" distL="0" distR="0" wp14:anchorId="63A6113C" wp14:editId="74F01F4F">
            <wp:extent cx="3460558" cy="2721832"/>
            <wp:effectExtent l="0" t="0" r="6985" b="2540"/>
            <wp:docPr id="12288" name="Рисунок 1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9" cstate="email">
                      <a:extLst>
                        <a:ext uri="{28A0092B-C50C-407E-A947-70E740481C1C}">
                          <a14:useLocalDpi xmlns:a14="http://schemas.microsoft.com/office/drawing/2010/main"/>
                        </a:ext>
                      </a:extLst>
                    </a:blip>
                    <a:srcRect/>
                    <a:stretch>
                      <a:fillRect/>
                    </a:stretch>
                  </pic:blipFill>
                  <pic:spPr bwMode="auto">
                    <a:xfrm>
                      <a:off x="0" y="0"/>
                      <a:ext cx="3469808" cy="2729107"/>
                    </a:xfrm>
                    <a:prstGeom prst="rect">
                      <a:avLst/>
                    </a:prstGeom>
                    <a:noFill/>
                    <a:ln>
                      <a:noFill/>
                    </a:ln>
                  </pic:spPr>
                </pic:pic>
              </a:graphicData>
            </a:graphic>
          </wp:inline>
        </w:drawing>
      </w:r>
    </w:p>
    <w:p w14:paraId="7372C318" w14:textId="77777777" w:rsidR="002C62BE" w:rsidRPr="009F7740" w:rsidRDefault="002C62BE" w:rsidP="002C62BE">
      <w:pPr>
        <w:spacing w:line="276" w:lineRule="auto"/>
        <w:ind w:firstLine="567"/>
        <w:jc w:val="center"/>
      </w:pPr>
      <w:r w:rsidRPr="009F7740">
        <w:t>б)</w:t>
      </w:r>
    </w:p>
    <w:p w14:paraId="14B375FE" w14:textId="77777777" w:rsidR="002C62BE" w:rsidRPr="00DA073E" w:rsidRDefault="002C62BE" w:rsidP="002C62BE">
      <w:pPr>
        <w:jc w:val="center"/>
      </w:pPr>
      <w:r w:rsidRPr="00DA073E">
        <w:rPr>
          <w:noProof/>
          <w:sz w:val="28"/>
          <w:szCs w:val="28"/>
        </w:rPr>
        <w:drawing>
          <wp:inline distT="0" distB="0" distL="0" distR="0" wp14:anchorId="3AEE04D9" wp14:editId="583CC914">
            <wp:extent cx="3284039" cy="2464755"/>
            <wp:effectExtent l="0" t="0" r="0" b="0"/>
            <wp:docPr id="267" name="Рисунок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0" cstate="email">
                      <a:extLst>
                        <a:ext uri="{28A0092B-C50C-407E-A947-70E740481C1C}">
                          <a14:useLocalDpi xmlns:a14="http://schemas.microsoft.com/office/drawing/2010/main"/>
                        </a:ext>
                      </a:extLst>
                    </a:blip>
                    <a:srcRect/>
                    <a:stretch>
                      <a:fillRect/>
                    </a:stretch>
                  </pic:blipFill>
                  <pic:spPr bwMode="auto">
                    <a:xfrm>
                      <a:off x="0" y="0"/>
                      <a:ext cx="3287144" cy="2467085"/>
                    </a:xfrm>
                    <a:prstGeom prst="rect">
                      <a:avLst/>
                    </a:prstGeom>
                    <a:noFill/>
                  </pic:spPr>
                </pic:pic>
              </a:graphicData>
            </a:graphic>
          </wp:inline>
        </w:drawing>
      </w:r>
    </w:p>
    <w:p w14:paraId="43C257EE" w14:textId="77777777" w:rsidR="002C62BE" w:rsidRPr="009F7740" w:rsidRDefault="002C62BE" w:rsidP="002C62BE">
      <w:pPr>
        <w:pStyle w:val="S6"/>
      </w:pPr>
      <w:r w:rsidRPr="009F7740">
        <w:t xml:space="preserve">Рис. </w:t>
      </w:r>
      <w:r w:rsidR="0065130A" w:rsidRPr="009F7740">
        <w:t>6</w:t>
      </w:r>
      <w:r w:rsidRPr="009F7740">
        <w:t xml:space="preserve"> Примеры распределений Т</w:t>
      </w:r>
      <w:r w:rsidRPr="009F7740">
        <w:rPr>
          <w:vertAlign w:val="subscript"/>
        </w:rPr>
        <w:t>2</w:t>
      </w:r>
      <w:r w:rsidRPr="009F7740">
        <w:t xml:space="preserve"> для образцов керна а), б) и флюидов в)</w:t>
      </w:r>
    </w:p>
    <w:p w14:paraId="11B42A51" w14:textId="77777777" w:rsidR="002C62BE" w:rsidRPr="006732EB" w:rsidRDefault="002C62BE" w:rsidP="002C62BE">
      <w:pPr>
        <w:jc w:val="center"/>
      </w:pPr>
    </w:p>
    <w:p w14:paraId="47C82BA2" w14:textId="77777777" w:rsidR="002C62BE" w:rsidRPr="00DA073E" w:rsidRDefault="002C62BE" w:rsidP="002C62BE">
      <w:pPr>
        <w:jc w:val="center"/>
        <w:sectPr w:rsidR="002C62BE" w:rsidRPr="00DA073E" w:rsidSect="002C62BE">
          <w:headerReference w:type="default" r:id="rId91"/>
          <w:pgSz w:w="11906" w:h="16838"/>
          <w:pgMar w:top="510" w:right="1021" w:bottom="567" w:left="1247" w:header="737" w:footer="680" w:gutter="0"/>
          <w:cols w:space="708"/>
          <w:docGrid w:linePitch="360"/>
        </w:sectPr>
      </w:pPr>
    </w:p>
    <w:p w14:paraId="653EC742" w14:textId="77777777" w:rsidR="002C62BE" w:rsidRPr="00DA073E" w:rsidRDefault="002C62BE" w:rsidP="00F431AF">
      <w:pPr>
        <w:jc w:val="right"/>
        <w:rPr>
          <w:rFonts w:ascii="Arial" w:hAnsi="Arial" w:cs="Arial"/>
          <w:b/>
          <w:sz w:val="18"/>
          <w:szCs w:val="18"/>
        </w:rPr>
      </w:pPr>
      <w:r w:rsidRPr="00DA073E">
        <w:rPr>
          <w:rFonts w:ascii="Arial" w:hAnsi="Arial" w:cs="Arial"/>
          <w:b/>
          <w:sz w:val="18"/>
          <w:szCs w:val="18"/>
        </w:rPr>
        <w:t xml:space="preserve">Таблица </w:t>
      </w:r>
      <w:r w:rsidR="003C24E1" w:rsidRPr="00DA073E">
        <w:rPr>
          <w:rFonts w:ascii="Arial" w:hAnsi="Arial" w:cs="Arial"/>
          <w:b/>
          <w:sz w:val="18"/>
          <w:szCs w:val="18"/>
        </w:rPr>
        <w:t>4</w:t>
      </w:r>
    </w:p>
    <w:p w14:paraId="346F0DE9" w14:textId="77777777" w:rsidR="002C62BE" w:rsidRPr="00DA073E" w:rsidRDefault="002C62BE" w:rsidP="00F431AF">
      <w:pPr>
        <w:jc w:val="right"/>
        <w:rPr>
          <w:rFonts w:ascii="Arial" w:hAnsi="Arial" w:cs="Arial"/>
          <w:b/>
          <w:sz w:val="18"/>
          <w:szCs w:val="18"/>
        </w:rPr>
      </w:pPr>
      <w:r w:rsidRPr="00DA073E">
        <w:rPr>
          <w:rFonts w:ascii="Arial" w:hAnsi="Arial" w:cs="Arial"/>
          <w:b/>
          <w:sz w:val="18"/>
          <w:szCs w:val="18"/>
        </w:rPr>
        <w:t>Отчет ЯМР исследований образцов керна</w:t>
      </w:r>
    </w:p>
    <w:tbl>
      <w:tblPr>
        <w:tblW w:w="4972" w:type="pct"/>
        <w:tblLayout w:type="fixed"/>
        <w:tblLook w:val="04A0" w:firstRow="1" w:lastRow="0" w:firstColumn="1" w:lastColumn="0" w:noHBand="0" w:noVBand="1"/>
      </w:tblPr>
      <w:tblGrid>
        <w:gridCol w:w="259"/>
        <w:gridCol w:w="274"/>
        <w:gridCol w:w="236"/>
        <w:gridCol w:w="290"/>
        <w:gridCol w:w="374"/>
        <w:gridCol w:w="282"/>
        <w:gridCol w:w="282"/>
        <w:gridCol w:w="282"/>
        <w:gridCol w:w="280"/>
        <w:gridCol w:w="470"/>
        <w:gridCol w:w="376"/>
        <w:gridCol w:w="376"/>
        <w:gridCol w:w="468"/>
        <w:gridCol w:w="376"/>
        <w:gridCol w:w="282"/>
        <w:gridCol w:w="366"/>
        <w:gridCol w:w="462"/>
        <w:gridCol w:w="392"/>
        <w:gridCol w:w="378"/>
        <w:gridCol w:w="428"/>
        <w:gridCol w:w="324"/>
        <w:gridCol w:w="285"/>
        <w:gridCol w:w="654"/>
        <w:gridCol w:w="471"/>
        <w:gridCol w:w="350"/>
        <w:gridCol w:w="495"/>
        <w:gridCol w:w="287"/>
      </w:tblGrid>
      <w:tr w:rsidR="002C62BE" w:rsidRPr="00DA073E" w14:paraId="6E27E689" w14:textId="77777777" w:rsidTr="002C62BE">
        <w:trPr>
          <w:trHeight w:val="330"/>
        </w:trPr>
        <w:tc>
          <w:tcPr>
            <w:tcW w:w="5000" w:type="pct"/>
            <w:gridSpan w:val="27"/>
            <w:tcBorders>
              <w:top w:val="nil"/>
              <w:left w:val="nil"/>
              <w:bottom w:val="nil"/>
              <w:right w:val="nil"/>
            </w:tcBorders>
            <w:shd w:val="clear" w:color="auto" w:fill="auto"/>
            <w:noWrap/>
            <w:vAlign w:val="center"/>
            <w:hideMark/>
          </w:tcPr>
          <w:p w14:paraId="237582CE" w14:textId="77777777" w:rsidR="002C62BE" w:rsidRPr="00DA073E" w:rsidRDefault="002C62BE" w:rsidP="00F431AF">
            <w:pPr>
              <w:jc w:val="right"/>
              <w:rPr>
                <w:rFonts w:ascii="Arial" w:hAnsi="Arial" w:cs="Arial"/>
                <w:b/>
                <w:bCs/>
                <w:sz w:val="18"/>
                <w:szCs w:val="18"/>
              </w:rPr>
            </w:pPr>
            <w:r w:rsidRPr="00DA073E">
              <w:rPr>
                <w:rFonts w:ascii="Arial" w:hAnsi="Arial" w:cs="Arial"/>
                <w:b/>
                <w:bCs/>
                <w:sz w:val="18"/>
                <w:szCs w:val="18"/>
              </w:rPr>
              <w:t>Лесное месторождение, Скважина 1-СХ</w:t>
            </w:r>
          </w:p>
        </w:tc>
      </w:tr>
      <w:tr w:rsidR="002C62BE" w:rsidRPr="00DA073E" w14:paraId="1067D702" w14:textId="77777777" w:rsidTr="002C62BE">
        <w:trPr>
          <w:trHeight w:val="1050"/>
        </w:trPr>
        <w:tc>
          <w:tcPr>
            <w:tcW w:w="133" w:type="pct"/>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0BC3FD79" w14:textId="77777777" w:rsidR="002C62BE" w:rsidRPr="00DA073E" w:rsidRDefault="002C62BE" w:rsidP="002C62BE">
            <w:pPr>
              <w:spacing w:line="276" w:lineRule="auto"/>
              <w:ind w:left="113" w:right="113"/>
              <w:jc w:val="center"/>
              <w:rPr>
                <w:sz w:val="20"/>
                <w:szCs w:val="16"/>
              </w:rPr>
            </w:pPr>
            <w:r w:rsidRPr="00DA073E">
              <w:rPr>
                <w:sz w:val="20"/>
                <w:szCs w:val="16"/>
              </w:rPr>
              <w:t>№ п/п</w:t>
            </w:r>
          </w:p>
        </w:tc>
        <w:tc>
          <w:tcPr>
            <w:tcW w:w="141" w:type="pct"/>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78DFCD6A" w14:textId="77777777" w:rsidR="002C62BE" w:rsidRPr="00DA073E" w:rsidRDefault="002C62BE" w:rsidP="002C62BE">
            <w:pPr>
              <w:spacing w:line="276" w:lineRule="auto"/>
              <w:ind w:left="113" w:right="113"/>
              <w:jc w:val="center"/>
              <w:rPr>
                <w:sz w:val="20"/>
                <w:szCs w:val="16"/>
              </w:rPr>
            </w:pPr>
            <w:r w:rsidRPr="00DA073E">
              <w:rPr>
                <w:sz w:val="20"/>
                <w:szCs w:val="16"/>
              </w:rPr>
              <w:t>№ образца</w:t>
            </w:r>
          </w:p>
        </w:tc>
        <w:tc>
          <w:tcPr>
            <w:tcW w:w="96" w:type="pct"/>
            <w:vMerge w:val="restart"/>
            <w:tcBorders>
              <w:top w:val="single" w:sz="8" w:space="0" w:color="auto"/>
              <w:left w:val="single" w:sz="4" w:space="0" w:color="auto"/>
              <w:bottom w:val="single" w:sz="4" w:space="0" w:color="auto"/>
              <w:right w:val="single" w:sz="4" w:space="0" w:color="auto"/>
            </w:tcBorders>
            <w:shd w:val="clear" w:color="auto" w:fill="auto"/>
            <w:noWrap/>
            <w:textDirection w:val="btLr"/>
            <w:vAlign w:val="center"/>
            <w:hideMark/>
          </w:tcPr>
          <w:p w14:paraId="3CD86022" w14:textId="77777777" w:rsidR="002C62BE" w:rsidRPr="00DA073E" w:rsidRDefault="002C62BE" w:rsidP="002C62BE">
            <w:pPr>
              <w:spacing w:line="276" w:lineRule="auto"/>
              <w:jc w:val="center"/>
              <w:rPr>
                <w:sz w:val="20"/>
                <w:szCs w:val="16"/>
              </w:rPr>
            </w:pPr>
            <w:r w:rsidRPr="00DA073E">
              <w:rPr>
                <w:sz w:val="20"/>
                <w:szCs w:val="16"/>
              </w:rPr>
              <w:t>Направление</w:t>
            </w:r>
          </w:p>
        </w:tc>
        <w:tc>
          <w:tcPr>
            <w:tcW w:w="341" w:type="pct"/>
            <w:gridSpan w:val="2"/>
            <w:tcBorders>
              <w:top w:val="single" w:sz="8" w:space="0" w:color="auto"/>
              <w:left w:val="nil"/>
              <w:bottom w:val="single" w:sz="4" w:space="0" w:color="auto"/>
              <w:right w:val="single" w:sz="4" w:space="0" w:color="000000"/>
            </w:tcBorders>
            <w:shd w:val="clear" w:color="auto" w:fill="auto"/>
            <w:vAlign w:val="center"/>
            <w:hideMark/>
          </w:tcPr>
          <w:p w14:paraId="53ECBF4F" w14:textId="77777777" w:rsidR="002C62BE" w:rsidRPr="00DA073E" w:rsidRDefault="002C62BE" w:rsidP="002C62BE">
            <w:pPr>
              <w:spacing w:line="276" w:lineRule="auto"/>
              <w:jc w:val="center"/>
              <w:rPr>
                <w:sz w:val="20"/>
                <w:szCs w:val="16"/>
              </w:rPr>
            </w:pPr>
            <w:r w:rsidRPr="00DA073E">
              <w:rPr>
                <w:sz w:val="20"/>
                <w:szCs w:val="16"/>
              </w:rPr>
              <w:t>Интервал отбора, м</w:t>
            </w:r>
          </w:p>
        </w:tc>
        <w:tc>
          <w:tcPr>
            <w:tcW w:w="145" w:type="pct"/>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3C741410" w14:textId="77777777" w:rsidR="002C62BE" w:rsidRPr="00DA073E" w:rsidRDefault="002C62BE" w:rsidP="002C62BE">
            <w:pPr>
              <w:spacing w:line="276" w:lineRule="auto"/>
              <w:jc w:val="center"/>
              <w:rPr>
                <w:sz w:val="20"/>
                <w:szCs w:val="16"/>
              </w:rPr>
            </w:pPr>
            <w:r w:rsidRPr="00DA073E">
              <w:rPr>
                <w:sz w:val="20"/>
                <w:szCs w:val="16"/>
              </w:rPr>
              <w:t>Вынос керна, м</w:t>
            </w:r>
          </w:p>
        </w:tc>
        <w:tc>
          <w:tcPr>
            <w:tcW w:w="145" w:type="pct"/>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4C3285E6" w14:textId="77777777" w:rsidR="002C62BE" w:rsidRPr="00DA073E" w:rsidRDefault="002C62BE" w:rsidP="002C62BE">
            <w:pPr>
              <w:spacing w:line="276" w:lineRule="auto"/>
              <w:jc w:val="center"/>
              <w:rPr>
                <w:sz w:val="20"/>
                <w:szCs w:val="16"/>
              </w:rPr>
            </w:pPr>
            <w:r w:rsidRPr="00DA073E">
              <w:rPr>
                <w:sz w:val="20"/>
                <w:szCs w:val="16"/>
              </w:rPr>
              <w:t>Место взятия, м</w:t>
            </w:r>
          </w:p>
        </w:tc>
        <w:tc>
          <w:tcPr>
            <w:tcW w:w="145" w:type="pct"/>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4947AB76" w14:textId="77777777" w:rsidR="002C62BE" w:rsidRPr="00DA073E" w:rsidRDefault="002C62BE" w:rsidP="002C62BE">
            <w:pPr>
              <w:spacing w:line="276" w:lineRule="auto"/>
              <w:jc w:val="center"/>
              <w:rPr>
                <w:sz w:val="20"/>
                <w:szCs w:val="16"/>
              </w:rPr>
            </w:pPr>
            <w:r w:rsidRPr="00DA073E">
              <w:rPr>
                <w:sz w:val="20"/>
                <w:szCs w:val="16"/>
              </w:rPr>
              <w:t>Глубина по бурению, м</w:t>
            </w:r>
          </w:p>
        </w:tc>
        <w:tc>
          <w:tcPr>
            <w:tcW w:w="144" w:type="pct"/>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14:paraId="5D899EB7" w14:textId="77777777" w:rsidR="002C62BE" w:rsidRPr="00DA073E" w:rsidRDefault="002C62BE" w:rsidP="002C62BE">
            <w:pPr>
              <w:spacing w:line="276" w:lineRule="auto"/>
              <w:jc w:val="center"/>
              <w:rPr>
                <w:sz w:val="20"/>
                <w:szCs w:val="16"/>
              </w:rPr>
            </w:pPr>
            <w:r w:rsidRPr="00DA073E">
              <w:rPr>
                <w:sz w:val="20"/>
                <w:szCs w:val="16"/>
              </w:rPr>
              <w:t>Глубина по ГИС, м</w:t>
            </w:r>
          </w:p>
        </w:tc>
        <w:tc>
          <w:tcPr>
            <w:tcW w:w="241" w:type="pct"/>
            <w:vMerge w:val="restart"/>
            <w:tcBorders>
              <w:top w:val="single" w:sz="8" w:space="0" w:color="auto"/>
              <w:left w:val="single" w:sz="4" w:space="0" w:color="auto"/>
              <w:bottom w:val="double" w:sz="6" w:space="0" w:color="000000"/>
              <w:right w:val="single" w:sz="4" w:space="0" w:color="auto"/>
            </w:tcBorders>
            <w:shd w:val="clear" w:color="auto" w:fill="auto"/>
            <w:textDirection w:val="btLr"/>
            <w:vAlign w:val="center"/>
            <w:hideMark/>
          </w:tcPr>
          <w:p w14:paraId="039AABF3" w14:textId="77777777" w:rsidR="002C62BE" w:rsidRPr="00DA073E" w:rsidRDefault="002C62BE" w:rsidP="002C62BE">
            <w:pPr>
              <w:spacing w:line="276" w:lineRule="auto"/>
              <w:ind w:left="113" w:right="113"/>
              <w:jc w:val="center"/>
              <w:rPr>
                <w:sz w:val="20"/>
                <w:szCs w:val="16"/>
              </w:rPr>
            </w:pPr>
            <w:r w:rsidRPr="00DA073E">
              <w:rPr>
                <w:sz w:val="20"/>
                <w:szCs w:val="16"/>
              </w:rPr>
              <w:t>Литологическое описание</w:t>
            </w:r>
          </w:p>
        </w:tc>
        <w:tc>
          <w:tcPr>
            <w:tcW w:w="193" w:type="pct"/>
            <w:vMerge w:val="restart"/>
            <w:tcBorders>
              <w:top w:val="single" w:sz="8" w:space="0" w:color="auto"/>
              <w:left w:val="single" w:sz="4" w:space="0" w:color="auto"/>
              <w:bottom w:val="nil"/>
              <w:right w:val="single" w:sz="4" w:space="0" w:color="auto"/>
            </w:tcBorders>
            <w:shd w:val="clear" w:color="auto" w:fill="auto"/>
            <w:textDirection w:val="btLr"/>
            <w:vAlign w:val="center"/>
            <w:hideMark/>
          </w:tcPr>
          <w:p w14:paraId="5FC3381B" w14:textId="77777777" w:rsidR="002C62BE" w:rsidRPr="00DA073E" w:rsidRDefault="002C62BE" w:rsidP="002C62BE">
            <w:pPr>
              <w:spacing w:line="276" w:lineRule="auto"/>
              <w:jc w:val="center"/>
              <w:rPr>
                <w:sz w:val="20"/>
                <w:szCs w:val="16"/>
              </w:rPr>
            </w:pPr>
            <w:r w:rsidRPr="00DA073E">
              <w:rPr>
                <w:sz w:val="20"/>
                <w:szCs w:val="16"/>
              </w:rPr>
              <w:t>Стратиграфическая единица</w:t>
            </w:r>
          </w:p>
        </w:tc>
        <w:tc>
          <w:tcPr>
            <w:tcW w:w="433" w:type="pct"/>
            <w:gridSpan w:val="2"/>
            <w:tcBorders>
              <w:top w:val="single" w:sz="8" w:space="0" w:color="auto"/>
              <w:left w:val="nil"/>
              <w:bottom w:val="single" w:sz="4" w:space="0" w:color="auto"/>
              <w:right w:val="nil"/>
            </w:tcBorders>
            <w:shd w:val="clear" w:color="auto" w:fill="auto"/>
            <w:vAlign w:val="center"/>
            <w:hideMark/>
          </w:tcPr>
          <w:p w14:paraId="5F4C51CD" w14:textId="77777777" w:rsidR="002C62BE" w:rsidRPr="00DA073E" w:rsidRDefault="002C62BE" w:rsidP="002C62BE">
            <w:pPr>
              <w:spacing w:line="276" w:lineRule="auto"/>
              <w:jc w:val="center"/>
              <w:rPr>
                <w:sz w:val="20"/>
                <w:szCs w:val="16"/>
              </w:rPr>
            </w:pPr>
            <w:r w:rsidRPr="00DA073E">
              <w:rPr>
                <w:sz w:val="20"/>
                <w:szCs w:val="16"/>
              </w:rPr>
              <w:t>Пористость, %</w:t>
            </w:r>
          </w:p>
        </w:tc>
        <w:tc>
          <w:tcPr>
            <w:tcW w:w="193" w:type="pct"/>
            <w:vMerge w:val="restart"/>
            <w:tcBorders>
              <w:top w:val="single" w:sz="8" w:space="0" w:color="auto"/>
              <w:left w:val="single" w:sz="4" w:space="0" w:color="auto"/>
              <w:bottom w:val="double" w:sz="6" w:space="0" w:color="000000"/>
              <w:right w:val="single" w:sz="4" w:space="0" w:color="auto"/>
            </w:tcBorders>
            <w:shd w:val="clear" w:color="auto" w:fill="auto"/>
            <w:textDirection w:val="btLr"/>
            <w:vAlign w:val="center"/>
            <w:hideMark/>
          </w:tcPr>
          <w:p w14:paraId="0DEB1831" w14:textId="77777777" w:rsidR="002C62BE" w:rsidRPr="00DA073E" w:rsidRDefault="002C62BE" w:rsidP="002C62BE">
            <w:pPr>
              <w:spacing w:line="276" w:lineRule="auto"/>
              <w:jc w:val="center"/>
              <w:rPr>
                <w:sz w:val="20"/>
                <w:szCs w:val="16"/>
              </w:rPr>
            </w:pPr>
            <w:r w:rsidRPr="00DA073E">
              <w:rPr>
                <w:sz w:val="20"/>
                <w:szCs w:val="16"/>
              </w:rPr>
              <w:t>Проницаемость по Клинкенбергу, мД</w:t>
            </w:r>
          </w:p>
        </w:tc>
        <w:tc>
          <w:tcPr>
            <w:tcW w:w="965" w:type="pct"/>
            <w:gridSpan w:val="5"/>
            <w:tcBorders>
              <w:top w:val="single" w:sz="8" w:space="0" w:color="auto"/>
              <w:left w:val="nil"/>
              <w:bottom w:val="single" w:sz="4" w:space="0" w:color="auto"/>
              <w:right w:val="single" w:sz="4" w:space="0" w:color="000000"/>
            </w:tcBorders>
            <w:shd w:val="clear" w:color="auto" w:fill="auto"/>
            <w:vAlign w:val="center"/>
            <w:hideMark/>
          </w:tcPr>
          <w:p w14:paraId="0F0BC6CD" w14:textId="77777777" w:rsidR="002C62BE" w:rsidRPr="00DA073E" w:rsidRDefault="002C62BE" w:rsidP="002C62BE">
            <w:pPr>
              <w:spacing w:line="276" w:lineRule="auto"/>
              <w:jc w:val="center"/>
              <w:rPr>
                <w:sz w:val="20"/>
                <w:szCs w:val="16"/>
              </w:rPr>
            </w:pPr>
            <w:r w:rsidRPr="00DA073E">
              <w:rPr>
                <w:sz w:val="20"/>
                <w:szCs w:val="16"/>
              </w:rPr>
              <w:t>Стандартный комплекс, при Т</w:t>
            </w:r>
            <w:r w:rsidRPr="00DA073E">
              <w:rPr>
                <w:sz w:val="20"/>
                <w:szCs w:val="16"/>
                <w:vertAlign w:val="subscript"/>
              </w:rPr>
              <w:t>2</w:t>
            </w:r>
            <w:r w:rsidRPr="00DA073E">
              <w:rPr>
                <w:sz w:val="20"/>
                <w:szCs w:val="16"/>
              </w:rPr>
              <w:t xml:space="preserve"> гр.= 33 мс*</w:t>
            </w:r>
          </w:p>
        </w:tc>
        <w:tc>
          <w:tcPr>
            <w:tcW w:w="1285" w:type="pct"/>
            <w:gridSpan w:val="6"/>
            <w:tcBorders>
              <w:top w:val="single" w:sz="8" w:space="0" w:color="auto"/>
              <w:left w:val="nil"/>
              <w:bottom w:val="single" w:sz="4" w:space="0" w:color="auto"/>
              <w:right w:val="single" w:sz="4" w:space="0" w:color="000000"/>
            </w:tcBorders>
            <w:shd w:val="clear" w:color="auto" w:fill="auto"/>
            <w:vAlign w:val="center"/>
            <w:hideMark/>
          </w:tcPr>
          <w:p w14:paraId="51D66663" w14:textId="77777777" w:rsidR="002C62BE" w:rsidRPr="00DA073E" w:rsidRDefault="002C62BE" w:rsidP="002C62BE">
            <w:pPr>
              <w:spacing w:line="276" w:lineRule="auto"/>
              <w:jc w:val="center"/>
              <w:rPr>
                <w:sz w:val="20"/>
                <w:szCs w:val="16"/>
              </w:rPr>
            </w:pPr>
            <w:r w:rsidRPr="00DA073E">
              <w:rPr>
                <w:sz w:val="20"/>
                <w:szCs w:val="16"/>
              </w:rPr>
              <w:t>Расширенный комплекс, Т2 гр.  уточнено с учетом данных  капилляриметрии</w:t>
            </w:r>
          </w:p>
        </w:tc>
        <w:tc>
          <w:tcPr>
            <w:tcW w:w="253" w:type="pct"/>
            <w:vMerge w:val="restart"/>
            <w:tcBorders>
              <w:top w:val="single" w:sz="8" w:space="0" w:color="auto"/>
              <w:left w:val="single" w:sz="4" w:space="0" w:color="auto"/>
              <w:bottom w:val="double" w:sz="6" w:space="0" w:color="000000"/>
              <w:right w:val="single" w:sz="4" w:space="0" w:color="auto"/>
            </w:tcBorders>
            <w:shd w:val="clear" w:color="auto" w:fill="auto"/>
            <w:textDirection w:val="btLr"/>
            <w:vAlign w:val="center"/>
            <w:hideMark/>
          </w:tcPr>
          <w:p w14:paraId="2922BB7C" w14:textId="77777777" w:rsidR="002C62BE" w:rsidRPr="00DA073E" w:rsidRDefault="002C62BE" w:rsidP="002C62BE">
            <w:pPr>
              <w:spacing w:line="276" w:lineRule="auto"/>
              <w:ind w:left="113" w:right="113"/>
              <w:jc w:val="center"/>
              <w:rPr>
                <w:sz w:val="20"/>
                <w:szCs w:val="16"/>
              </w:rPr>
            </w:pPr>
            <w:r w:rsidRPr="00DA073E">
              <w:rPr>
                <w:sz w:val="20"/>
                <w:szCs w:val="16"/>
              </w:rPr>
              <w:t>Кво (после ККД при 8 бар), %</w:t>
            </w:r>
          </w:p>
        </w:tc>
        <w:tc>
          <w:tcPr>
            <w:tcW w:w="147" w:type="pct"/>
            <w:vMerge w:val="restart"/>
            <w:tcBorders>
              <w:top w:val="single" w:sz="8" w:space="0" w:color="auto"/>
              <w:left w:val="single" w:sz="4" w:space="0" w:color="auto"/>
              <w:bottom w:val="double" w:sz="6" w:space="0" w:color="000000"/>
              <w:right w:val="single" w:sz="4" w:space="0" w:color="auto"/>
            </w:tcBorders>
            <w:shd w:val="clear" w:color="auto" w:fill="auto"/>
            <w:textDirection w:val="btLr"/>
            <w:vAlign w:val="center"/>
            <w:hideMark/>
          </w:tcPr>
          <w:p w14:paraId="347F3D85" w14:textId="77777777" w:rsidR="002C62BE" w:rsidRPr="00DA073E" w:rsidRDefault="002C62BE" w:rsidP="002C62BE">
            <w:pPr>
              <w:tabs>
                <w:tab w:val="left" w:pos="180"/>
              </w:tabs>
              <w:spacing w:line="276" w:lineRule="auto"/>
              <w:ind w:left="113" w:right="113"/>
              <w:jc w:val="center"/>
              <w:rPr>
                <w:b/>
                <w:bCs/>
                <w:sz w:val="20"/>
                <w:szCs w:val="16"/>
              </w:rPr>
            </w:pPr>
            <w:r w:rsidRPr="00DA073E">
              <w:rPr>
                <w:b/>
                <w:bCs/>
                <w:sz w:val="20"/>
                <w:szCs w:val="16"/>
              </w:rPr>
              <w:t>Примечания</w:t>
            </w:r>
          </w:p>
        </w:tc>
      </w:tr>
      <w:tr w:rsidR="002C62BE" w:rsidRPr="00DA073E" w14:paraId="7ECE52DF" w14:textId="77777777" w:rsidTr="002C62BE">
        <w:trPr>
          <w:cantSplit/>
          <w:trHeight w:val="2929"/>
        </w:trPr>
        <w:tc>
          <w:tcPr>
            <w:tcW w:w="133" w:type="pct"/>
            <w:vMerge/>
            <w:tcBorders>
              <w:top w:val="single" w:sz="8" w:space="0" w:color="auto"/>
              <w:left w:val="single" w:sz="8" w:space="0" w:color="auto"/>
              <w:bottom w:val="single" w:sz="4" w:space="0" w:color="auto"/>
              <w:right w:val="single" w:sz="4" w:space="0" w:color="auto"/>
            </w:tcBorders>
            <w:vAlign w:val="center"/>
            <w:hideMark/>
          </w:tcPr>
          <w:p w14:paraId="7AB02A56" w14:textId="77777777" w:rsidR="002C62BE" w:rsidRPr="00DA073E" w:rsidRDefault="002C62BE" w:rsidP="002C62BE">
            <w:pPr>
              <w:spacing w:line="276" w:lineRule="auto"/>
              <w:rPr>
                <w:sz w:val="20"/>
                <w:szCs w:val="16"/>
              </w:rPr>
            </w:pPr>
          </w:p>
        </w:tc>
        <w:tc>
          <w:tcPr>
            <w:tcW w:w="141" w:type="pct"/>
            <w:vMerge/>
            <w:tcBorders>
              <w:top w:val="single" w:sz="8" w:space="0" w:color="auto"/>
              <w:left w:val="single" w:sz="4" w:space="0" w:color="auto"/>
              <w:bottom w:val="single" w:sz="4" w:space="0" w:color="auto"/>
              <w:right w:val="single" w:sz="4" w:space="0" w:color="auto"/>
            </w:tcBorders>
            <w:vAlign w:val="center"/>
            <w:hideMark/>
          </w:tcPr>
          <w:p w14:paraId="53551170" w14:textId="77777777" w:rsidR="002C62BE" w:rsidRPr="00DA073E" w:rsidRDefault="002C62BE" w:rsidP="002C62BE">
            <w:pPr>
              <w:spacing w:line="276" w:lineRule="auto"/>
              <w:rPr>
                <w:sz w:val="20"/>
                <w:szCs w:val="16"/>
              </w:rPr>
            </w:pPr>
          </w:p>
        </w:tc>
        <w:tc>
          <w:tcPr>
            <w:tcW w:w="96" w:type="pct"/>
            <w:vMerge/>
            <w:tcBorders>
              <w:top w:val="single" w:sz="8" w:space="0" w:color="auto"/>
              <w:left w:val="single" w:sz="4" w:space="0" w:color="auto"/>
              <w:bottom w:val="single" w:sz="4" w:space="0" w:color="auto"/>
              <w:right w:val="single" w:sz="4" w:space="0" w:color="auto"/>
            </w:tcBorders>
            <w:vAlign w:val="center"/>
            <w:hideMark/>
          </w:tcPr>
          <w:p w14:paraId="018ADA9F" w14:textId="77777777" w:rsidR="002C62BE" w:rsidRPr="00DA073E" w:rsidRDefault="002C62BE" w:rsidP="002C62BE">
            <w:pPr>
              <w:spacing w:line="276" w:lineRule="auto"/>
              <w:rPr>
                <w:sz w:val="20"/>
                <w:szCs w:val="16"/>
              </w:rPr>
            </w:pPr>
          </w:p>
        </w:tc>
        <w:tc>
          <w:tcPr>
            <w:tcW w:w="149" w:type="pct"/>
            <w:tcBorders>
              <w:top w:val="nil"/>
              <w:left w:val="nil"/>
              <w:bottom w:val="nil"/>
              <w:right w:val="single" w:sz="4" w:space="0" w:color="auto"/>
            </w:tcBorders>
            <w:shd w:val="clear" w:color="auto" w:fill="auto"/>
            <w:noWrap/>
            <w:textDirection w:val="btLr"/>
            <w:vAlign w:val="center"/>
            <w:hideMark/>
          </w:tcPr>
          <w:p w14:paraId="46F1AC93" w14:textId="77777777" w:rsidR="002C62BE" w:rsidRPr="00DA073E" w:rsidRDefault="002C62BE" w:rsidP="002C62BE">
            <w:pPr>
              <w:spacing w:line="276" w:lineRule="auto"/>
              <w:ind w:left="113" w:right="113"/>
              <w:jc w:val="center"/>
              <w:rPr>
                <w:sz w:val="20"/>
                <w:szCs w:val="16"/>
              </w:rPr>
            </w:pPr>
            <w:r w:rsidRPr="00DA073E">
              <w:rPr>
                <w:sz w:val="20"/>
                <w:szCs w:val="16"/>
              </w:rPr>
              <w:t>кровля</w:t>
            </w:r>
          </w:p>
        </w:tc>
        <w:tc>
          <w:tcPr>
            <w:tcW w:w="192" w:type="pct"/>
            <w:tcBorders>
              <w:top w:val="nil"/>
              <w:left w:val="nil"/>
              <w:bottom w:val="nil"/>
              <w:right w:val="single" w:sz="4" w:space="0" w:color="auto"/>
            </w:tcBorders>
            <w:shd w:val="clear" w:color="auto" w:fill="auto"/>
            <w:noWrap/>
            <w:textDirection w:val="btLr"/>
            <w:vAlign w:val="center"/>
            <w:hideMark/>
          </w:tcPr>
          <w:p w14:paraId="407660B1" w14:textId="77777777" w:rsidR="002C62BE" w:rsidRPr="00DA073E" w:rsidRDefault="002C62BE" w:rsidP="002C62BE">
            <w:pPr>
              <w:spacing w:line="276" w:lineRule="auto"/>
              <w:ind w:left="113" w:right="113"/>
              <w:jc w:val="center"/>
              <w:rPr>
                <w:sz w:val="20"/>
                <w:szCs w:val="16"/>
              </w:rPr>
            </w:pPr>
            <w:r w:rsidRPr="00DA073E">
              <w:rPr>
                <w:sz w:val="20"/>
                <w:szCs w:val="16"/>
              </w:rPr>
              <w:t>подошва</w:t>
            </w:r>
          </w:p>
        </w:tc>
        <w:tc>
          <w:tcPr>
            <w:tcW w:w="145" w:type="pct"/>
            <w:vMerge/>
            <w:tcBorders>
              <w:top w:val="single" w:sz="8" w:space="0" w:color="auto"/>
              <w:left w:val="single" w:sz="4" w:space="0" w:color="auto"/>
              <w:bottom w:val="single" w:sz="4" w:space="0" w:color="auto"/>
              <w:right w:val="single" w:sz="4" w:space="0" w:color="auto"/>
            </w:tcBorders>
            <w:vAlign w:val="center"/>
            <w:hideMark/>
          </w:tcPr>
          <w:p w14:paraId="18682AB7" w14:textId="77777777" w:rsidR="002C62BE" w:rsidRPr="00DA073E" w:rsidRDefault="002C62BE" w:rsidP="002C62BE">
            <w:pPr>
              <w:spacing w:line="276" w:lineRule="auto"/>
              <w:rPr>
                <w:sz w:val="20"/>
                <w:szCs w:val="16"/>
              </w:rPr>
            </w:pPr>
          </w:p>
        </w:tc>
        <w:tc>
          <w:tcPr>
            <w:tcW w:w="145" w:type="pct"/>
            <w:vMerge/>
            <w:tcBorders>
              <w:top w:val="single" w:sz="8" w:space="0" w:color="auto"/>
              <w:left w:val="single" w:sz="4" w:space="0" w:color="auto"/>
              <w:bottom w:val="single" w:sz="4" w:space="0" w:color="auto"/>
              <w:right w:val="single" w:sz="4" w:space="0" w:color="auto"/>
            </w:tcBorders>
            <w:vAlign w:val="center"/>
            <w:hideMark/>
          </w:tcPr>
          <w:p w14:paraId="6F3B5BBC" w14:textId="77777777" w:rsidR="002C62BE" w:rsidRPr="00DA073E" w:rsidRDefault="002C62BE" w:rsidP="002C62BE">
            <w:pPr>
              <w:spacing w:line="276" w:lineRule="auto"/>
              <w:rPr>
                <w:sz w:val="20"/>
                <w:szCs w:val="16"/>
              </w:rPr>
            </w:pPr>
          </w:p>
        </w:tc>
        <w:tc>
          <w:tcPr>
            <w:tcW w:w="145" w:type="pct"/>
            <w:vMerge/>
            <w:tcBorders>
              <w:top w:val="single" w:sz="8" w:space="0" w:color="auto"/>
              <w:left w:val="single" w:sz="4" w:space="0" w:color="auto"/>
              <w:bottom w:val="single" w:sz="4" w:space="0" w:color="auto"/>
              <w:right w:val="single" w:sz="4" w:space="0" w:color="auto"/>
            </w:tcBorders>
            <w:vAlign w:val="center"/>
            <w:hideMark/>
          </w:tcPr>
          <w:p w14:paraId="533B3069" w14:textId="77777777" w:rsidR="002C62BE" w:rsidRPr="00DA073E" w:rsidRDefault="002C62BE" w:rsidP="002C62BE">
            <w:pPr>
              <w:spacing w:line="276" w:lineRule="auto"/>
              <w:rPr>
                <w:sz w:val="20"/>
                <w:szCs w:val="16"/>
              </w:rPr>
            </w:pPr>
          </w:p>
        </w:tc>
        <w:tc>
          <w:tcPr>
            <w:tcW w:w="144" w:type="pct"/>
            <w:vMerge/>
            <w:tcBorders>
              <w:top w:val="single" w:sz="8" w:space="0" w:color="auto"/>
              <w:left w:val="single" w:sz="4" w:space="0" w:color="auto"/>
              <w:bottom w:val="single" w:sz="4" w:space="0" w:color="auto"/>
              <w:right w:val="single" w:sz="4" w:space="0" w:color="auto"/>
            </w:tcBorders>
            <w:vAlign w:val="center"/>
            <w:hideMark/>
          </w:tcPr>
          <w:p w14:paraId="20BD0264" w14:textId="77777777" w:rsidR="002C62BE" w:rsidRPr="00DA073E" w:rsidRDefault="002C62BE" w:rsidP="002C62BE">
            <w:pPr>
              <w:spacing w:line="276" w:lineRule="auto"/>
              <w:rPr>
                <w:sz w:val="20"/>
                <w:szCs w:val="16"/>
              </w:rPr>
            </w:pPr>
          </w:p>
        </w:tc>
        <w:tc>
          <w:tcPr>
            <w:tcW w:w="241" w:type="pct"/>
            <w:vMerge/>
            <w:tcBorders>
              <w:top w:val="single" w:sz="8" w:space="0" w:color="auto"/>
              <w:left w:val="single" w:sz="4" w:space="0" w:color="auto"/>
              <w:bottom w:val="double" w:sz="6" w:space="0" w:color="000000"/>
              <w:right w:val="single" w:sz="4" w:space="0" w:color="auto"/>
            </w:tcBorders>
            <w:vAlign w:val="center"/>
            <w:hideMark/>
          </w:tcPr>
          <w:p w14:paraId="0E116C6E" w14:textId="77777777" w:rsidR="002C62BE" w:rsidRPr="00DA073E" w:rsidRDefault="002C62BE" w:rsidP="002C62BE">
            <w:pPr>
              <w:spacing w:line="276" w:lineRule="auto"/>
              <w:rPr>
                <w:sz w:val="20"/>
                <w:szCs w:val="16"/>
              </w:rPr>
            </w:pPr>
          </w:p>
        </w:tc>
        <w:tc>
          <w:tcPr>
            <w:tcW w:w="193" w:type="pct"/>
            <w:vMerge/>
            <w:tcBorders>
              <w:top w:val="single" w:sz="8" w:space="0" w:color="auto"/>
              <w:left w:val="single" w:sz="4" w:space="0" w:color="auto"/>
              <w:bottom w:val="nil"/>
              <w:right w:val="single" w:sz="4" w:space="0" w:color="auto"/>
            </w:tcBorders>
            <w:vAlign w:val="center"/>
            <w:hideMark/>
          </w:tcPr>
          <w:p w14:paraId="4D7970FB" w14:textId="77777777" w:rsidR="002C62BE" w:rsidRPr="00DA073E" w:rsidRDefault="002C62BE" w:rsidP="002C62BE">
            <w:pPr>
              <w:spacing w:line="276" w:lineRule="auto"/>
              <w:rPr>
                <w:sz w:val="20"/>
                <w:szCs w:val="16"/>
              </w:rPr>
            </w:pPr>
          </w:p>
        </w:tc>
        <w:tc>
          <w:tcPr>
            <w:tcW w:w="193" w:type="pct"/>
            <w:tcBorders>
              <w:top w:val="nil"/>
              <w:left w:val="nil"/>
              <w:bottom w:val="double" w:sz="6" w:space="0" w:color="auto"/>
              <w:right w:val="single" w:sz="4" w:space="0" w:color="auto"/>
            </w:tcBorders>
            <w:shd w:val="clear" w:color="auto" w:fill="auto"/>
            <w:textDirection w:val="btLr"/>
            <w:vAlign w:val="center"/>
            <w:hideMark/>
          </w:tcPr>
          <w:p w14:paraId="46F02FCA" w14:textId="77777777" w:rsidR="002C62BE" w:rsidRPr="00DA073E" w:rsidRDefault="002C62BE" w:rsidP="002C62BE">
            <w:pPr>
              <w:spacing w:line="276" w:lineRule="auto"/>
              <w:ind w:left="113" w:right="113"/>
              <w:jc w:val="center"/>
              <w:rPr>
                <w:sz w:val="20"/>
                <w:szCs w:val="16"/>
              </w:rPr>
            </w:pPr>
            <w:r w:rsidRPr="00DA073E">
              <w:rPr>
                <w:sz w:val="20"/>
                <w:szCs w:val="16"/>
              </w:rPr>
              <w:t>вода</w:t>
            </w:r>
          </w:p>
        </w:tc>
        <w:tc>
          <w:tcPr>
            <w:tcW w:w="240" w:type="pct"/>
            <w:tcBorders>
              <w:top w:val="nil"/>
              <w:left w:val="nil"/>
              <w:bottom w:val="double" w:sz="6" w:space="0" w:color="auto"/>
              <w:right w:val="single" w:sz="4" w:space="0" w:color="auto"/>
            </w:tcBorders>
            <w:shd w:val="clear" w:color="auto" w:fill="auto"/>
            <w:textDirection w:val="btLr"/>
            <w:vAlign w:val="center"/>
            <w:hideMark/>
          </w:tcPr>
          <w:p w14:paraId="076633B9" w14:textId="77777777" w:rsidR="002C62BE" w:rsidRPr="00DA073E" w:rsidRDefault="002C62BE" w:rsidP="002C62BE">
            <w:pPr>
              <w:spacing w:line="276" w:lineRule="auto"/>
              <w:jc w:val="center"/>
              <w:rPr>
                <w:sz w:val="20"/>
                <w:szCs w:val="16"/>
              </w:rPr>
            </w:pPr>
            <w:r w:rsidRPr="00DA073E">
              <w:rPr>
                <w:sz w:val="20"/>
                <w:szCs w:val="16"/>
              </w:rPr>
              <w:t>гелий (AP608)</w:t>
            </w:r>
          </w:p>
        </w:tc>
        <w:tc>
          <w:tcPr>
            <w:tcW w:w="193" w:type="pct"/>
            <w:vMerge/>
            <w:tcBorders>
              <w:top w:val="single" w:sz="8" w:space="0" w:color="auto"/>
              <w:left w:val="single" w:sz="4" w:space="0" w:color="auto"/>
              <w:bottom w:val="double" w:sz="6" w:space="0" w:color="000000"/>
              <w:right w:val="single" w:sz="4" w:space="0" w:color="auto"/>
            </w:tcBorders>
            <w:vAlign w:val="center"/>
            <w:hideMark/>
          </w:tcPr>
          <w:p w14:paraId="76DB03CA" w14:textId="77777777" w:rsidR="002C62BE" w:rsidRPr="00DA073E" w:rsidRDefault="002C62BE" w:rsidP="002C62BE">
            <w:pPr>
              <w:spacing w:line="276" w:lineRule="auto"/>
              <w:rPr>
                <w:sz w:val="20"/>
                <w:szCs w:val="16"/>
              </w:rPr>
            </w:pPr>
          </w:p>
        </w:tc>
        <w:tc>
          <w:tcPr>
            <w:tcW w:w="145" w:type="pct"/>
            <w:tcBorders>
              <w:top w:val="nil"/>
              <w:left w:val="nil"/>
              <w:bottom w:val="double" w:sz="6" w:space="0" w:color="auto"/>
              <w:right w:val="single" w:sz="4" w:space="0" w:color="auto"/>
            </w:tcBorders>
            <w:shd w:val="clear" w:color="auto" w:fill="auto"/>
            <w:textDirection w:val="btLr"/>
            <w:vAlign w:val="center"/>
            <w:hideMark/>
          </w:tcPr>
          <w:p w14:paraId="4B2D5671" w14:textId="77777777" w:rsidR="002C62BE" w:rsidRPr="00DA073E" w:rsidRDefault="002C62BE" w:rsidP="002C62BE">
            <w:pPr>
              <w:spacing w:line="276" w:lineRule="auto"/>
              <w:jc w:val="center"/>
              <w:rPr>
                <w:b/>
                <w:bCs/>
                <w:sz w:val="20"/>
                <w:szCs w:val="16"/>
              </w:rPr>
            </w:pPr>
            <w:r w:rsidRPr="00DA073E">
              <w:rPr>
                <w:b/>
                <w:bCs/>
                <w:sz w:val="20"/>
                <w:szCs w:val="16"/>
              </w:rPr>
              <w:t>Общая пористость по ЯМР, %</w:t>
            </w:r>
          </w:p>
        </w:tc>
        <w:tc>
          <w:tcPr>
            <w:tcW w:w="188" w:type="pct"/>
            <w:tcBorders>
              <w:top w:val="nil"/>
              <w:left w:val="nil"/>
              <w:bottom w:val="nil"/>
              <w:right w:val="single" w:sz="4" w:space="0" w:color="auto"/>
            </w:tcBorders>
            <w:shd w:val="clear" w:color="auto" w:fill="auto"/>
            <w:textDirection w:val="btLr"/>
            <w:vAlign w:val="center"/>
            <w:hideMark/>
          </w:tcPr>
          <w:p w14:paraId="255A02D8" w14:textId="77777777" w:rsidR="002C62BE" w:rsidRPr="00DA073E" w:rsidRDefault="002C62BE" w:rsidP="002C62BE">
            <w:pPr>
              <w:spacing w:line="276" w:lineRule="auto"/>
              <w:jc w:val="center"/>
              <w:rPr>
                <w:sz w:val="20"/>
                <w:szCs w:val="16"/>
              </w:rPr>
            </w:pPr>
            <w:r w:rsidRPr="00DA073E">
              <w:rPr>
                <w:sz w:val="20"/>
                <w:szCs w:val="16"/>
              </w:rPr>
              <w:t>Кп глин (СBW), %</w:t>
            </w:r>
          </w:p>
        </w:tc>
        <w:tc>
          <w:tcPr>
            <w:tcW w:w="237" w:type="pct"/>
            <w:tcBorders>
              <w:top w:val="nil"/>
              <w:left w:val="nil"/>
              <w:bottom w:val="nil"/>
              <w:right w:val="single" w:sz="4" w:space="0" w:color="auto"/>
            </w:tcBorders>
            <w:shd w:val="clear" w:color="auto" w:fill="auto"/>
            <w:textDirection w:val="btLr"/>
            <w:vAlign w:val="center"/>
            <w:hideMark/>
          </w:tcPr>
          <w:p w14:paraId="092BF17D" w14:textId="77777777" w:rsidR="002C62BE" w:rsidRPr="00DA073E" w:rsidRDefault="002C62BE" w:rsidP="002C62BE">
            <w:pPr>
              <w:spacing w:line="276" w:lineRule="auto"/>
              <w:jc w:val="center"/>
              <w:rPr>
                <w:sz w:val="20"/>
                <w:szCs w:val="16"/>
              </w:rPr>
            </w:pPr>
            <w:r w:rsidRPr="00DA073E">
              <w:rPr>
                <w:sz w:val="20"/>
                <w:szCs w:val="16"/>
              </w:rPr>
              <w:t>Кп, приходящаяся на капиллярно удерживаемую воду (BVI),%</w:t>
            </w:r>
          </w:p>
        </w:tc>
        <w:tc>
          <w:tcPr>
            <w:tcW w:w="201" w:type="pct"/>
            <w:tcBorders>
              <w:top w:val="nil"/>
              <w:left w:val="nil"/>
              <w:bottom w:val="nil"/>
              <w:right w:val="single" w:sz="4" w:space="0" w:color="auto"/>
            </w:tcBorders>
            <w:shd w:val="clear" w:color="auto" w:fill="auto"/>
            <w:textDirection w:val="btLr"/>
            <w:vAlign w:val="center"/>
            <w:hideMark/>
          </w:tcPr>
          <w:p w14:paraId="75DBF3CA" w14:textId="77777777" w:rsidR="002C62BE" w:rsidRPr="00DA073E" w:rsidRDefault="002C62BE" w:rsidP="002C62BE">
            <w:pPr>
              <w:spacing w:line="276" w:lineRule="auto"/>
              <w:jc w:val="center"/>
              <w:rPr>
                <w:sz w:val="20"/>
                <w:szCs w:val="16"/>
              </w:rPr>
            </w:pPr>
            <w:r w:rsidRPr="00DA073E">
              <w:rPr>
                <w:sz w:val="20"/>
                <w:szCs w:val="16"/>
              </w:rPr>
              <w:t>Кп, приходящаяся на капиллярно подвижную воду  (FFI), %</w:t>
            </w:r>
          </w:p>
        </w:tc>
        <w:tc>
          <w:tcPr>
            <w:tcW w:w="194" w:type="pct"/>
            <w:tcBorders>
              <w:top w:val="nil"/>
              <w:left w:val="nil"/>
              <w:bottom w:val="nil"/>
              <w:right w:val="single" w:sz="4" w:space="0" w:color="auto"/>
            </w:tcBorders>
            <w:shd w:val="clear" w:color="auto" w:fill="auto"/>
            <w:textDirection w:val="btLr"/>
            <w:vAlign w:val="center"/>
            <w:hideMark/>
          </w:tcPr>
          <w:p w14:paraId="1224931B" w14:textId="77777777" w:rsidR="002C62BE" w:rsidRPr="00DA073E" w:rsidRDefault="002C62BE" w:rsidP="002C62BE">
            <w:pPr>
              <w:spacing w:line="276" w:lineRule="auto"/>
              <w:jc w:val="center"/>
              <w:rPr>
                <w:sz w:val="20"/>
                <w:szCs w:val="16"/>
              </w:rPr>
            </w:pPr>
            <w:r w:rsidRPr="00DA073E">
              <w:rPr>
                <w:sz w:val="20"/>
                <w:szCs w:val="16"/>
              </w:rPr>
              <w:t>Кво (по ЯМР), %</w:t>
            </w:r>
          </w:p>
        </w:tc>
        <w:tc>
          <w:tcPr>
            <w:tcW w:w="219" w:type="pct"/>
            <w:tcBorders>
              <w:top w:val="nil"/>
              <w:left w:val="nil"/>
              <w:bottom w:val="double" w:sz="6" w:space="0" w:color="auto"/>
              <w:right w:val="single" w:sz="4" w:space="0" w:color="auto"/>
            </w:tcBorders>
            <w:shd w:val="clear" w:color="auto" w:fill="auto"/>
            <w:textDirection w:val="btLr"/>
            <w:vAlign w:val="center"/>
            <w:hideMark/>
          </w:tcPr>
          <w:p w14:paraId="202C3D11" w14:textId="77777777" w:rsidR="002C62BE" w:rsidRPr="00DA073E" w:rsidRDefault="002C62BE" w:rsidP="002C62BE">
            <w:pPr>
              <w:spacing w:line="276" w:lineRule="auto"/>
              <w:jc w:val="center"/>
              <w:rPr>
                <w:b/>
                <w:bCs/>
                <w:sz w:val="20"/>
                <w:szCs w:val="16"/>
              </w:rPr>
            </w:pPr>
            <w:r w:rsidRPr="00DA073E">
              <w:rPr>
                <w:b/>
                <w:bCs/>
                <w:sz w:val="20"/>
                <w:szCs w:val="16"/>
              </w:rPr>
              <w:t>Объём остаточной воды от Vобр., %</w:t>
            </w:r>
          </w:p>
        </w:tc>
        <w:tc>
          <w:tcPr>
            <w:tcW w:w="166" w:type="pct"/>
            <w:tcBorders>
              <w:top w:val="nil"/>
              <w:left w:val="nil"/>
              <w:bottom w:val="nil"/>
              <w:right w:val="single" w:sz="4" w:space="0" w:color="auto"/>
            </w:tcBorders>
            <w:shd w:val="clear" w:color="auto" w:fill="auto"/>
            <w:textDirection w:val="btLr"/>
            <w:vAlign w:val="center"/>
            <w:hideMark/>
          </w:tcPr>
          <w:p w14:paraId="5C2F68E0" w14:textId="77777777" w:rsidR="002C62BE" w:rsidRPr="00DA073E" w:rsidRDefault="002C62BE" w:rsidP="002C62BE">
            <w:pPr>
              <w:spacing w:line="276" w:lineRule="auto"/>
              <w:jc w:val="center"/>
              <w:rPr>
                <w:sz w:val="20"/>
                <w:szCs w:val="16"/>
                <w:lang w:val="en-US"/>
              </w:rPr>
            </w:pPr>
            <w:r w:rsidRPr="00DA073E">
              <w:rPr>
                <w:sz w:val="20"/>
                <w:szCs w:val="16"/>
              </w:rPr>
              <w:t>Т</w:t>
            </w:r>
            <w:r w:rsidRPr="00DA073E">
              <w:rPr>
                <w:sz w:val="20"/>
                <w:szCs w:val="16"/>
                <w:vertAlign w:val="subscript"/>
                <w:lang w:val="en-US"/>
              </w:rPr>
              <w:t>2</w:t>
            </w:r>
            <w:r w:rsidRPr="00DA073E">
              <w:rPr>
                <w:sz w:val="20"/>
                <w:szCs w:val="16"/>
                <w:lang w:val="en-US"/>
              </w:rPr>
              <w:t xml:space="preserve"> </w:t>
            </w:r>
            <w:r w:rsidRPr="00DA073E">
              <w:rPr>
                <w:sz w:val="20"/>
                <w:szCs w:val="16"/>
              </w:rPr>
              <w:t>гр</w:t>
            </w:r>
            <w:r w:rsidRPr="00DA073E">
              <w:rPr>
                <w:sz w:val="20"/>
                <w:szCs w:val="16"/>
                <w:lang w:val="en-US"/>
              </w:rPr>
              <w:t>. (</w:t>
            </w:r>
            <w:r w:rsidRPr="00DA073E">
              <w:rPr>
                <w:sz w:val="20"/>
                <w:szCs w:val="16"/>
              </w:rPr>
              <w:t>Т</w:t>
            </w:r>
            <w:r w:rsidRPr="00DA073E">
              <w:rPr>
                <w:sz w:val="20"/>
                <w:szCs w:val="16"/>
                <w:vertAlign w:val="subscript"/>
                <w:lang w:val="en-US"/>
              </w:rPr>
              <w:t>2</w:t>
            </w:r>
            <w:r w:rsidRPr="00DA073E">
              <w:rPr>
                <w:sz w:val="20"/>
                <w:szCs w:val="16"/>
                <w:lang w:val="en-US"/>
              </w:rPr>
              <w:t xml:space="preserve"> </w:t>
            </w:r>
            <w:r w:rsidRPr="00DA073E">
              <w:rPr>
                <w:sz w:val="20"/>
                <w:szCs w:val="16"/>
              </w:rPr>
              <w:t>с</w:t>
            </w:r>
            <w:r w:rsidRPr="00DA073E">
              <w:rPr>
                <w:sz w:val="20"/>
                <w:szCs w:val="16"/>
                <w:lang w:val="en-US"/>
              </w:rPr>
              <w:t xml:space="preserve">ut-off), </w:t>
            </w:r>
            <w:r w:rsidRPr="00DA073E">
              <w:rPr>
                <w:sz w:val="20"/>
                <w:szCs w:val="16"/>
              </w:rPr>
              <w:t>мс</w:t>
            </w:r>
          </w:p>
        </w:tc>
        <w:tc>
          <w:tcPr>
            <w:tcW w:w="146" w:type="pct"/>
            <w:tcBorders>
              <w:top w:val="nil"/>
              <w:left w:val="nil"/>
              <w:bottom w:val="nil"/>
              <w:right w:val="single" w:sz="4" w:space="0" w:color="auto"/>
            </w:tcBorders>
            <w:shd w:val="clear" w:color="auto" w:fill="auto"/>
            <w:textDirection w:val="btLr"/>
            <w:vAlign w:val="center"/>
            <w:hideMark/>
          </w:tcPr>
          <w:p w14:paraId="21D73FF4" w14:textId="77777777" w:rsidR="002C62BE" w:rsidRPr="00DA073E" w:rsidRDefault="002C62BE" w:rsidP="002C62BE">
            <w:pPr>
              <w:spacing w:line="276" w:lineRule="auto"/>
              <w:jc w:val="center"/>
              <w:rPr>
                <w:sz w:val="20"/>
                <w:szCs w:val="16"/>
              </w:rPr>
            </w:pPr>
            <w:r w:rsidRPr="00DA073E">
              <w:rPr>
                <w:sz w:val="20"/>
                <w:szCs w:val="16"/>
              </w:rPr>
              <w:t>Кп глин (СBW), %</w:t>
            </w:r>
          </w:p>
        </w:tc>
        <w:tc>
          <w:tcPr>
            <w:tcW w:w="334" w:type="pct"/>
            <w:tcBorders>
              <w:top w:val="nil"/>
              <w:left w:val="nil"/>
              <w:bottom w:val="nil"/>
              <w:right w:val="single" w:sz="4" w:space="0" w:color="auto"/>
            </w:tcBorders>
            <w:shd w:val="clear" w:color="auto" w:fill="auto"/>
            <w:textDirection w:val="btLr"/>
            <w:vAlign w:val="center"/>
            <w:hideMark/>
          </w:tcPr>
          <w:p w14:paraId="59BD40AA" w14:textId="77777777" w:rsidR="002C62BE" w:rsidRPr="00DA073E" w:rsidRDefault="002C62BE" w:rsidP="002C62BE">
            <w:pPr>
              <w:spacing w:line="276" w:lineRule="auto"/>
              <w:jc w:val="center"/>
              <w:rPr>
                <w:sz w:val="20"/>
                <w:szCs w:val="16"/>
              </w:rPr>
            </w:pPr>
            <w:r w:rsidRPr="00DA073E">
              <w:rPr>
                <w:sz w:val="20"/>
                <w:szCs w:val="16"/>
              </w:rPr>
              <w:t>Кп, приходящаяся на капиллярно удерживаемую воду (BVI),%</w:t>
            </w:r>
          </w:p>
        </w:tc>
        <w:tc>
          <w:tcPr>
            <w:tcW w:w="241" w:type="pct"/>
            <w:tcBorders>
              <w:top w:val="nil"/>
              <w:left w:val="nil"/>
              <w:bottom w:val="nil"/>
              <w:right w:val="nil"/>
            </w:tcBorders>
            <w:shd w:val="clear" w:color="auto" w:fill="auto"/>
            <w:textDirection w:val="btLr"/>
            <w:vAlign w:val="center"/>
            <w:hideMark/>
          </w:tcPr>
          <w:p w14:paraId="4C66AF78" w14:textId="77777777" w:rsidR="002C62BE" w:rsidRPr="00DA073E" w:rsidRDefault="002C62BE" w:rsidP="002C62BE">
            <w:pPr>
              <w:spacing w:line="276" w:lineRule="auto"/>
              <w:jc w:val="center"/>
              <w:rPr>
                <w:sz w:val="20"/>
                <w:szCs w:val="16"/>
              </w:rPr>
            </w:pPr>
            <w:r w:rsidRPr="00DA073E">
              <w:rPr>
                <w:sz w:val="20"/>
                <w:szCs w:val="16"/>
              </w:rPr>
              <w:t>Кп, приходящаяся на капиллярно подвижную воду  (FFI), %</w:t>
            </w:r>
          </w:p>
        </w:tc>
        <w:tc>
          <w:tcPr>
            <w:tcW w:w="179" w:type="pct"/>
            <w:tcBorders>
              <w:top w:val="nil"/>
              <w:left w:val="single" w:sz="4" w:space="0" w:color="auto"/>
              <w:bottom w:val="nil"/>
              <w:right w:val="single" w:sz="4" w:space="0" w:color="auto"/>
            </w:tcBorders>
            <w:shd w:val="clear" w:color="auto" w:fill="auto"/>
            <w:textDirection w:val="btLr"/>
            <w:vAlign w:val="center"/>
            <w:hideMark/>
          </w:tcPr>
          <w:p w14:paraId="1A667626" w14:textId="77777777" w:rsidR="002C62BE" w:rsidRPr="00DA073E" w:rsidRDefault="002C62BE" w:rsidP="002C62BE">
            <w:pPr>
              <w:spacing w:line="276" w:lineRule="auto"/>
              <w:jc w:val="center"/>
              <w:rPr>
                <w:sz w:val="20"/>
                <w:szCs w:val="16"/>
              </w:rPr>
            </w:pPr>
            <w:r w:rsidRPr="00DA073E">
              <w:rPr>
                <w:sz w:val="20"/>
                <w:szCs w:val="16"/>
              </w:rPr>
              <w:t>Кво (по ЯМР), %</w:t>
            </w:r>
          </w:p>
        </w:tc>
        <w:tc>
          <w:tcPr>
            <w:tcW w:w="253" w:type="pct"/>
            <w:vMerge/>
            <w:tcBorders>
              <w:top w:val="single" w:sz="8" w:space="0" w:color="auto"/>
              <w:left w:val="single" w:sz="4" w:space="0" w:color="auto"/>
              <w:bottom w:val="double" w:sz="6" w:space="0" w:color="000000"/>
              <w:right w:val="single" w:sz="4" w:space="0" w:color="auto"/>
            </w:tcBorders>
            <w:vAlign w:val="center"/>
            <w:hideMark/>
          </w:tcPr>
          <w:p w14:paraId="67CF4454" w14:textId="77777777" w:rsidR="002C62BE" w:rsidRPr="00DA073E" w:rsidRDefault="002C62BE" w:rsidP="002C62BE">
            <w:pPr>
              <w:spacing w:line="276" w:lineRule="auto"/>
              <w:rPr>
                <w:sz w:val="20"/>
                <w:szCs w:val="16"/>
              </w:rPr>
            </w:pPr>
          </w:p>
        </w:tc>
        <w:tc>
          <w:tcPr>
            <w:tcW w:w="147" w:type="pct"/>
            <w:vMerge/>
            <w:tcBorders>
              <w:top w:val="single" w:sz="8" w:space="0" w:color="auto"/>
              <w:left w:val="single" w:sz="4" w:space="0" w:color="auto"/>
              <w:bottom w:val="double" w:sz="6" w:space="0" w:color="000000"/>
              <w:right w:val="single" w:sz="4" w:space="0" w:color="auto"/>
            </w:tcBorders>
            <w:vAlign w:val="center"/>
            <w:hideMark/>
          </w:tcPr>
          <w:p w14:paraId="157D3105" w14:textId="77777777" w:rsidR="002C62BE" w:rsidRPr="00DA073E" w:rsidRDefault="002C62BE" w:rsidP="002C62BE">
            <w:pPr>
              <w:spacing w:line="276" w:lineRule="auto"/>
              <w:rPr>
                <w:b/>
                <w:bCs/>
                <w:sz w:val="20"/>
                <w:szCs w:val="16"/>
              </w:rPr>
            </w:pPr>
          </w:p>
        </w:tc>
      </w:tr>
      <w:tr w:rsidR="002C62BE" w:rsidRPr="00DA073E" w14:paraId="016D91D3" w14:textId="77777777" w:rsidTr="002C62BE">
        <w:trPr>
          <w:trHeight w:val="360"/>
        </w:trPr>
        <w:tc>
          <w:tcPr>
            <w:tcW w:w="133" w:type="pct"/>
            <w:tcBorders>
              <w:top w:val="double" w:sz="6" w:space="0" w:color="auto"/>
              <w:left w:val="single" w:sz="8" w:space="0" w:color="auto"/>
              <w:bottom w:val="double" w:sz="6" w:space="0" w:color="auto"/>
              <w:right w:val="single" w:sz="4" w:space="0" w:color="auto"/>
            </w:tcBorders>
            <w:shd w:val="clear" w:color="auto" w:fill="auto"/>
            <w:vAlign w:val="center"/>
            <w:hideMark/>
          </w:tcPr>
          <w:p w14:paraId="4C4E2ED8" w14:textId="77777777" w:rsidR="002C62BE" w:rsidRPr="00DA073E" w:rsidRDefault="002C62BE" w:rsidP="002C62BE">
            <w:pPr>
              <w:spacing w:line="276" w:lineRule="auto"/>
              <w:jc w:val="center"/>
              <w:rPr>
                <w:b/>
                <w:sz w:val="18"/>
                <w:szCs w:val="16"/>
              </w:rPr>
            </w:pPr>
            <w:r w:rsidRPr="00DA073E">
              <w:rPr>
                <w:b/>
                <w:sz w:val="18"/>
                <w:szCs w:val="16"/>
              </w:rPr>
              <w:t>1</w:t>
            </w:r>
          </w:p>
        </w:tc>
        <w:tc>
          <w:tcPr>
            <w:tcW w:w="141" w:type="pct"/>
            <w:tcBorders>
              <w:top w:val="double" w:sz="6" w:space="0" w:color="auto"/>
              <w:left w:val="nil"/>
              <w:bottom w:val="double" w:sz="6" w:space="0" w:color="auto"/>
              <w:right w:val="single" w:sz="4" w:space="0" w:color="auto"/>
            </w:tcBorders>
            <w:shd w:val="clear" w:color="auto" w:fill="auto"/>
            <w:vAlign w:val="center"/>
            <w:hideMark/>
          </w:tcPr>
          <w:p w14:paraId="6E67FBCB" w14:textId="77777777" w:rsidR="002C62BE" w:rsidRPr="00DA073E" w:rsidRDefault="002C62BE" w:rsidP="002C62BE">
            <w:pPr>
              <w:spacing w:line="276" w:lineRule="auto"/>
              <w:jc w:val="center"/>
              <w:rPr>
                <w:b/>
                <w:sz w:val="18"/>
                <w:szCs w:val="16"/>
              </w:rPr>
            </w:pPr>
            <w:r w:rsidRPr="00DA073E">
              <w:rPr>
                <w:b/>
                <w:sz w:val="18"/>
                <w:szCs w:val="16"/>
              </w:rPr>
              <w:t>2</w:t>
            </w:r>
          </w:p>
        </w:tc>
        <w:tc>
          <w:tcPr>
            <w:tcW w:w="96" w:type="pct"/>
            <w:tcBorders>
              <w:top w:val="double" w:sz="6" w:space="0" w:color="auto"/>
              <w:left w:val="nil"/>
              <w:bottom w:val="double" w:sz="6" w:space="0" w:color="auto"/>
              <w:right w:val="single" w:sz="4" w:space="0" w:color="auto"/>
            </w:tcBorders>
            <w:shd w:val="clear" w:color="auto" w:fill="auto"/>
            <w:vAlign w:val="center"/>
            <w:hideMark/>
          </w:tcPr>
          <w:p w14:paraId="26338718" w14:textId="77777777" w:rsidR="002C62BE" w:rsidRPr="00DA073E" w:rsidRDefault="002C62BE" w:rsidP="002C62BE">
            <w:pPr>
              <w:spacing w:line="276" w:lineRule="auto"/>
              <w:jc w:val="center"/>
              <w:rPr>
                <w:b/>
                <w:sz w:val="18"/>
                <w:szCs w:val="16"/>
              </w:rPr>
            </w:pPr>
            <w:r w:rsidRPr="00DA073E">
              <w:rPr>
                <w:b/>
                <w:sz w:val="18"/>
                <w:szCs w:val="16"/>
              </w:rPr>
              <w:t>3</w:t>
            </w:r>
          </w:p>
        </w:tc>
        <w:tc>
          <w:tcPr>
            <w:tcW w:w="149" w:type="pct"/>
            <w:tcBorders>
              <w:top w:val="double" w:sz="6" w:space="0" w:color="auto"/>
              <w:left w:val="nil"/>
              <w:bottom w:val="double" w:sz="6" w:space="0" w:color="auto"/>
              <w:right w:val="single" w:sz="4" w:space="0" w:color="auto"/>
            </w:tcBorders>
            <w:shd w:val="clear" w:color="auto" w:fill="auto"/>
            <w:vAlign w:val="center"/>
            <w:hideMark/>
          </w:tcPr>
          <w:p w14:paraId="21D2705F" w14:textId="77777777" w:rsidR="002C62BE" w:rsidRPr="00DA073E" w:rsidRDefault="002C62BE" w:rsidP="002C62BE">
            <w:pPr>
              <w:spacing w:line="276" w:lineRule="auto"/>
              <w:jc w:val="center"/>
              <w:rPr>
                <w:b/>
                <w:sz w:val="18"/>
                <w:szCs w:val="16"/>
              </w:rPr>
            </w:pPr>
            <w:r w:rsidRPr="00DA073E">
              <w:rPr>
                <w:b/>
                <w:sz w:val="18"/>
                <w:szCs w:val="16"/>
              </w:rPr>
              <w:t>4</w:t>
            </w:r>
          </w:p>
        </w:tc>
        <w:tc>
          <w:tcPr>
            <w:tcW w:w="192" w:type="pct"/>
            <w:tcBorders>
              <w:top w:val="double" w:sz="6" w:space="0" w:color="auto"/>
              <w:left w:val="nil"/>
              <w:bottom w:val="double" w:sz="6" w:space="0" w:color="auto"/>
              <w:right w:val="single" w:sz="4" w:space="0" w:color="auto"/>
            </w:tcBorders>
            <w:shd w:val="clear" w:color="auto" w:fill="auto"/>
            <w:vAlign w:val="center"/>
            <w:hideMark/>
          </w:tcPr>
          <w:p w14:paraId="212DBF62" w14:textId="77777777" w:rsidR="002C62BE" w:rsidRPr="00DA073E" w:rsidRDefault="002C62BE" w:rsidP="002C62BE">
            <w:pPr>
              <w:spacing w:line="276" w:lineRule="auto"/>
              <w:jc w:val="center"/>
              <w:rPr>
                <w:b/>
                <w:sz w:val="18"/>
                <w:szCs w:val="16"/>
              </w:rPr>
            </w:pPr>
            <w:r w:rsidRPr="00DA073E">
              <w:rPr>
                <w:b/>
                <w:sz w:val="18"/>
                <w:szCs w:val="16"/>
              </w:rPr>
              <w:t>5</w:t>
            </w:r>
          </w:p>
        </w:tc>
        <w:tc>
          <w:tcPr>
            <w:tcW w:w="145" w:type="pct"/>
            <w:tcBorders>
              <w:top w:val="double" w:sz="6" w:space="0" w:color="auto"/>
              <w:left w:val="nil"/>
              <w:bottom w:val="double" w:sz="6" w:space="0" w:color="auto"/>
              <w:right w:val="single" w:sz="4" w:space="0" w:color="auto"/>
            </w:tcBorders>
            <w:shd w:val="clear" w:color="auto" w:fill="auto"/>
            <w:vAlign w:val="center"/>
            <w:hideMark/>
          </w:tcPr>
          <w:p w14:paraId="7313E864" w14:textId="77777777" w:rsidR="002C62BE" w:rsidRPr="00DA073E" w:rsidRDefault="002C62BE" w:rsidP="002C62BE">
            <w:pPr>
              <w:spacing w:line="276" w:lineRule="auto"/>
              <w:jc w:val="center"/>
              <w:rPr>
                <w:b/>
                <w:sz w:val="18"/>
                <w:szCs w:val="16"/>
              </w:rPr>
            </w:pPr>
            <w:r w:rsidRPr="00DA073E">
              <w:rPr>
                <w:b/>
                <w:sz w:val="18"/>
                <w:szCs w:val="16"/>
              </w:rPr>
              <w:t>6</w:t>
            </w:r>
          </w:p>
        </w:tc>
        <w:tc>
          <w:tcPr>
            <w:tcW w:w="145" w:type="pct"/>
            <w:tcBorders>
              <w:top w:val="double" w:sz="6" w:space="0" w:color="auto"/>
              <w:left w:val="nil"/>
              <w:bottom w:val="double" w:sz="6" w:space="0" w:color="auto"/>
              <w:right w:val="single" w:sz="4" w:space="0" w:color="auto"/>
            </w:tcBorders>
            <w:shd w:val="clear" w:color="auto" w:fill="auto"/>
            <w:vAlign w:val="center"/>
            <w:hideMark/>
          </w:tcPr>
          <w:p w14:paraId="5DC743B4" w14:textId="77777777" w:rsidR="002C62BE" w:rsidRPr="00DA073E" w:rsidRDefault="002C62BE" w:rsidP="002C62BE">
            <w:pPr>
              <w:spacing w:line="276" w:lineRule="auto"/>
              <w:jc w:val="center"/>
              <w:rPr>
                <w:b/>
                <w:sz w:val="18"/>
                <w:szCs w:val="16"/>
              </w:rPr>
            </w:pPr>
            <w:r w:rsidRPr="00DA073E">
              <w:rPr>
                <w:b/>
                <w:sz w:val="18"/>
                <w:szCs w:val="16"/>
              </w:rPr>
              <w:t>7</w:t>
            </w:r>
          </w:p>
        </w:tc>
        <w:tc>
          <w:tcPr>
            <w:tcW w:w="145" w:type="pct"/>
            <w:tcBorders>
              <w:top w:val="double" w:sz="6" w:space="0" w:color="auto"/>
              <w:left w:val="nil"/>
              <w:bottom w:val="double" w:sz="6" w:space="0" w:color="auto"/>
              <w:right w:val="single" w:sz="4" w:space="0" w:color="auto"/>
            </w:tcBorders>
            <w:shd w:val="clear" w:color="auto" w:fill="auto"/>
            <w:vAlign w:val="center"/>
            <w:hideMark/>
          </w:tcPr>
          <w:p w14:paraId="407D4880" w14:textId="77777777" w:rsidR="002C62BE" w:rsidRPr="00DA073E" w:rsidRDefault="002C62BE" w:rsidP="002C62BE">
            <w:pPr>
              <w:spacing w:line="276" w:lineRule="auto"/>
              <w:jc w:val="center"/>
              <w:rPr>
                <w:b/>
                <w:sz w:val="18"/>
                <w:szCs w:val="16"/>
              </w:rPr>
            </w:pPr>
            <w:r w:rsidRPr="00DA073E">
              <w:rPr>
                <w:b/>
                <w:sz w:val="18"/>
                <w:szCs w:val="16"/>
              </w:rPr>
              <w:t>8</w:t>
            </w:r>
          </w:p>
        </w:tc>
        <w:tc>
          <w:tcPr>
            <w:tcW w:w="144" w:type="pct"/>
            <w:tcBorders>
              <w:top w:val="double" w:sz="6" w:space="0" w:color="auto"/>
              <w:left w:val="nil"/>
              <w:bottom w:val="double" w:sz="6" w:space="0" w:color="auto"/>
              <w:right w:val="single" w:sz="4" w:space="0" w:color="auto"/>
            </w:tcBorders>
            <w:shd w:val="clear" w:color="auto" w:fill="auto"/>
            <w:vAlign w:val="center"/>
            <w:hideMark/>
          </w:tcPr>
          <w:p w14:paraId="215336DC" w14:textId="77777777" w:rsidR="002C62BE" w:rsidRPr="00DA073E" w:rsidRDefault="002C62BE" w:rsidP="002C62BE">
            <w:pPr>
              <w:spacing w:line="276" w:lineRule="auto"/>
              <w:jc w:val="center"/>
              <w:rPr>
                <w:b/>
                <w:sz w:val="18"/>
                <w:szCs w:val="16"/>
              </w:rPr>
            </w:pPr>
            <w:r w:rsidRPr="00DA073E">
              <w:rPr>
                <w:b/>
                <w:sz w:val="18"/>
                <w:szCs w:val="16"/>
              </w:rPr>
              <w:t>9</w:t>
            </w:r>
          </w:p>
        </w:tc>
        <w:tc>
          <w:tcPr>
            <w:tcW w:w="241" w:type="pct"/>
            <w:tcBorders>
              <w:top w:val="nil"/>
              <w:left w:val="nil"/>
              <w:bottom w:val="double" w:sz="6" w:space="0" w:color="auto"/>
              <w:right w:val="single" w:sz="4" w:space="0" w:color="auto"/>
            </w:tcBorders>
            <w:shd w:val="clear" w:color="auto" w:fill="auto"/>
            <w:vAlign w:val="center"/>
            <w:hideMark/>
          </w:tcPr>
          <w:p w14:paraId="106C6007" w14:textId="77777777" w:rsidR="002C62BE" w:rsidRPr="00DA073E" w:rsidRDefault="002C62BE" w:rsidP="002C62BE">
            <w:pPr>
              <w:spacing w:line="276" w:lineRule="auto"/>
              <w:jc w:val="center"/>
              <w:rPr>
                <w:b/>
                <w:sz w:val="18"/>
                <w:szCs w:val="16"/>
              </w:rPr>
            </w:pPr>
            <w:r w:rsidRPr="00DA073E">
              <w:rPr>
                <w:b/>
                <w:sz w:val="18"/>
                <w:szCs w:val="16"/>
              </w:rPr>
              <w:t>10</w:t>
            </w:r>
          </w:p>
        </w:tc>
        <w:tc>
          <w:tcPr>
            <w:tcW w:w="193" w:type="pct"/>
            <w:tcBorders>
              <w:top w:val="double" w:sz="6" w:space="0" w:color="auto"/>
              <w:left w:val="nil"/>
              <w:bottom w:val="double" w:sz="6" w:space="0" w:color="auto"/>
              <w:right w:val="single" w:sz="4" w:space="0" w:color="auto"/>
            </w:tcBorders>
            <w:shd w:val="clear" w:color="auto" w:fill="auto"/>
            <w:vAlign w:val="center"/>
            <w:hideMark/>
          </w:tcPr>
          <w:p w14:paraId="28ACB8AC" w14:textId="77777777" w:rsidR="002C62BE" w:rsidRPr="00DA073E" w:rsidRDefault="002C62BE" w:rsidP="002C62BE">
            <w:pPr>
              <w:spacing w:line="276" w:lineRule="auto"/>
              <w:jc w:val="center"/>
              <w:rPr>
                <w:b/>
                <w:sz w:val="18"/>
                <w:szCs w:val="16"/>
              </w:rPr>
            </w:pPr>
            <w:r w:rsidRPr="00DA073E">
              <w:rPr>
                <w:b/>
                <w:sz w:val="18"/>
                <w:szCs w:val="16"/>
              </w:rPr>
              <w:t>11</w:t>
            </w:r>
          </w:p>
        </w:tc>
        <w:tc>
          <w:tcPr>
            <w:tcW w:w="193" w:type="pct"/>
            <w:tcBorders>
              <w:top w:val="nil"/>
              <w:left w:val="nil"/>
              <w:bottom w:val="double" w:sz="6" w:space="0" w:color="auto"/>
              <w:right w:val="single" w:sz="4" w:space="0" w:color="auto"/>
            </w:tcBorders>
            <w:shd w:val="clear" w:color="auto" w:fill="auto"/>
            <w:vAlign w:val="center"/>
            <w:hideMark/>
          </w:tcPr>
          <w:p w14:paraId="053566F2" w14:textId="77777777" w:rsidR="002C62BE" w:rsidRPr="00DA073E" w:rsidRDefault="002C62BE" w:rsidP="002C62BE">
            <w:pPr>
              <w:spacing w:line="276" w:lineRule="auto"/>
              <w:jc w:val="center"/>
              <w:rPr>
                <w:b/>
                <w:sz w:val="18"/>
                <w:szCs w:val="16"/>
              </w:rPr>
            </w:pPr>
            <w:r w:rsidRPr="00DA073E">
              <w:rPr>
                <w:b/>
                <w:sz w:val="18"/>
                <w:szCs w:val="16"/>
              </w:rPr>
              <w:t>12</w:t>
            </w:r>
          </w:p>
        </w:tc>
        <w:tc>
          <w:tcPr>
            <w:tcW w:w="240" w:type="pct"/>
            <w:tcBorders>
              <w:top w:val="nil"/>
              <w:left w:val="nil"/>
              <w:bottom w:val="double" w:sz="6" w:space="0" w:color="auto"/>
              <w:right w:val="single" w:sz="4" w:space="0" w:color="auto"/>
            </w:tcBorders>
            <w:shd w:val="clear" w:color="auto" w:fill="auto"/>
            <w:vAlign w:val="center"/>
            <w:hideMark/>
          </w:tcPr>
          <w:p w14:paraId="6CBAF7D3" w14:textId="77777777" w:rsidR="002C62BE" w:rsidRPr="00DA073E" w:rsidRDefault="002C62BE" w:rsidP="002C62BE">
            <w:pPr>
              <w:spacing w:line="276" w:lineRule="auto"/>
              <w:jc w:val="center"/>
              <w:rPr>
                <w:b/>
                <w:sz w:val="18"/>
                <w:szCs w:val="16"/>
              </w:rPr>
            </w:pPr>
            <w:r w:rsidRPr="00DA073E">
              <w:rPr>
                <w:b/>
                <w:sz w:val="18"/>
                <w:szCs w:val="16"/>
              </w:rPr>
              <w:t>13</w:t>
            </w:r>
          </w:p>
        </w:tc>
        <w:tc>
          <w:tcPr>
            <w:tcW w:w="193" w:type="pct"/>
            <w:tcBorders>
              <w:top w:val="nil"/>
              <w:left w:val="nil"/>
              <w:bottom w:val="double" w:sz="6" w:space="0" w:color="auto"/>
              <w:right w:val="single" w:sz="4" w:space="0" w:color="auto"/>
            </w:tcBorders>
            <w:shd w:val="clear" w:color="auto" w:fill="auto"/>
            <w:vAlign w:val="center"/>
            <w:hideMark/>
          </w:tcPr>
          <w:p w14:paraId="5BC25668" w14:textId="77777777" w:rsidR="002C62BE" w:rsidRPr="00DA073E" w:rsidRDefault="002C62BE" w:rsidP="002C62BE">
            <w:pPr>
              <w:spacing w:line="276" w:lineRule="auto"/>
              <w:jc w:val="center"/>
              <w:rPr>
                <w:b/>
                <w:sz w:val="18"/>
                <w:szCs w:val="16"/>
              </w:rPr>
            </w:pPr>
            <w:r w:rsidRPr="00DA073E">
              <w:rPr>
                <w:b/>
                <w:sz w:val="18"/>
                <w:szCs w:val="16"/>
              </w:rPr>
              <w:t>14</w:t>
            </w:r>
          </w:p>
        </w:tc>
        <w:tc>
          <w:tcPr>
            <w:tcW w:w="145" w:type="pct"/>
            <w:tcBorders>
              <w:top w:val="nil"/>
              <w:left w:val="nil"/>
              <w:bottom w:val="double" w:sz="6" w:space="0" w:color="auto"/>
              <w:right w:val="single" w:sz="4" w:space="0" w:color="auto"/>
            </w:tcBorders>
            <w:shd w:val="clear" w:color="auto" w:fill="auto"/>
            <w:vAlign w:val="center"/>
            <w:hideMark/>
          </w:tcPr>
          <w:p w14:paraId="4979BE41" w14:textId="77777777" w:rsidR="002C62BE" w:rsidRPr="00DA073E" w:rsidRDefault="002C62BE" w:rsidP="002C62BE">
            <w:pPr>
              <w:spacing w:line="276" w:lineRule="auto"/>
              <w:jc w:val="center"/>
              <w:rPr>
                <w:b/>
                <w:sz w:val="18"/>
                <w:szCs w:val="16"/>
              </w:rPr>
            </w:pPr>
            <w:r w:rsidRPr="00DA073E">
              <w:rPr>
                <w:b/>
                <w:sz w:val="18"/>
                <w:szCs w:val="16"/>
              </w:rPr>
              <w:t>15</w:t>
            </w:r>
          </w:p>
        </w:tc>
        <w:tc>
          <w:tcPr>
            <w:tcW w:w="188" w:type="pct"/>
            <w:tcBorders>
              <w:top w:val="double" w:sz="6" w:space="0" w:color="auto"/>
              <w:left w:val="nil"/>
              <w:bottom w:val="double" w:sz="6" w:space="0" w:color="auto"/>
              <w:right w:val="single" w:sz="4" w:space="0" w:color="auto"/>
            </w:tcBorders>
            <w:shd w:val="clear" w:color="auto" w:fill="auto"/>
            <w:vAlign w:val="center"/>
            <w:hideMark/>
          </w:tcPr>
          <w:p w14:paraId="5E84A1B9" w14:textId="77777777" w:rsidR="002C62BE" w:rsidRPr="00DA073E" w:rsidRDefault="002C62BE" w:rsidP="002C62BE">
            <w:pPr>
              <w:spacing w:line="276" w:lineRule="auto"/>
              <w:jc w:val="center"/>
              <w:rPr>
                <w:b/>
                <w:sz w:val="18"/>
                <w:szCs w:val="16"/>
              </w:rPr>
            </w:pPr>
            <w:r w:rsidRPr="00DA073E">
              <w:rPr>
                <w:b/>
                <w:sz w:val="18"/>
                <w:szCs w:val="16"/>
              </w:rPr>
              <w:t>16</w:t>
            </w:r>
          </w:p>
        </w:tc>
        <w:tc>
          <w:tcPr>
            <w:tcW w:w="237" w:type="pct"/>
            <w:tcBorders>
              <w:top w:val="double" w:sz="6" w:space="0" w:color="auto"/>
              <w:left w:val="nil"/>
              <w:bottom w:val="double" w:sz="6" w:space="0" w:color="auto"/>
              <w:right w:val="single" w:sz="4" w:space="0" w:color="auto"/>
            </w:tcBorders>
            <w:shd w:val="clear" w:color="auto" w:fill="auto"/>
            <w:vAlign w:val="center"/>
            <w:hideMark/>
          </w:tcPr>
          <w:p w14:paraId="213D1571" w14:textId="77777777" w:rsidR="002C62BE" w:rsidRPr="00DA073E" w:rsidRDefault="002C62BE" w:rsidP="002C62BE">
            <w:pPr>
              <w:spacing w:line="276" w:lineRule="auto"/>
              <w:jc w:val="center"/>
              <w:rPr>
                <w:b/>
                <w:sz w:val="18"/>
                <w:szCs w:val="16"/>
              </w:rPr>
            </w:pPr>
            <w:r w:rsidRPr="00DA073E">
              <w:rPr>
                <w:b/>
                <w:sz w:val="18"/>
                <w:szCs w:val="16"/>
              </w:rPr>
              <w:t>17</w:t>
            </w:r>
          </w:p>
        </w:tc>
        <w:tc>
          <w:tcPr>
            <w:tcW w:w="201" w:type="pct"/>
            <w:tcBorders>
              <w:top w:val="double" w:sz="6" w:space="0" w:color="auto"/>
              <w:left w:val="nil"/>
              <w:bottom w:val="double" w:sz="6" w:space="0" w:color="auto"/>
              <w:right w:val="single" w:sz="4" w:space="0" w:color="auto"/>
            </w:tcBorders>
            <w:shd w:val="clear" w:color="auto" w:fill="auto"/>
            <w:vAlign w:val="center"/>
            <w:hideMark/>
          </w:tcPr>
          <w:p w14:paraId="3F6C64B8" w14:textId="77777777" w:rsidR="002C62BE" w:rsidRPr="00DA073E" w:rsidRDefault="002C62BE" w:rsidP="002C62BE">
            <w:pPr>
              <w:spacing w:line="276" w:lineRule="auto"/>
              <w:jc w:val="center"/>
              <w:rPr>
                <w:b/>
                <w:sz w:val="18"/>
                <w:szCs w:val="16"/>
              </w:rPr>
            </w:pPr>
            <w:r w:rsidRPr="00DA073E">
              <w:rPr>
                <w:b/>
                <w:sz w:val="18"/>
                <w:szCs w:val="16"/>
              </w:rPr>
              <w:t>18</w:t>
            </w:r>
          </w:p>
        </w:tc>
        <w:tc>
          <w:tcPr>
            <w:tcW w:w="194" w:type="pct"/>
            <w:tcBorders>
              <w:top w:val="double" w:sz="6" w:space="0" w:color="auto"/>
              <w:left w:val="nil"/>
              <w:bottom w:val="double" w:sz="6" w:space="0" w:color="auto"/>
              <w:right w:val="single" w:sz="4" w:space="0" w:color="auto"/>
            </w:tcBorders>
            <w:shd w:val="clear" w:color="auto" w:fill="auto"/>
            <w:vAlign w:val="center"/>
            <w:hideMark/>
          </w:tcPr>
          <w:p w14:paraId="3C60CA6D" w14:textId="77777777" w:rsidR="002C62BE" w:rsidRPr="00DA073E" w:rsidRDefault="002C62BE" w:rsidP="002C62BE">
            <w:pPr>
              <w:spacing w:line="276" w:lineRule="auto"/>
              <w:jc w:val="center"/>
              <w:rPr>
                <w:b/>
                <w:sz w:val="18"/>
                <w:szCs w:val="16"/>
              </w:rPr>
            </w:pPr>
            <w:r w:rsidRPr="00DA073E">
              <w:rPr>
                <w:b/>
                <w:sz w:val="18"/>
                <w:szCs w:val="16"/>
              </w:rPr>
              <w:t>19</w:t>
            </w:r>
          </w:p>
        </w:tc>
        <w:tc>
          <w:tcPr>
            <w:tcW w:w="219" w:type="pct"/>
            <w:tcBorders>
              <w:top w:val="nil"/>
              <w:left w:val="nil"/>
              <w:bottom w:val="double" w:sz="6" w:space="0" w:color="auto"/>
              <w:right w:val="single" w:sz="4" w:space="0" w:color="auto"/>
            </w:tcBorders>
            <w:shd w:val="clear" w:color="auto" w:fill="auto"/>
            <w:vAlign w:val="center"/>
            <w:hideMark/>
          </w:tcPr>
          <w:p w14:paraId="68427A6E" w14:textId="77777777" w:rsidR="002C62BE" w:rsidRPr="00DA073E" w:rsidRDefault="002C62BE" w:rsidP="002C62BE">
            <w:pPr>
              <w:spacing w:line="276" w:lineRule="auto"/>
              <w:jc w:val="center"/>
              <w:rPr>
                <w:b/>
                <w:sz w:val="18"/>
                <w:szCs w:val="16"/>
              </w:rPr>
            </w:pPr>
            <w:r w:rsidRPr="00DA073E">
              <w:rPr>
                <w:b/>
                <w:sz w:val="18"/>
                <w:szCs w:val="16"/>
              </w:rPr>
              <w:t>20</w:t>
            </w:r>
          </w:p>
        </w:tc>
        <w:tc>
          <w:tcPr>
            <w:tcW w:w="166" w:type="pct"/>
            <w:tcBorders>
              <w:top w:val="double" w:sz="6" w:space="0" w:color="auto"/>
              <w:left w:val="nil"/>
              <w:bottom w:val="double" w:sz="6" w:space="0" w:color="auto"/>
              <w:right w:val="single" w:sz="4" w:space="0" w:color="auto"/>
            </w:tcBorders>
            <w:shd w:val="clear" w:color="auto" w:fill="auto"/>
            <w:vAlign w:val="center"/>
            <w:hideMark/>
          </w:tcPr>
          <w:p w14:paraId="595FCF10" w14:textId="77777777" w:rsidR="002C62BE" w:rsidRPr="00DA073E" w:rsidRDefault="002C62BE" w:rsidP="002C62BE">
            <w:pPr>
              <w:spacing w:line="276" w:lineRule="auto"/>
              <w:jc w:val="center"/>
              <w:rPr>
                <w:b/>
                <w:sz w:val="18"/>
                <w:szCs w:val="16"/>
              </w:rPr>
            </w:pPr>
            <w:r w:rsidRPr="00DA073E">
              <w:rPr>
                <w:b/>
                <w:sz w:val="18"/>
                <w:szCs w:val="16"/>
              </w:rPr>
              <w:t>21</w:t>
            </w:r>
          </w:p>
        </w:tc>
        <w:tc>
          <w:tcPr>
            <w:tcW w:w="146" w:type="pct"/>
            <w:tcBorders>
              <w:top w:val="double" w:sz="6" w:space="0" w:color="auto"/>
              <w:left w:val="nil"/>
              <w:bottom w:val="double" w:sz="6" w:space="0" w:color="auto"/>
              <w:right w:val="single" w:sz="4" w:space="0" w:color="auto"/>
            </w:tcBorders>
            <w:shd w:val="clear" w:color="auto" w:fill="auto"/>
            <w:vAlign w:val="center"/>
            <w:hideMark/>
          </w:tcPr>
          <w:p w14:paraId="4B977161" w14:textId="77777777" w:rsidR="002C62BE" w:rsidRPr="00DA073E" w:rsidRDefault="002C62BE" w:rsidP="002C62BE">
            <w:pPr>
              <w:spacing w:line="276" w:lineRule="auto"/>
              <w:jc w:val="center"/>
              <w:rPr>
                <w:b/>
                <w:sz w:val="18"/>
                <w:szCs w:val="16"/>
              </w:rPr>
            </w:pPr>
            <w:r w:rsidRPr="00DA073E">
              <w:rPr>
                <w:b/>
                <w:sz w:val="18"/>
                <w:szCs w:val="16"/>
              </w:rPr>
              <w:t>22</w:t>
            </w:r>
          </w:p>
        </w:tc>
        <w:tc>
          <w:tcPr>
            <w:tcW w:w="334" w:type="pct"/>
            <w:tcBorders>
              <w:top w:val="double" w:sz="6" w:space="0" w:color="auto"/>
              <w:left w:val="nil"/>
              <w:bottom w:val="double" w:sz="6" w:space="0" w:color="auto"/>
              <w:right w:val="single" w:sz="4" w:space="0" w:color="auto"/>
            </w:tcBorders>
            <w:shd w:val="clear" w:color="auto" w:fill="auto"/>
            <w:vAlign w:val="center"/>
            <w:hideMark/>
          </w:tcPr>
          <w:p w14:paraId="0BE5648B" w14:textId="77777777" w:rsidR="002C62BE" w:rsidRPr="00DA073E" w:rsidRDefault="002C62BE" w:rsidP="002C62BE">
            <w:pPr>
              <w:spacing w:line="276" w:lineRule="auto"/>
              <w:jc w:val="center"/>
              <w:rPr>
                <w:b/>
                <w:sz w:val="18"/>
                <w:szCs w:val="16"/>
              </w:rPr>
            </w:pPr>
            <w:r w:rsidRPr="00DA073E">
              <w:rPr>
                <w:b/>
                <w:sz w:val="18"/>
                <w:szCs w:val="16"/>
              </w:rPr>
              <w:t>23</w:t>
            </w:r>
          </w:p>
        </w:tc>
        <w:tc>
          <w:tcPr>
            <w:tcW w:w="241" w:type="pct"/>
            <w:tcBorders>
              <w:top w:val="double" w:sz="6" w:space="0" w:color="auto"/>
              <w:left w:val="nil"/>
              <w:bottom w:val="double" w:sz="6" w:space="0" w:color="auto"/>
              <w:right w:val="single" w:sz="4" w:space="0" w:color="auto"/>
            </w:tcBorders>
            <w:shd w:val="clear" w:color="auto" w:fill="auto"/>
            <w:vAlign w:val="center"/>
            <w:hideMark/>
          </w:tcPr>
          <w:p w14:paraId="7A4ED4DA" w14:textId="77777777" w:rsidR="002C62BE" w:rsidRPr="00DA073E" w:rsidRDefault="002C62BE" w:rsidP="002C62BE">
            <w:pPr>
              <w:spacing w:line="276" w:lineRule="auto"/>
              <w:jc w:val="center"/>
              <w:rPr>
                <w:b/>
                <w:sz w:val="18"/>
                <w:szCs w:val="16"/>
              </w:rPr>
            </w:pPr>
            <w:r w:rsidRPr="00DA073E">
              <w:rPr>
                <w:b/>
                <w:sz w:val="18"/>
                <w:szCs w:val="16"/>
              </w:rPr>
              <w:t>24</w:t>
            </w:r>
          </w:p>
        </w:tc>
        <w:tc>
          <w:tcPr>
            <w:tcW w:w="179" w:type="pct"/>
            <w:tcBorders>
              <w:top w:val="double" w:sz="6" w:space="0" w:color="auto"/>
              <w:left w:val="nil"/>
              <w:bottom w:val="double" w:sz="6" w:space="0" w:color="auto"/>
              <w:right w:val="single" w:sz="4" w:space="0" w:color="auto"/>
            </w:tcBorders>
            <w:shd w:val="clear" w:color="auto" w:fill="auto"/>
            <w:vAlign w:val="center"/>
            <w:hideMark/>
          </w:tcPr>
          <w:p w14:paraId="3D489D6A" w14:textId="77777777" w:rsidR="002C62BE" w:rsidRPr="00DA073E" w:rsidRDefault="002C62BE" w:rsidP="002C62BE">
            <w:pPr>
              <w:spacing w:line="276" w:lineRule="auto"/>
              <w:jc w:val="center"/>
              <w:rPr>
                <w:b/>
                <w:sz w:val="18"/>
                <w:szCs w:val="16"/>
              </w:rPr>
            </w:pPr>
            <w:r w:rsidRPr="00DA073E">
              <w:rPr>
                <w:b/>
                <w:sz w:val="18"/>
                <w:szCs w:val="16"/>
              </w:rPr>
              <w:t>25</w:t>
            </w:r>
          </w:p>
        </w:tc>
        <w:tc>
          <w:tcPr>
            <w:tcW w:w="253" w:type="pct"/>
            <w:tcBorders>
              <w:top w:val="nil"/>
              <w:left w:val="nil"/>
              <w:bottom w:val="double" w:sz="6" w:space="0" w:color="auto"/>
              <w:right w:val="single" w:sz="4" w:space="0" w:color="auto"/>
            </w:tcBorders>
            <w:shd w:val="clear" w:color="auto" w:fill="auto"/>
            <w:vAlign w:val="center"/>
            <w:hideMark/>
          </w:tcPr>
          <w:p w14:paraId="25CBCCD7" w14:textId="77777777" w:rsidR="002C62BE" w:rsidRPr="00DA073E" w:rsidRDefault="002C62BE" w:rsidP="002C62BE">
            <w:pPr>
              <w:spacing w:line="276" w:lineRule="auto"/>
              <w:jc w:val="center"/>
              <w:rPr>
                <w:b/>
                <w:sz w:val="18"/>
                <w:szCs w:val="16"/>
              </w:rPr>
            </w:pPr>
            <w:r w:rsidRPr="00DA073E">
              <w:rPr>
                <w:b/>
                <w:sz w:val="18"/>
                <w:szCs w:val="16"/>
              </w:rPr>
              <w:t>26</w:t>
            </w:r>
          </w:p>
        </w:tc>
        <w:tc>
          <w:tcPr>
            <w:tcW w:w="147" w:type="pct"/>
            <w:tcBorders>
              <w:top w:val="nil"/>
              <w:left w:val="nil"/>
              <w:bottom w:val="double" w:sz="6" w:space="0" w:color="auto"/>
              <w:right w:val="single" w:sz="4" w:space="0" w:color="auto"/>
            </w:tcBorders>
            <w:shd w:val="clear" w:color="auto" w:fill="auto"/>
            <w:vAlign w:val="center"/>
            <w:hideMark/>
          </w:tcPr>
          <w:p w14:paraId="167E2C13" w14:textId="77777777" w:rsidR="002C62BE" w:rsidRPr="00DA073E" w:rsidRDefault="002C62BE" w:rsidP="002C62BE">
            <w:pPr>
              <w:spacing w:line="276" w:lineRule="auto"/>
              <w:jc w:val="center"/>
              <w:rPr>
                <w:b/>
                <w:sz w:val="18"/>
                <w:szCs w:val="16"/>
              </w:rPr>
            </w:pPr>
            <w:r w:rsidRPr="00DA073E">
              <w:rPr>
                <w:b/>
                <w:sz w:val="18"/>
                <w:szCs w:val="16"/>
              </w:rPr>
              <w:t>27</w:t>
            </w:r>
          </w:p>
        </w:tc>
      </w:tr>
      <w:tr w:rsidR="002C62BE" w:rsidRPr="00DA073E" w14:paraId="4F193B1A" w14:textId="77777777" w:rsidTr="002C62BE">
        <w:trPr>
          <w:trHeight w:val="361"/>
        </w:trPr>
        <w:tc>
          <w:tcPr>
            <w:tcW w:w="133" w:type="pct"/>
            <w:tcBorders>
              <w:top w:val="single" w:sz="4" w:space="0" w:color="auto"/>
              <w:left w:val="single" w:sz="4" w:space="0" w:color="auto"/>
              <w:bottom w:val="single" w:sz="4" w:space="0" w:color="auto"/>
              <w:right w:val="single" w:sz="4" w:space="0" w:color="auto"/>
            </w:tcBorders>
            <w:shd w:val="clear" w:color="auto" w:fill="auto"/>
            <w:vAlign w:val="center"/>
          </w:tcPr>
          <w:p w14:paraId="637FF29D" w14:textId="77777777" w:rsidR="002C62BE" w:rsidRPr="00DA073E" w:rsidRDefault="002C62BE" w:rsidP="002C62BE">
            <w:pPr>
              <w:spacing w:line="276" w:lineRule="auto"/>
              <w:jc w:val="center"/>
              <w:rPr>
                <w:sz w:val="6"/>
                <w:szCs w:val="16"/>
              </w:rPr>
            </w:pPr>
          </w:p>
        </w:tc>
        <w:tc>
          <w:tcPr>
            <w:tcW w:w="141" w:type="pct"/>
            <w:tcBorders>
              <w:top w:val="nil"/>
              <w:left w:val="nil"/>
              <w:bottom w:val="single" w:sz="4" w:space="0" w:color="auto"/>
              <w:right w:val="single" w:sz="4" w:space="0" w:color="auto"/>
            </w:tcBorders>
            <w:shd w:val="clear" w:color="000000" w:fill="FFFFFF"/>
            <w:noWrap/>
            <w:vAlign w:val="center"/>
          </w:tcPr>
          <w:p w14:paraId="3E8B5C42" w14:textId="77777777" w:rsidR="002C62BE" w:rsidRPr="00DA073E" w:rsidRDefault="002C62BE" w:rsidP="002C62BE">
            <w:pPr>
              <w:spacing w:line="276" w:lineRule="auto"/>
              <w:jc w:val="center"/>
              <w:rPr>
                <w:sz w:val="6"/>
                <w:szCs w:val="16"/>
              </w:rPr>
            </w:pPr>
          </w:p>
        </w:tc>
        <w:tc>
          <w:tcPr>
            <w:tcW w:w="96" w:type="pct"/>
            <w:tcBorders>
              <w:top w:val="single" w:sz="4" w:space="0" w:color="auto"/>
              <w:left w:val="nil"/>
              <w:bottom w:val="single" w:sz="4" w:space="0" w:color="auto"/>
              <w:right w:val="single" w:sz="4" w:space="0" w:color="auto"/>
            </w:tcBorders>
            <w:shd w:val="clear" w:color="auto" w:fill="auto"/>
            <w:noWrap/>
            <w:vAlign w:val="center"/>
          </w:tcPr>
          <w:p w14:paraId="035F3283" w14:textId="77777777" w:rsidR="002C62BE" w:rsidRPr="00DA073E" w:rsidRDefault="002C62BE" w:rsidP="002C62BE">
            <w:pPr>
              <w:spacing w:line="276" w:lineRule="auto"/>
              <w:jc w:val="center"/>
              <w:rPr>
                <w:sz w:val="6"/>
                <w:szCs w:val="16"/>
              </w:rPr>
            </w:pPr>
          </w:p>
        </w:tc>
        <w:tc>
          <w:tcPr>
            <w:tcW w:w="149" w:type="pct"/>
            <w:tcBorders>
              <w:top w:val="single" w:sz="4" w:space="0" w:color="auto"/>
              <w:left w:val="nil"/>
              <w:bottom w:val="single" w:sz="4" w:space="0" w:color="auto"/>
              <w:right w:val="single" w:sz="4" w:space="0" w:color="auto"/>
            </w:tcBorders>
            <w:shd w:val="clear" w:color="auto" w:fill="auto"/>
            <w:noWrap/>
            <w:vAlign w:val="center"/>
          </w:tcPr>
          <w:p w14:paraId="76217998" w14:textId="77777777" w:rsidR="002C62BE" w:rsidRPr="00DA073E" w:rsidRDefault="002C62BE" w:rsidP="002C62BE">
            <w:pPr>
              <w:spacing w:line="276" w:lineRule="auto"/>
              <w:jc w:val="center"/>
              <w:rPr>
                <w:sz w:val="6"/>
                <w:szCs w:val="16"/>
              </w:rPr>
            </w:pPr>
          </w:p>
        </w:tc>
        <w:tc>
          <w:tcPr>
            <w:tcW w:w="192" w:type="pct"/>
            <w:tcBorders>
              <w:top w:val="single" w:sz="4" w:space="0" w:color="auto"/>
              <w:left w:val="nil"/>
              <w:bottom w:val="single" w:sz="4" w:space="0" w:color="auto"/>
              <w:right w:val="single" w:sz="4" w:space="0" w:color="auto"/>
            </w:tcBorders>
            <w:shd w:val="clear" w:color="auto" w:fill="auto"/>
            <w:noWrap/>
            <w:vAlign w:val="center"/>
          </w:tcPr>
          <w:p w14:paraId="7D42AA49" w14:textId="77777777" w:rsidR="002C62BE" w:rsidRPr="00DA073E" w:rsidRDefault="002C62BE" w:rsidP="002C62BE">
            <w:pPr>
              <w:spacing w:line="276" w:lineRule="auto"/>
              <w:jc w:val="center"/>
              <w:rPr>
                <w:sz w:val="6"/>
                <w:szCs w:val="16"/>
              </w:rPr>
            </w:pPr>
          </w:p>
        </w:tc>
        <w:tc>
          <w:tcPr>
            <w:tcW w:w="145" w:type="pct"/>
            <w:tcBorders>
              <w:top w:val="single" w:sz="4" w:space="0" w:color="auto"/>
              <w:left w:val="nil"/>
              <w:bottom w:val="single" w:sz="4" w:space="0" w:color="auto"/>
              <w:right w:val="single" w:sz="4" w:space="0" w:color="auto"/>
            </w:tcBorders>
            <w:shd w:val="clear" w:color="auto" w:fill="auto"/>
            <w:noWrap/>
            <w:vAlign w:val="center"/>
          </w:tcPr>
          <w:p w14:paraId="018BAC48" w14:textId="77777777" w:rsidR="002C62BE" w:rsidRPr="00DA073E" w:rsidRDefault="002C62BE" w:rsidP="002C62BE">
            <w:pPr>
              <w:spacing w:line="276" w:lineRule="auto"/>
              <w:jc w:val="center"/>
              <w:rPr>
                <w:sz w:val="6"/>
                <w:szCs w:val="16"/>
              </w:rPr>
            </w:pPr>
          </w:p>
        </w:tc>
        <w:tc>
          <w:tcPr>
            <w:tcW w:w="145" w:type="pct"/>
            <w:tcBorders>
              <w:top w:val="single" w:sz="4" w:space="0" w:color="auto"/>
              <w:left w:val="nil"/>
              <w:bottom w:val="single" w:sz="4" w:space="0" w:color="auto"/>
              <w:right w:val="single" w:sz="4" w:space="0" w:color="auto"/>
            </w:tcBorders>
            <w:shd w:val="clear" w:color="auto" w:fill="auto"/>
            <w:noWrap/>
            <w:vAlign w:val="center"/>
          </w:tcPr>
          <w:p w14:paraId="665D0013" w14:textId="77777777" w:rsidR="002C62BE" w:rsidRPr="00DA073E" w:rsidRDefault="002C62BE" w:rsidP="002C62BE">
            <w:pPr>
              <w:spacing w:line="276" w:lineRule="auto"/>
              <w:jc w:val="center"/>
              <w:rPr>
                <w:sz w:val="6"/>
                <w:szCs w:val="16"/>
              </w:rPr>
            </w:pPr>
          </w:p>
        </w:tc>
        <w:tc>
          <w:tcPr>
            <w:tcW w:w="145" w:type="pct"/>
            <w:tcBorders>
              <w:top w:val="single" w:sz="4" w:space="0" w:color="auto"/>
              <w:left w:val="nil"/>
              <w:bottom w:val="single" w:sz="4" w:space="0" w:color="auto"/>
              <w:right w:val="single" w:sz="4" w:space="0" w:color="auto"/>
            </w:tcBorders>
            <w:shd w:val="clear" w:color="auto" w:fill="auto"/>
            <w:noWrap/>
            <w:vAlign w:val="center"/>
          </w:tcPr>
          <w:p w14:paraId="18D8C268" w14:textId="77777777" w:rsidR="002C62BE" w:rsidRPr="00DA073E" w:rsidRDefault="002C62BE" w:rsidP="002C62BE">
            <w:pPr>
              <w:spacing w:line="276" w:lineRule="auto"/>
              <w:jc w:val="center"/>
              <w:rPr>
                <w:sz w:val="6"/>
                <w:szCs w:val="16"/>
              </w:rPr>
            </w:pPr>
          </w:p>
        </w:tc>
        <w:tc>
          <w:tcPr>
            <w:tcW w:w="144" w:type="pct"/>
            <w:tcBorders>
              <w:top w:val="single" w:sz="4" w:space="0" w:color="auto"/>
              <w:left w:val="nil"/>
              <w:bottom w:val="single" w:sz="4" w:space="0" w:color="auto"/>
              <w:right w:val="single" w:sz="4" w:space="0" w:color="auto"/>
            </w:tcBorders>
            <w:shd w:val="clear" w:color="auto" w:fill="auto"/>
            <w:noWrap/>
            <w:vAlign w:val="center"/>
          </w:tcPr>
          <w:p w14:paraId="4EA6C521" w14:textId="77777777" w:rsidR="002C62BE" w:rsidRPr="00DA073E" w:rsidRDefault="002C62BE" w:rsidP="002C62BE">
            <w:pPr>
              <w:spacing w:line="276" w:lineRule="auto"/>
              <w:jc w:val="center"/>
              <w:rPr>
                <w:sz w:val="6"/>
                <w:szCs w:val="16"/>
              </w:rPr>
            </w:pPr>
          </w:p>
        </w:tc>
        <w:tc>
          <w:tcPr>
            <w:tcW w:w="241" w:type="pct"/>
            <w:tcBorders>
              <w:top w:val="single" w:sz="4" w:space="0" w:color="auto"/>
              <w:left w:val="nil"/>
              <w:bottom w:val="single" w:sz="4" w:space="0" w:color="auto"/>
              <w:right w:val="single" w:sz="4" w:space="0" w:color="auto"/>
            </w:tcBorders>
            <w:shd w:val="clear" w:color="auto" w:fill="auto"/>
            <w:vAlign w:val="center"/>
          </w:tcPr>
          <w:p w14:paraId="6EE5696A" w14:textId="77777777" w:rsidR="002C62BE" w:rsidRPr="00DA073E" w:rsidRDefault="002C62BE" w:rsidP="002C62BE">
            <w:pPr>
              <w:spacing w:line="276" w:lineRule="auto"/>
              <w:rPr>
                <w:sz w:val="6"/>
                <w:szCs w:val="16"/>
              </w:rPr>
            </w:pP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7209ECF5" w14:textId="77777777" w:rsidR="002C62BE" w:rsidRPr="00DA073E" w:rsidRDefault="002C62BE" w:rsidP="002C62BE">
            <w:pPr>
              <w:spacing w:line="276" w:lineRule="auto"/>
              <w:jc w:val="center"/>
              <w:rPr>
                <w:sz w:val="6"/>
                <w:szCs w:val="16"/>
              </w:rPr>
            </w:pP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01D4711D" w14:textId="77777777" w:rsidR="002C62BE" w:rsidRPr="00DA073E" w:rsidRDefault="002C62BE" w:rsidP="002C62BE">
            <w:pPr>
              <w:spacing w:line="276" w:lineRule="auto"/>
              <w:jc w:val="center"/>
              <w:rPr>
                <w:sz w:val="6"/>
                <w:szCs w:val="16"/>
              </w:rPr>
            </w:pPr>
          </w:p>
        </w:tc>
        <w:tc>
          <w:tcPr>
            <w:tcW w:w="240" w:type="pct"/>
            <w:tcBorders>
              <w:top w:val="single" w:sz="4" w:space="0" w:color="auto"/>
              <w:left w:val="nil"/>
              <w:bottom w:val="single" w:sz="4" w:space="0" w:color="auto"/>
              <w:right w:val="single" w:sz="4" w:space="0" w:color="auto"/>
            </w:tcBorders>
            <w:shd w:val="clear" w:color="auto" w:fill="auto"/>
            <w:noWrap/>
            <w:vAlign w:val="center"/>
          </w:tcPr>
          <w:p w14:paraId="4E040D9F" w14:textId="77777777" w:rsidR="002C62BE" w:rsidRPr="00DA073E" w:rsidRDefault="002C62BE" w:rsidP="002C62BE">
            <w:pPr>
              <w:spacing w:line="276" w:lineRule="auto"/>
              <w:jc w:val="center"/>
              <w:rPr>
                <w:sz w:val="6"/>
                <w:szCs w:val="16"/>
              </w:rPr>
            </w:pPr>
          </w:p>
        </w:tc>
        <w:tc>
          <w:tcPr>
            <w:tcW w:w="193" w:type="pct"/>
            <w:tcBorders>
              <w:top w:val="single" w:sz="4" w:space="0" w:color="auto"/>
              <w:left w:val="nil"/>
              <w:bottom w:val="single" w:sz="4" w:space="0" w:color="auto"/>
              <w:right w:val="single" w:sz="4" w:space="0" w:color="auto"/>
            </w:tcBorders>
            <w:shd w:val="clear" w:color="auto" w:fill="auto"/>
            <w:noWrap/>
            <w:vAlign w:val="center"/>
          </w:tcPr>
          <w:p w14:paraId="0C8B6D6D" w14:textId="77777777" w:rsidR="002C62BE" w:rsidRPr="00DA073E" w:rsidRDefault="002C62BE" w:rsidP="002C62BE">
            <w:pPr>
              <w:spacing w:line="276" w:lineRule="auto"/>
              <w:jc w:val="center"/>
              <w:rPr>
                <w:sz w:val="6"/>
                <w:szCs w:val="16"/>
              </w:rPr>
            </w:pPr>
          </w:p>
        </w:tc>
        <w:tc>
          <w:tcPr>
            <w:tcW w:w="145" w:type="pct"/>
            <w:tcBorders>
              <w:top w:val="single" w:sz="4" w:space="0" w:color="auto"/>
              <w:left w:val="nil"/>
              <w:bottom w:val="single" w:sz="4" w:space="0" w:color="auto"/>
              <w:right w:val="single" w:sz="4" w:space="0" w:color="auto"/>
            </w:tcBorders>
            <w:shd w:val="clear" w:color="auto" w:fill="auto"/>
            <w:noWrap/>
            <w:vAlign w:val="center"/>
          </w:tcPr>
          <w:p w14:paraId="5BF19EDA" w14:textId="77777777" w:rsidR="002C62BE" w:rsidRPr="00DA073E" w:rsidRDefault="002C62BE" w:rsidP="002C62BE">
            <w:pPr>
              <w:spacing w:line="276" w:lineRule="auto"/>
              <w:jc w:val="center"/>
              <w:rPr>
                <w:sz w:val="6"/>
                <w:szCs w:val="16"/>
              </w:rPr>
            </w:pPr>
          </w:p>
        </w:tc>
        <w:tc>
          <w:tcPr>
            <w:tcW w:w="188" w:type="pct"/>
            <w:tcBorders>
              <w:top w:val="nil"/>
              <w:left w:val="nil"/>
              <w:bottom w:val="single" w:sz="4" w:space="0" w:color="auto"/>
              <w:right w:val="single" w:sz="4" w:space="0" w:color="auto"/>
            </w:tcBorders>
            <w:shd w:val="clear" w:color="auto" w:fill="auto"/>
            <w:noWrap/>
            <w:vAlign w:val="center"/>
          </w:tcPr>
          <w:p w14:paraId="5F67EA22" w14:textId="77777777" w:rsidR="002C62BE" w:rsidRPr="00DA073E" w:rsidRDefault="002C62BE" w:rsidP="002C62BE">
            <w:pPr>
              <w:spacing w:line="276" w:lineRule="auto"/>
              <w:jc w:val="center"/>
              <w:rPr>
                <w:sz w:val="6"/>
                <w:szCs w:val="16"/>
              </w:rPr>
            </w:pPr>
          </w:p>
        </w:tc>
        <w:tc>
          <w:tcPr>
            <w:tcW w:w="237" w:type="pct"/>
            <w:tcBorders>
              <w:top w:val="nil"/>
              <w:left w:val="nil"/>
              <w:bottom w:val="single" w:sz="4" w:space="0" w:color="auto"/>
              <w:right w:val="single" w:sz="4" w:space="0" w:color="auto"/>
            </w:tcBorders>
            <w:shd w:val="clear" w:color="auto" w:fill="auto"/>
            <w:noWrap/>
            <w:vAlign w:val="center"/>
          </w:tcPr>
          <w:p w14:paraId="308E0B7F" w14:textId="77777777" w:rsidR="002C62BE" w:rsidRPr="00DA073E" w:rsidRDefault="002C62BE" w:rsidP="002C62BE">
            <w:pPr>
              <w:spacing w:line="276" w:lineRule="auto"/>
              <w:jc w:val="center"/>
              <w:rPr>
                <w:sz w:val="6"/>
                <w:szCs w:val="16"/>
              </w:rPr>
            </w:pPr>
          </w:p>
        </w:tc>
        <w:tc>
          <w:tcPr>
            <w:tcW w:w="201" w:type="pct"/>
            <w:tcBorders>
              <w:top w:val="nil"/>
              <w:left w:val="nil"/>
              <w:bottom w:val="single" w:sz="4" w:space="0" w:color="auto"/>
              <w:right w:val="single" w:sz="4" w:space="0" w:color="auto"/>
            </w:tcBorders>
            <w:shd w:val="clear" w:color="auto" w:fill="auto"/>
            <w:noWrap/>
            <w:vAlign w:val="center"/>
          </w:tcPr>
          <w:p w14:paraId="545BC540" w14:textId="77777777" w:rsidR="002C62BE" w:rsidRPr="00DA073E" w:rsidRDefault="002C62BE" w:rsidP="002C62BE">
            <w:pPr>
              <w:spacing w:line="276" w:lineRule="auto"/>
              <w:jc w:val="center"/>
              <w:rPr>
                <w:sz w:val="6"/>
                <w:szCs w:val="16"/>
              </w:rPr>
            </w:pPr>
          </w:p>
        </w:tc>
        <w:tc>
          <w:tcPr>
            <w:tcW w:w="194" w:type="pct"/>
            <w:tcBorders>
              <w:top w:val="nil"/>
              <w:left w:val="nil"/>
              <w:bottom w:val="single" w:sz="4" w:space="0" w:color="auto"/>
              <w:right w:val="single" w:sz="4" w:space="0" w:color="auto"/>
            </w:tcBorders>
            <w:shd w:val="clear" w:color="auto" w:fill="auto"/>
            <w:noWrap/>
            <w:vAlign w:val="center"/>
          </w:tcPr>
          <w:p w14:paraId="5FAB1857" w14:textId="77777777" w:rsidR="002C62BE" w:rsidRPr="00DA073E" w:rsidRDefault="002C62BE" w:rsidP="002C62BE">
            <w:pPr>
              <w:spacing w:line="276" w:lineRule="auto"/>
              <w:jc w:val="center"/>
              <w:rPr>
                <w:sz w:val="6"/>
                <w:szCs w:val="16"/>
              </w:rPr>
            </w:pPr>
          </w:p>
        </w:tc>
        <w:tc>
          <w:tcPr>
            <w:tcW w:w="219" w:type="pct"/>
            <w:tcBorders>
              <w:top w:val="nil"/>
              <w:left w:val="nil"/>
              <w:bottom w:val="single" w:sz="4" w:space="0" w:color="auto"/>
              <w:right w:val="single" w:sz="4" w:space="0" w:color="auto"/>
            </w:tcBorders>
            <w:shd w:val="clear" w:color="auto" w:fill="auto"/>
            <w:noWrap/>
            <w:vAlign w:val="center"/>
          </w:tcPr>
          <w:p w14:paraId="41D1B79E" w14:textId="77777777" w:rsidR="002C62BE" w:rsidRPr="00DA073E" w:rsidRDefault="002C62BE" w:rsidP="002C62BE">
            <w:pPr>
              <w:spacing w:line="276" w:lineRule="auto"/>
              <w:jc w:val="center"/>
              <w:rPr>
                <w:sz w:val="6"/>
                <w:szCs w:val="16"/>
              </w:rPr>
            </w:pPr>
          </w:p>
        </w:tc>
        <w:tc>
          <w:tcPr>
            <w:tcW w:w="166" w:type="pct"/>
            <w:tcBorders>
              <w:top w:val="single" w:sz="4" w:space="0" w:color="auto"/>
              <w:left w:val="nil"/>
              <w:bottom w:val="single" w:sz="4" w:space="0" w:color="auto"/>
              <w:right w:val="single" w:sz="4" w:space="0" w:color="auto"/>
            </w:tcBorders>
            <w:shd w:val="clear" w:color="auto" w:fill="auto"/>
            <w:noWrap/>
            <w:vAlign w:val="center"/>
          </w:tcPr>
          <w:p w14:paraId="257E0576" w14:textId="77777777" w:rsidR="002C62BE" w:rsidRPr="00DA073E" w:rsidRDefault="002C62BE" w:rsidP="002C62BE">
            <w:pPr>
              <w:spacing w:line="276" w:lineRule="auto"/>
              <w:jc w:val="center"/>
              <w:rPr>
                <w:sz w:val="6"/>
                <w:szCs w:val="16"/>
              </w:rPr>
            </w:pPr>
          </w:p>
        </w:tc>
        <w:tc>
          <w:tcPr>
            <w:tcW w:w="146" w:type="pct"/>
            <w:tcBorders>
              <w:top w:val="single" w:sz="4" w:space="0" w:color="auto"/>
              <w:left w:val="nil"/>
              <w:bottom w:val="single" w:sz="4" w:space="0" w:color="auto"/>
              <w:right w:val="single" w:sz="4" w:space="0" w:color="auto"/>
            </w:tcBorders>
            <w:shd w:val="clear" w:color="auto" w:fill="auto"/>
            <w:noWrap/>
            <w:vAlign w:val="center"/>
          </w:tcPr>
          <w:p w14:paraId="6EA44A45" w14:textId="77777777" w:rsidR="002C62BE" w:rsidRPr="00DA073E" w:rsidRDefault="002C62BE" w:rsidP="002C62BE">
            <w:pPr>
              <w:spacing w:line="276" w:lineRule="auto"/>
              <w:jc w:val="center"/>
              <w:rPr>
                <w:sz w:val="6"/>
                <w:szCs w:val="16"/>
              </w:rPr>
            </w:pPr>
          </w:p>
        </w:tc>
        <w:tc>
          <w:tcPr>
            <w:tcW w:w="334" w:type="pct"/>
            <w:tcBorders>
              <w:top w:val="single" w:sz="4" w:space="0" w:color="auto"/>
              <w:left w:val="nil"/>
              <w:bottom w:val="single" w:sz="4" w:space="0" w:color="auto"/>
              <w:right w:val="single" w:sz="4" w:space="0" w:color="auto"/>
            </w:tcBorders>
            <w:shd w:val="clear" w:color="auto" w:fill="auto"/>
            <w:noWrap/>
            <w:vAlign w:val="center"/>
          </w:tcPr>
          <w:p w14:paraId="2FC22111" w14:textId="77777777" w:rsidR="002C62BE" w:rsidRPr="00DA073E" w:rsidRDefault="002C62BE" w:rsidP="002C62BE">
            <w:pPr>
              <w:spacing w:line="276" w:lineRule="auto"/>
              <w:jc w:val="center"/>
              <w:rPr>
                <w:sz w:val="6"/>
                <w:szCs w:val="16"/>
              </w:rPr>
            </w:pPr>
          </w:p>
        </w:tc>
        <w:tc>
          <w:tcPr>
            <w:tcW w:w="241" w:type="pct"/>
            <w:tcBorders>
              <w:top w:val="single" w:sz="4" w:space="0" w:color="auto"/>
              <w:left w:val="nil"/>
              <w:bottom w:val="single" w:sz="4" w:space="0" w:color="auto"/>
              <w:right w:val="single" w:sz="4" w:space="0" w:color="auto"/>
            </w:tcBorders>
            <w:shd w:val="clear" w:color="auto" w:fill="auto"/>
            <w:noWrap/>
            <w:vAlign w:val="center"/>
          </w:tcPr>
          <w:p w14:paraId="457B6783" w14:textId="77777777" w:rsidR="002C62BE" w:rsidRPr="00DA073E" w:rsidRDefault="002C62BE" w:rsidP="002C62BE">
            <w:pPr>
              <w:spacing w:line="276" w:lineRule="auto"/>
              <w:jc w:val="center"/>
              <w:rPr>
                <w:sz w:val="6"/>
                <w:szCs w:val="16"/>
              </w:rPr>
            </w:pPr>
          </w:p>
        </w:tc>
        <w:tc>
          <w:tcPr>
            <w:tcW w:w="179" w:type="pct"/>
            <w:tcBorders>
              <w:top w:val="single" w:sz="4" w:space="0" w:color="auto"/>
              <w:left w:val="nil"/>
              <w:bottom w:val="single" w:sz="4" w:space="0" w:color="auto"/>
              <w:right w:val="single" w:sz="4" w:space="0" w:color="auto"/>
            </w:tcBorders>
            <w:shd w:val="clear" w:color="auto" w:fill="auto"/>
            <w:noWrap/>
            <w:vAlign w:val="center"/>
          </w:tcPr>
          <w:p w14:paraId="2A3EDA5E" w14:textId="77777777" w:rsidR="002C62BE" w:rsidRPr="00DA073E" w:rsidRDefault="002C62BE" w:rsidP="002C62BE">
            <w:pPr>
              <w:spacing w:line="276" w:lineRule="auto"/>
              <w:jc w:val="center"/>
              <w:rPr>
                <w:sz w:val="6"/>
                <w:szCs w:val="16"/>
              </w:rPr>
            </w:pPr>
          </w:p>
        </w:tc>
        <w:tc>
          <w:tcPr>
            <w:tcW w:w="253" w:type="pct"/>
            <w:tcBorders>
              <w:top w:val="single" w:sz="4" w:space="0" w:color="auto"/>
              <w:left w:val="nil"/>
              <w:bottom w:val="single" w:sz="4" w:space="0" w:color="auto"/>
              <w:right w:val="single" w:sz="4" w:space="0" w:color="auto"/>
            </w:tcBorders>
            <w:shd w:val="clear" w:color="auto" w:fill="auto"/>
            <w:noWrap/>
            <w:vAlign w:val="center"/>
          </w:tcPr>
          <w:p w14:paraId="484C1074" w14:textId="77777777" w:rsidR="002C62BE" w:rsidRPr="00DA073E" w:rsidRDefault="002C62BE" w:rsidP="002C62BE">
            <w:pPr>
              <w:spacing w:line="276" w:lineRule="auto"/>
              <w:jc w:val="center"/>
              <w:rPr>
                <w:sz w:val="6"/>
                <w:szCs w:val="16"/>
              </w:rPr>
            </w:pPr>
          </w:p>
        </w:tc>
        <w:tc>
          <w:tcPr>
            <w:tcW w:w="147" w:type="pct"/>
            <w:tcBorders>
              <w:top w:val="single" w:sz="4" w:space="0" w:color="auto"/>
              <w:left w:val="nil"/>
              <w:bottom w:val="single" w:sz="4" w:space="0" w:color="auto"/>
              <w:right w:val="single" w:sz="4" w:space="0" w:color="auto"/>
            </w:tcBorders>
            <w:shd w:val="clear" w:color="auto" w:fill="auto"/>
            <w:noWrap/>
            <w:vAlign w:val="center"/>
          </w:tcPr>
          <w:p w14:paraId="292016D9" w14:textId="77777777" w:rsidR="002C62BE" w:rsidRPr="00DA073E" w:rsidRDefault="002C62BE" w:rsidP="002C62BE">
            <w:pPr>
              <w:spacing w:line="276" w:lineRule="auto"/>
              <w:jc w:val="center"/>
              <w:rPr>
                <w:sz w:val="6"/>
                <w:szCs w:val="16"/>
              </w:rPr>
            </w:pPr>
          </w:p>
        </w:tc>
      </w:tr>
    </w:tbl>
    <w:p w14:paraId="15FD3E19" w14:textId="77777777" w:rsidR="002C62BE" w:rsidRPr="00DA073E" w:rsidRDefault="002C62BE" w:rsidP="002C62BE">
      <w:pPr>
        <w:shd w:val="clear" w:color="auto" w:fill="FFFFFF"/>
        <w:rPr>
          <w:lang w:val="en-US"/>
        </w:rPr>
      </w:pPr>
    </w:p>
    <w:p w14:paraId="2F43FCE8" w14:textId="77777777" w:rsidR="002C62BE" w:rsidRPr="00DA073E" w:rsidRDefault="002C62BE" w:rsidP="002C62BE">
      <w:pPr>
        <w:pStyle w:val="aa"/>
      </w:pPr>
      <w:r w:rsidRPr="00DA073E">
        <w:t>*- величина Т</w:t>
      </w:r>
      <w:r w:rsidRPr="00DA073E">
        <w:rPr>
          <w:vertAlign w:val="subscript"/>
        </w:rPr>
        <w:t>2</w:t>
      </w:r>
      <w:r w:rsidRPr="00DA073E">
        <w:t xml:space="preserve"> граничное принимается 33 и 92 мс, при отсутствии  данных полученных на собственном керне. При наличии данных полученных на собственном керне предпочтение отдается последним.</w:t>
      </w:r>
    </w:p>
    <w:p w14:paraId="5E4A101E" w14:textId="77777777" w:rsidR="002C62BE" w:rsidRPr="00DA073E" w:rsidRDefault="002C62BE" w:rsidP="002C62BE"/>
    <w:p w14:paraId="5A5945CF" w14:textId="77777777" w:rsidR="00FE7576" w:rsidRPr="00DA073E" w:rsidRDefault="00FE7576" w:rsidP="00FE7576">
      <w:pPr>
        <w:sectPr w:rsidR="00FE7576" w:rsidRPr="00DA073E" w:rsidSect="002C62BE">
          <w:headerReference w:type="even" r:id="rId92"/>
          <w:footerReference w:type="default" r:id="rId93"/>
          <w:headerReference w:type="first" r:id="rId94"/>
          <w:pgSz w:w="11906" w:h="16838"/>
          <w:pgMar w:top="567" w:right="1021" w:bottom="510" w:left="1247" w:header="737" w:footer="680" w:gutter="0"/>
          <w:cols w:space="720"/>
          <w:docGrid w:linePitch="326"/>
        </w:sectPr>
      </w:pPr>
    </w:p>
    <w:p w14:paraId="2DD7FA28" w14:textId="77777777" w:rsidR="002C62BE" w:rsidRPr="00DA073E" w:rsidRDefault="00E920D6" w:rsidP="006C04A9">
      <w:pPr>
        <w:pStyle w:val="S13"/>
        <w:numPr>
          <w:ilvl w:val="0"/>
          <w:numId w:val="52"/>
        </w:numPr>
        <w:ind w:left="0" w:firstLine="0"/>
      </w:pPr>
      <w:bookmarkStart w:id="138" w:name="_Toc368904742"/>
      <w:bookmarkStart w:id="139" w:name="_Toc422409226"/>
      <w:bookmarkStart w:id="140" w:name="_Toc426387724"/>
      <w:bookmarkStart w:id="141" w:name="_Toc436399128"/>
      <w:bookmarkStart w:id="142" w:name="_Toc452103276"/>
      <w:bookmarkStart w:id="143" w:name="_Toc465064424"/>
      <w:bookmarkStart w:id="144" w:name="_Toc467770578"/>
      <w:bookmarkStart w:id="145" w:name="_Toc472064159"/>
      <w:bookmarkStart w:id="146" w:name="_Toc477180483"/>
      <w:bookmarkStart w:id="147" w:name="_Toc477442731"/>
      <w:bookmarkStart w:id="148" w:name="_Toc481663000"/>
      <w:r w:rsidRPr="00DA073E">
        <w:t>ОПРЕДЕЛЕНИЕ КОЭФФИЦИЕНТА ВОДОУДЕРЖИВАЮЩЕЙ СПОСОБНОСТИ</w:t>
      </w:r>
      <w:bookmarkEnd w:id="138"/>
      <w:bookmarkEnd w:id="139"/>
      <w:bookmarkEnd w:id="140"/>
      <w:bookmarkEnd w:id="141"/>
      <w:bookmarkEnd w:id="142"/>
      <w:bookmarkEnd w:id="143"/>
      <w:bookmarkEnd w:id="144"/>
      <w:bookmarkEnd w:id="145"/>
      <w:bookmarkEnd w:id="146"/>
      <w:bookmarkEnd w:id="147"/>
      <w:bookmarkEnd w:id="148"/>
    </w:p>
    <w:p w14:paraId="51A48FD8" w14:textId="77777777" w:rsidR="002C62BE" w:rsidRPr="00DA073E" w:rsidRDefault="002C62BE" w:rsidP="002C62BE">
      <w:pPr>
        <w:shd w:val="clear" w:color="auto" w:fill="FFFFFF"/>
      </w:pPr>
    </w:p>
    <w:p w14:paraId="312F3DF7" w14:textId="77777777" w:rsidR="002C62BE" w:rsidRPr="00DA073E" w:rsidRDefault="002C62BE" w:rsidP="002C62BE">
      <w:pPr>
        <w:pStyle w:val="aa"/>
      </w:pPr>
    </w:p>
    <w:p w14:paraId="7C69072A" w14:textId="77777777" w:rsidR="002C62BE" w:rsidRPr="00DA073E" w:rsidRDefault="002C62BE" w:rsidP="0015447A">
      <w:pPr>
        <w:pStyle w:val="ac"/>
        <w:numPr>
          <w:ilvl w:val="1"/>
          <w:numId w:val="15"/>
        </w:numPr>
        <w:tabs>
          <w:tab w:val="clear" w:pos="4969"/>
          <w:tab w:val="num" w:pos="567"/>
        </w:tabs>
        <w:ind w:left="0" w:firstLine="0"/>
        <w:rPr>
          <w:b/>
        </w:rPr>
      </w:pPr>
      <w:bookmarkStart w:id="149" w:name="_Toc163903968"/>
      <w:bookmarkStart w:id="150" w:name="_Toc368904743"/>
      <w:bookmarkStart w:id="151" w:name="_Toc422409227"/>
      <w:r w:rsidRPr="00DA073E">
        <w:rPr>
          <w:b/>
        </w:rPr>
        <w:t>Аппаратура, реактивы и материалы</w:t>
      </w:r>
      <w:bookmarkEnd w:id="149"/>
      <w:bookmarkEnd w:id="150"/>
      <w:bookmarkEnd w:id="151"/>
    </w:p>
    <w:p w14:paraId="6444DFAD" w14:textId="77777777" w:rsidR="002C62BE" w:rsidRPr="00DA073E" w:rsidRDefault="002C62BE" w:rsidP="00111177">
      <w:pPr>
        <w:shd w:val="clear" w:color="auto" w:fill="FFFFFF"/>
      </w:pPr>
    </w:p>
    <w:p w14:paraId="4145CEC8" w14:textId="77777777" w:rsidR="002C62BE" w:rsidRPr="00DA073E" w:rsidRDefault="002C62BE" w:rsidP="0015447A">
      <w:pPr>
        <w:pStyle w:val="ac"/>
        <w:numPr>
          <w:ilvl w:val="0"/>
          <w:numId w:val="26"/>
        </w:numPr>
        <w:tabs>
          <w:tab w:val="left" w:pos="539"/>
        </w:tabs>
        <w:ind w:left="538" w:hanging="357"/>
      </w:pPr>
      <w:r w:rsidRPr="0028516A">
        <w:t xml:space="preserve">шкаф сушильный типа </w:t>
      </w:r>
      <w:r w:rsidRPr="0028516A">
        <w:rPr>
          <w:lang w:val="en-US"/>
        </w:rPr>
        <w:t>SNOL</w:t>
      </w:r>
      <w:r w:rsidRPr="0028516A">
        <w:t xml:space="preserve"> 180/350-1, или подобный с температурой нагрева не менее 150° С;</w:t>
      </w:r>
    </w:p>
    <w:p w14:paraId="2E1AADD1" w14:textId="77777777" w:rsidR="002C62BE" w:rsidRPr="009F7740" w:rsidRDefault="002C62BE" w:rsidP="0015447A">
      <w:pPr>
        <w:pStyle w:val="ac"/>
        <w:numPr>
          <w:ilvl w:val="0"/>
          <w:numId w:val="26"/>
        </w:numPr>
        <w:tabs>
          <w:tab w:val="left" w:pos="539"/>
        </w:tabs>
        <w:spacing w:before="120"/>
        <w:ind w:left="538" w:hanging="357"/>
      </w:pPr>
      <w:r w:rsidRPr="009F7740">
        <w:t>вакуумная система, обеспечивающая получение разрежения до10</w:t>
      </w:r>
      <w:r w:rsidRPr="009F7740">
        <w:rPr>
          <w:vertAlign w:val="superscript"/>
        </w:rPr>
        <w:t>-2</w:t>
      </w:r>
      <w:r w:rsidRPr="009F7740">
        <w:t xml:space="preserve"> мм. рт. ст.;</w:t>
      </w:r>
    </w:p>
    <w:p w14:paraId="508AF8A0" w14:textId="77777777" w:rsidR="002C62BE" w:rsidRPr="00DA073E" w:rsidRDefault="002C62BE" w:rsidP="0015447A">
      <w:pPr>
        <w:pStyle w:val="ac"/>
        <w:numPr>
          <w:ilvl w:val="0"/>
          <w:numId w:val="26"/>
        </w:numPr>
        <w:tabs>
          <w:tab w:val="left" w:pos="539"/>
        </w:tabs>
        <w:spacing w:before="120"/>
        <w:ind w:left="538" w:hanging="357"/>
      </w:pPr>
      <w:r w:rsidRPr="006732EB">
        <w:t xml:space="preserve">сатуратор для до насыщения образцов под давление типа </w:t>
      </w:r>
      <w:r w:rsidRPr="004C555E">
        <w:rPr>
          <w:lang w:val="en-US"/>
        </w:rPr>
        <w:t>AST</w:t>
      </w:r>
      <w:r w:rsidRPr="00DA073E">
        <w:t>-</w:t>
      </w:r>
      <w:r w:rsidRPr="00DA073E">
        <w:rPr>
          <w:lang w:val="en-US"/>
        </w:rPr>
        <w:t>SM</w:t>
      </w:r>
      <w:r w:rsidRPr="00DA073E">
        <w:t>-500 или подобный, обеспечивающий давление не менее 150 кгс/см</w:t>
      </w:r>
      <w:r w:rsidRPr="00DA073E">
        <w:rPr>
          <w:vertAlign w:val="superscript"/>
        </w:rPr>
        <w:t>2</w:t>
      </w:r>
      <w:r w:rsidRPr="00DA073E">
        <w:t>;</w:t>
      </w:r>
    </w:p>
    <w:p w14:paraId="7E70F9D3" w14:textId="77777777" w:rsidR="002C62BE" w:rsidRPr="00DA073E" w:rsidRDefault="002C62BE" w:rsidP="0015447A">
      <w:pPr>
        <w:pStyle w:val="ac"/>
        <w:numPr>
          <w:ilvl w:val="0"/>
          <w:numId w:val="26"/>
        </w:numPr>
        <w:tabs>
          <w:tab w:val="left" w:pos="539"/>
        </w:tabs>
        <w:spacing w:before="120"/>
        <w:ind w:left="538" w:hanging="357"/>
      </w:pPr>
      <w:r w:rsidRPr="0028516A">
        <w:t>силикагель марки АСК по ГОСТ 3956;</w:t>
      </w:r>
    </w:p>
    <w:p w14:paraId="4F2CFC7A" w14:textId="4E4403AC" w:rsidR="002C62BE" w:rsidRPr="009F7740" w:rsidRDefault="002C62BE" w:rsidP="0015447A">
      <w:pPr>
        <w:pStyle w:val="ac"/>
        <w:numPr>
          <w:ilvl w:val="0"/>
          <w:numId w:val="26"/>
        </w:numPr>
        <w:tabs>
          <w:tab w:val="left" w:pos="539"/>
        </w:tabs>
        <w:spacing w:before="120"/>
        <w:ind w:left="538" w:hanging="357"/>
      </w:pPr>
      <w:r w:rsidRPr="009F7740">
        <w:t xml:space="preserve">вода дистиллированная по ГОСТ </w:t>
      </w:r>
      <w:r w:rsidR="0096442E" w:rsidRPr="0096442E">
        <w:t>Р 58144</w:t>
      </w:r>
      <w:r w:rsidRPr="009F7740">
        <w:t>;</w:t>
      </w:r>
    </w:p>
    <w:p w14:paraId="0BDEB2A9" w14:textId="77777777" w:rsidR="002C62BE" w:rsidRPr="00DA073E" w:rsidRDefault="002C62BE" w:rsidP="0015447A">
      <w:pPr>
        <w:pStyle w:val="ac"/>
        <w:numPr>
          <w:ilvl w:val="0"/>
          <w:numId w:val="26"/>
        </w:numPr>
        <w:tabs>
          <w:tab w:val="left" w:pos="539"/>
        </w:tabs>
        <w:spacing w:before="120"/>
        <w:ind w:left="538" w:hanging="357"/>
      </w:pPr>
      <w:r w:rsidRPr="009F7740">
        <w:t xml:space="preserve">эксикатор типа 2-250 мм по </w:t>
      </w:r>
      <w:r w:rsidRPr="0028516A">
        <w:t>ГОСТ 25336</w:t>
      </w:r>
      <w:r w:rsidRPr="00DA073E">
        <w:t>, для хранения подготовленных к измерению образцов;</w:t>
      </w:r>
    </w:p>
    <w:p w14:paraId="7978A4CE" w14:textId="77777777" w:rsidR="002C62BE" w:rsidRPr="009F7740" w:rsidRDefault="002C62BE" w:rsidP="0015447A">
      <w:pPr>
        <w:pStyle w:val="ac"/>
        <w:numPr>
          <w:ilvl w:val="0"/>
          <w:numId w:val="26"/>
        </w:numPr>
        <w:tabs>
          <w:tab w:val="left" w:pos="539"/>
        </w:tabs>
        <w:spacing w:before="120"/>
        <w:ind w:left="538" w:hanging="357"/>
      </w:pPr>
      <w:r w:rsidRPr="009F7740">
        <w:t xml:space="preserve">центрифуга лабораторная медицинская РС-6 с ротором РУ 8*90 с пределами регулирования температуры в рабочей камере от 0 до +30° С, изготовленная по </w:t>
      </w:r>
      <w:r w:rsidRPr="009F7740">
        <w:br/>
        <w:t>ГОСТ 15150 или подобная;</w:t>
      </w:r>
    </w:p>
    <w:p w14:paraId="24576182" w14:textId="77777777" w:rsidR="002C62BE" w:rsidRPr="009F7740" w:rsidRDefault="002C62BE" w:rsidP="0015447A">
      <w:pPr>
        <w:pStyle w:val="ac"/>
        <w:numPr>
          <w:ilvl w:val="0"/>
          <w:numId w:val="26"/>
        </w:numPr>
        <w:tabs>
          <w:tab w:val="left" w:pos="539"/>
        </w:tabs>
        <w:spacing w:before="120"/>
        <w:ind w:left="538" w:hanging="357"/>
      </w:pPr>
      <w:r w:rsidRPr="009F7740">
        <w:t>бумага фильтровальная по ГОСТ 12026;</w:t>
      </w:r>
    </w:p>
    <w:p w14:paraId="474476A4" w14:textId="77777777" w:rsidR="002C62BE" w:rsidRPr="006732EB" w:rsidRDefault="002C62BE" w:rsidP="0015447A">
      <w:pPr>
        <w:pStyle w:val="ac"/>
        <w:numPr>
          <w:ilvl w:val="0"/>
          <w:numId w:val="26"/>
        </w:numPr>
        <w:tabs>
          <w:tab w:val="left" w:pos="539"/>
        </w:tabs>
        <w:spacing w:before="120"/>
        <w:ind w:left="538" w:hanging="357"/>
      </w:pPr>
      <w:r w:rsidRPr="006732EB">
        <w:t>пинцет медицинский ГОСТ 21241;</w:t>
      </w:r>
    </w:p>
    <w:p w14:paraId="2888572F" w14:textId="77777777" w:rsidR="002C62BE" w:rsidRPr="00DA073E" w:rsidRDefault="002C62BE" w:rsidP="0015447A">
      <w:pPr>
        <w:pStyle w:val="ac"/>
        <w:numPr>
          <w:ilvl w:val="0"/>
          <w:numId w:val="26"/>
        </w:numPr>
        <w:tabs>
          <w:tab w:val="left" w:pos="539"/>
        </w:tabs>
        <w:spacing w:before="120"/>
        <w:ind w:left="538" w:hanging="357"/>
      </w:pPr>
      <w:r w:rsidRPr="004C555E">
        <w:t xml:space="preserve">кристаллизатор или другие емкости для хранения образцов и растворов по </w:t>
      </w:r>
      <w:r w:rsidRPr="0028516A">
        <w:t>ГОСТ 25336</w:t>
      </w:r>
      <w:r w:rsidRPr="00DA073E">
        <w:t>;</w:t>
      </w:r>
    </w:p>
    <w:p w14:paraId="1185653E" w14:textId="77777777" w:rsidR="002C62BE" w:rsidRPr="009F7740" w:rsidRDefault="002C62BE" w:rsidP="0015447A">
      <w:pPr>
        <w:pStyle w:val="ac"/>
        <w:numPr>
          <w:ilvl w:val="0"/>
          <w:numId w:val="26"/>
        </w:numPr>
        <w:tabs>
          <w:tab w:val="left" w:pos="539"/>
        </w:tabs>
        <w:spacing w:before="120"/>
        <w:ind w:left="538" w:hanging="357"/>
      </w:pPr>
      <w:r w:rsidRPr="009F7740">
        <w:t>центрифужный стакан из капролона;</w:t>
      </w:r>
    </w:p>
    <w:p w14:paraId="4589B3B8" w14:textId="77777777" w:rsidR="002C62BE" w:rsidRPr="009F7740" w:rsidRDefault="002C62BE" w:rsidP="0015447A">
      <w:pPr>
        <w:pStyle w:val="ac"/>
        <w:numPr>
          <w:ilvl w:val="0"/>
          <w:numId w:val="26"/>
        </w:numPr>
        <w:tabs>
          <w:tab w:val="left" w:pos="539"/>
        </w:tabs>
        <w:spacing w:before="120"/>
        <w:ind w:left="538" w:hanging="357"/>
      </w:pPr>
      <w:r w:rsidRPr="009F7740">
        <w:t>песок кварцевый фракции 0.25 мм или другой водоудерживающий материал;</w:t>
      </w:r>
    </w:p>
    <w:p w14:paraId="4EC07C86" w14:textId="77777777" w:rsidR="002C62BE" w:rsidRPr="006732EB" w:rsidRDefault="002C62BE" w:rsidP="0015447A">
      <w:pPr>
        <w:pStyle w:val="ac"/>
        <w:numPr>
          <w:ilvl w:val="0"/>
          <w:numId w:val="26"/>
        </w:numPr>
        <w:tabs>
          <w:tab w:val="left" w:pos="539"/>
        </w:tabs>
        <w:spacing w:before="120"/>
        <w:ind w:left="538" w:hanging="357"/>
      </w:pPr>
      <w:r w:rsidRPr="006732EB">
        <w:t>дробь мелкая свинцовая, для уравновешивания стаканов;</w:t>
      </w:r>
    </w:p>
    <w:p w14:paraId="497602FC" w14:textId="77777777" w:rsidR="002C62BE" w:rsidRPr="00DA073E" w:rsidRDefault="002C62BE" w:rsidP="0015447A">
      <w:pPr>
        <w:pStyle w:val="ac"/>
        <w:numPr>
          <w:ilvl w:val="0"/>
          <w:numId w:val="26"/>
        </w:numPr>
        <w:tabs>
          <w:tab w:val="left" w:pos="539"/>
        </w:tabs>
        <w:spacing w:before="120"/>
        <w:ind w:left="538" w:hanging="357"/>
      </w:pPr>
      <w:r w:rsidRPr="00DA073E">
        <w:t>весы аналитические электронные первого класса точности типа А&amp;D HR-200 или подобные с диапазоном 0÷200 г и с приспособлением для гидростатического взвешивания;</w:t>
      </w:r>
    </w:p>
    <w:p w14:paraId="4F5D6360" w14:textId="77777777" w:rsidR="002C62BE" w:rsidRPr="00DA073E" w:rsidRDefault="002C62BE" w:rsidP="0015447A">
      <w:pPr>
        <w:pStyle w:val="ac"/>
        <w:numPr>
          <w:ilvl w:val="0"/>
          <w:numId w:val="26"/>
        </w:numPr>
        <w:tabs>
          <w:tab w:val="left" w:pos="539"/>
        </w:tabs>
        <w:spacing w:before="120"/>
        <w:ind w:left="538" w:hanging="357"/>
      </w:pPr>
      <w:r w:rsidRPr="00DA073E">
        <w:t>цифровой измеритель линейных размеров (штангенциркуль цифровой S-235 PAT Pro-Max) с точностью ±0,01м или подобный.</w:t>
      </w:r>
    </w:p>
    <w:p w14:paraId="4CBA2DF2" w14:textId="77777777" w:rsidR="002C62BE" w:rsidRPr="00DA073E" w:rsidRDefault="002C62BE" w:rsidP="002C62BE">
      <w:pPr>
        <w:shd w:val="clear" w:color="auto" w:fill="FFFFFF"/>
      </w:pPr>
    </w:p>
    <w:p w14:paraId="1D816F1D" w14:textId="77777777" w:rsidR="002C62BE" w:rsidRPr="00DA073E" w:rsidRDefault="002C62BE" w:rsidP="0015447A">
      <w:pPr>
        <w:pStyle w:val="ac"/>
        <w:numPr>
          <w:ilvl w:val="1"/>
          <w:numId w:val="15"/>
        </w:numPr>
        <w:tabs>
          <w:tab w:val="clear" w:pos="4969"/>
          <w:tab w:val="num" w:pos="567"/>
        </w:tabs>
        <w:ind w:left="0" w:firstLine="0"/>
        <w:rPr>
          <w:b/>
        </w:rPr>
      </w:pPr>
      <w:bookmarkStart w:id="152" w:name="_Toc163903969"/>
      <w:bookmarkStart w:id="153" w:name="_Toc368904744"/>
      <w:bookmarkStart w:id="154" w:name="_Toc422409228"/>
      <w:r w:rsidRPr="00DA073E">
        <w:rPr>
          <w:b/>
        </w:rPr>
        <w:t>Метод измерений</w:t>
      </w:r>
      <w:bookmarkEnd w:id="152"/>
      <w:bookmarkEnd w:id="153"/>
      <w:bookmarkEnd w:id="154"/>
    </w:p>
    <w:p w14:paraId="099068FB" w14:textId="77777777" w:rsidR="002C62BE" w:rsidRPr="00DA073E" w:rsidRDefault="002C62BE" w:rsidP="002C62BE">
      <w:pPr>
        <w:shd w:val="clear" w:color="auto" w:fill="FFFFFF"/>
      </w:pPr>
    </w:p>
    <w:p w14:paraId="04181691" w14:textId="77777777" w:rsidR="002C62BE" w:rsidRPr="00DA073E" w:rsidRDefault="002C62BE" w:rsidP="002C62BE">
      <w:pPr>
        <w:shd w:val="clear" w:color="auto" w:fill="FFFFFF"/>
        <w:tabs>
          <w:tab w:val="left" w:pos="1390"/>
        </w:tabs>
      </w:pPr>
      <w:bookmarkStart w:id="155" w:name="_Toc163903970"/>
      <w:r w:rsidRPr="00DA073E">
        <w:t>Величина коэффициента водоудерживающей способности характеризует способность ГП удерживать воду при удалении последней в определенных, единых для всех ГП, условиях. Она отражает литолого-минералогическую характеристику, коллекторские свойства и структуру порового пространства ГП, а также способность их к аккумуляции УВ в залежи.</w:t>
      </w:r>
    </w:p>
    <w:p w14:paraId="2B2660B0" w14:textId="77777777" w:rsidR="002C62BE" w:rsidRPr="00DA073E" w:rsidRDefault="002C62BE" w:rsidP="002C62BE">
      <w:pPr>
        <w:shd w:val="clear" w:color="auto" w:fill="FFFFFF"/>
        <w:tabs>
          <w:tab w:val="left" w:pos="1390"/>
        </w:tabs>
      </w:pPr>
    </w:p>
    <w:p w14:paraId="7A5819A0" w14:textId="77777777" w:rsidR="002C62BE" w:rsidRPr="00DA073E" w:rsidRDefault="002C62BE" w:rsidP="002C62BE">
      <w:pPr>
        <w:shd w:val="clear" w:color="auto" w:fill="FFFFFF"/>
        <w:tabs>
          <w:tab w:val="left" w:pos="1390"/>
        </w:tabs>
      </w:pPr>
      <w:r w:rsidRPr="00DA073E">
        <w:t>Метод центрифугирования основан на вытеснении свободной воды из образца под действием центробежных сил. Он заключается в центрифугировании насыщенных водой образцов и взвешивании их до и после центрифугирования, после чего определяется объем воды, оставшийся в образце. Продолжительность опыта должна быть достаточной для стабилизации количества воды, оставшейся в образце.</w:t>
      </w:r>
    </w:p>
    <w:p w14:paraId="20DBF93A" w14:textId="77777777" w:rsidR="002C62BE" w:rsidRPr="00DA073E" w:rsidRDefault="002C62BE" w:rsidP="002C62BE">
      <w:pPr>
        <w:shd w:val="clear" w:color="auto" w:fill="FFFFFF"/>
        <w:tabs>
          <w:tab w:val="left" w:pos="1390"/>
        </w:tabs>
      </w:pPr>
    </w:p>
    <w:p w14:paraId="31F4E157" w14:textId="77777777" w:rsidR="002C62BE" w:rsidRPr="00DA073E" w:rsidRDefault="002C62BE" w:rsidP="0015447A">
      <w:pPr>
        <w:pStyle w:val="ac"/>
        <w:numPr>
          <w:ilvl w:val="1"/>
          <w:numId w:val="15"/>
        </w:numPr>
        <w:tabs>
          <w:tab w:val="clear" w:pos="4969"/>
          <w:tab w:val="num" w:pos="567"/>
        </w:tabs>
        <w:ind w:left="0" w:firstLine="0"/>
        <w:rPr>
          <w:b/>
        </w:rPr>
      </w:pPr>
      <w:bookmarkStart w:id="156" w:name="_Toc368904745"/>
      <w:bookmarkStart w:id="157" w:name="_Toc422409229"/>
      <w:r w:rsidRPr="00DA073E">
        <w:rPr>
          <w:b/>
        </w:rPr>
        <w:t>Подготовка к выполнению измерений</w:t>
      </w:r>
      <w:bookmarkEnd w:id="155"/>
      <w:bookmarkEnd w:id="156"/>
      <w:bookmarkEnd w:id="157"/>
    </w:p>
    <w:p w14:paraId="1A759415" w14:textId="77777777" w:rsidR="002C62BE" w:rsidRPr="00DA073E" w:rsidRDefault="002C62BE" w:rsidP="002C62BE">
      <w:pPr>
        <w:pStyle w:val="aa"/>
      </w:pPr>
    </w:p>
    <w:p w14:paraId="2BBEBC6D" w14:textId="77777777" w:rsidR="002C62BE" w:rsidRPr="00DA073E" w:rsidRDefault="002C62BE" w:rsidP="002C62BE">
      <w:r w:rsidRPr="00DA073E">
        <w:t xml:space="preserve">Отбор образцов ГП осуществляется по ГОСТ 26450.0. </w:t>
      </w:r>
    </w:p>
    <w:p w14:paraId="4F4F706C" w14:textId="77777777" w:rsidR="002C62BE" w:rsidRPr="00DA073E" w:rsidRDefault="002C62BE" w:rsidP="002C62BE"/>
    <w:p w14:paraId="3598BC5F" w14:textId="77777777" w:rsidR="002C62BE" w:rsidRPr="00DA073E" w:rsidRDefault="002C62BE" w:rsidP="002C62BE">
      <w:r w:rsidRPr="00DA073E">
        <w:t xml:space="preserve">Для определения коэффициента водоудерживающей способности используют образцы цилиндрической формы диаметром 30±2мм и высотой 30±5мм. Допускается определение коэффициента водоудерживающей способности на цилиндрах, размеры, которых не менее 20х20 мм </w:t>
      </w:r>
    </w:p>
    <w:p w14:paraId="3F7F59E2" w14:textId="77777777" w:rsidR="002C62BE" w:rsidRPr="00DA073E" w:rsidRDefault="002C62BE" w:rsidP="002C62BE"/>
    <w:p w14:paraId="13A816FC" w14:textId="77777777" w:rsidR="002C62BE" w:rsidRPr="00DA073E" w:rsidRDefault="002C62BE" w:rsidP="002C62BE">
      <w:r w:rsidRPr="00DA073E">
        <w:t>Дальнейшую подготовку образцов (экстракцию, отмывку, сушку, насыщение) проводят в соответствии с ГОСТ 26450.0.</w:t>
      </w:r>
    </w:p>
    <w:p w14:paraId="328679E5" w14:textId="77777777" w:rsidR="002C62BE" w:rsidRPr="00DA073E" w:rsidRDefault="002C62BE" w:rsidP="002C62BE"/>
    <w:p w14:paraId="6BFF1071" w14:textId="77777777" w:rsidR="002C62BE" w:rsidRPr="00DA073E" w:rsidRDefault="002C62BE" w:rsidP="002C62BE">
      <w:r w:rsidRPr="00DA073E">
        <w:t>Подготавливают стаканчики для центрифугирования. Для сбора выходящей из образца жидкости дно стаканчика заполняют водоудерживающим материалом, сухим кварцевым песком.</w:t>
      </w:r>
    </w:p>
    <w:p w14:paraId="3326BF7B" w14:textId="77777777" w:rsidR="002C62BE" w:rsidRPr="00DA073E" w:rsidRDefault="002C62BE" w:rsidP="002C62BE"/>
    <w:p w14:paraId="708C920B" w14:textId="77777777" w:rsidR="002C62BE" w:rsidRPr="00DA073E" w:rsidRDefault="002C62BE" w:rsidP="002C62BE">
      <w:r w:rsidRPr="00DA073E">
        <w:t xml:space="preserve">Объем насыпаемого в стаканчик материала и конструкция стаканчика должны обеспечивать заданное, одинаковое расстояние </w:t>
      </w:r>
      <w:r w:rsidRPr="00DA073E">
        <w:rPr>
          <w:lang w:val="en-US"/>
        </w:rPr>
        <w:t>R</w:t>
      </w:r>
      <w:r w:rsidRPr="00DA073E">
        <w:t xml:space="preserve"> от оси вращения углового ротора до точки пересечения оси центрифужного стаканчика с основанием стандартного (30х30 мм) образца керна. </w:t>
      </w:r>
    </w:p>
    <w:p w14:paraId="5BCBB152" w14:textId="77777777" w:rsidR="002C62BE" w:rsidRPr="00DA073E" w:rsidRDefault="002C62BE" w:rsidP="002C62BE"/>
    <w:p w14:paraId="305E8469" w14:textId="77777777" w:rsidR="002C62BE" w:rsidRPr="00DA073E" w:rsidRDefault="002C62BE" w:rsidP="002C62BE">
      <w:r w:rsidRPr="00DA073E">
        <w:t>С целью параллельного определения или контроля открытой пористости необходимо установить массу водонасыщенных образцов (</w:t>
      </w:r>
      <w:r w:rsidRPr="00DA073E">
        <w:rPr>
          <w:lang w:val="en-US"/>
        </w:rPr>
        <w:t>m</w:t>
      </w:r>
      <w:r w:rsidRPr="00DA073E">
        <w:rPr>
          <w:vertAlign w:val="subscript"/>
        </w:rPr>
        <w:t>2</w:t>
      </w:r>
      <w:r w:rsidRPr="00DA073E">
        <w:t>) взвешиванием их в рабочей жидкости.</w:t>
      </w:r>
    </w:p>
    <w:p w14:paraId="350A8005" w14:textId="77777777" w:rsidR="002C62BE" w:rsidRPr="00DA073E" w:rsidRDefault="002C62BE" w:rsidP="002C62BE">
      <w:pPr>
        <w:shd w:val="clear" w:color="auto" w:fill="FFFFFF"/>
      </w:pPr>
    </w:p>
    <w:p w14:paraId="6EDE0B6B" w14:textId="77777777" w:rsidR="002C62BE" w:rsidRPr="00DA073E" w:rsidRDefault="002C62BE" w:rsidP="0015447A">
      <w:pPr>
        <w:pStyle w:val="ac"/>
        <w:numPr>
          <w:ilvl w:val="1"/>
          <w:numId w:val="15"/>
        </w:numPr>
        <w:tabs>
          <w:tab w:val="clear" w:pos="4969"/>
          <w:tab w:val="num" w:pos="567"/>
        </w:tabs>
        <w:ind w:left="0" w:firstLine="0"/>
        <w:rPr>
          <w:b/>
          <w:bCs/>
          <w:iCs/>
          <w:caps/>
        </w:rPr>
      </w:pPr>
      <w:bookmarkStart w:id="158" w:name="_Toc163903971"/>
      <w:bookmarkStart w:id="159" w:name="_Toc368904746"/>
      <w:bookmarkStart w:id="160" w:name="_Toc422409230"/>
      <w:r w:rsidRPr="00DA073E">
        <w:rPr>
          <w:b/>
          <w:bCs/>
          <w:iCs/>
          <w:caps/>
        </w:rPr>
        <w:t>В</w:t>
      </w:r>
      <w:r w:rsidRPr="00DA073E">
        <w:rPr>
          <w:b/>
          <w:bCs/>
          <w:iCs/>
        </w:rPr>
        <w:t>ыполнение измерений</w:t>
      </w:r>
      <w:bookmarkEnd w:id="158"/>
      <w:bookmarkEnd w:id="159"/>
      <w:bookmarkEnd w:id="160"/>
    </w:p>
    <w:p w14:paraId="5768EC46" w14:textId="77777777" w:rsidR="002C62BE" w:rsidRPr="00DA073E" w:rsidRDefault="002C62BE" w:rsidP="00CB5F0A">
      <w:pPr>
        <w:shd w:val="clear" w:color="auto" w:fill="FFFFFF"/>
      </w:pPr>
    </w:p>
    <w:p w14:paraId="6F3D228D" w14:textId="77777777" w:rsidR="002C62BE" w:rsidRPr="00DA073E" w:rsidRDefault="002C62BE" w:rsidP="0015447A">
      <w:pPr>
        <w:pStyle w:val="ac"/>
        <w:numPr>
          <w:ilvl w:val="0"/>
          <w:numId w:val="27"/>
        </w:numPr>
        <w:tabs>
          <w:tab w:val="clear" w:pos="720"/>
          <w:tab w:val="num" w:pos="539"/>
        </w:tabs>
        <w:ind w:left="538" w:hanging="357"/>
      </w:pPr>
      <w:r w:rsidRPr="00DA073E">
        <w:t>Образец извлекают пинцетом из эксикатора с раствором. Удаляют избыток рабочей жидкости с поверхности образца обкатыванием на увлажненной фильтровальной бумаге (3</w:t>
      </w:r>
      <w:r w:rsidR="00CB5F0A" w:rsidRPr="00DA073E">
        <w:t>-</w:t>
      </w:r>
      <w:r w:rsidRPr="00DA073E">
        <w:t>4 слоя).</w:t>
      </w:r>
    </w:p>
    <w:p w14:paraId="1763755C" w14:textId="77777777" w:rsidR="002C62BE" w:rsidRPr="00DA073E" w:rsidRDefault="002C62BE" w:rsidP="0015447A">
      <w:pPr>
        <w:pStyle w:val="ac"/>
        <w:numPr>
          <w:ilvl w:val="0"/>
          <w:numId w:val="27"/>
        </w:numPr>
        <w:tabs>
          <w:tab w:val="clear" w:pos="720"/>
          <w:tab w:val="num" w:pos="539"/>
        </w:tabs>
        <w:spacing w:before="120"/>
        <w:ind w:left="538" w:hanging="357"/>
      </w:pPr>
      <w:r w:rsidRPr="00DA073E">
        <w:t>Определяют массу полностью водонасыщенного образца (</w:t>
      </w:r>
      <w:r w:rsidRPr="00DA073E">
        <w:rPr>
          <w:lang w:val="en-US"/>
        </w:rPr>
        <w:t>m</w:t>
      </w:r>
      <w:r w:rsidRPr="00DA073E">
        <w:rPr>
          <w:vertAlign w:val="subscript"/>
        </w:rPr>
        <w:t>1</w:t>
      </w:r>
      <w:r w:rsidRPr="00DA073E">
        <w:t>) взвешиванием его в воздухе с точностью до ±0.001 г.</w:t>
      </w:r>
    </w:p>
    <w:p w14:paraId="5D9A00E5" w14:textId="77777777" w:rsidR="002C62BE" w:rsidRPr="00DA073E" w:rsidRDefault="002C62BE" w:rsidP="0015447A">
      <w:pPr>
        <w:pStyle w:val="ac"/>
        <w:numPr>
          <w:ilvl w:val="0"/>
          <w:numId w:val="27"/>
        </w:numPr>
        <w:tabs>
          <w:tab w:val="clear" w:pos="720"/>
          <w:tab w:val="num" w:pos="539"/>
        </w:tabs>
        <w:spacing w:before="120"/>
        <w:ind w:left="538" w:hanging="357"/>
      </w:pPr>
      <w:r w:rsidRPr="00DA073E">
        <w:t>Помещают образец в предварительно подготовленный центрифужный стаканчик и герметизируют его крышкой с пробкой. Аналогичные операции с образцами выполняют до заполнения всех центрифужных стаканчиков для одной зарядки ротора центрифуги. После чего уравновешивают массы стаканчиков с образцами, в соответствии с требованиями инструкции по эксплуатации центрифуги.</w:t>
      </w:r>
    </w:p>
    <w:p w14:paraId="78212D0D" w14:textId="77777777" w:rsidR="002C62BE" w:rsidRPr="00DA073E" w:rsidRDefault="002C62BE" w:rsidP="0015447A">
      <w:pPr>
        <w:pStyle w:val="ac"/>
        <w:numPr>
          <w:ilvl w:val="0"/>
          <w:numId w:val="27"/>
        </w:numPr>
        <w:tabs>
          <w:tab w:val="clear" w:pos="720"/>
          <w:tab w:val="num" w:pos="539"/>
        </w:tabs>
        <w:spacing w:before="120"/>
        <w:ind w:left="538" w:hanging="357"/>
      </w:pPr>
      <w:r w:rsidRPr="00DA073E">
        <w:t xml:space="preserve">После загрузки центрифуги, закрывают крышки ротора и рабочей камеры центрифуги и выставляют рабочую температуру камеры 20 </w:t>
      </w:r>
      <w:r w:rsidRPr="00DA073E">
        <w:rPr>
          <w:vertAlign w:val="superscript"/>
        </w:rPr>
        <w:t>0</w:t>
      </w:r>
      <w:r w:rsidRPr="00DA073E">
        <w:t>С. После достижения заданной температуры, приступают к центрифугированию.</w:t>
      </w:r>
    </w:p>
    <w:p w14:paraId="2BCA4016" w14:textId="77777777" w:rsidR="002C62BE" w:rsidRPr="00DA073E" w:rsidRDefault="002C62BE" w:rsidP="0015447A">
      <w:pPr>
        <w:pStyle w:val="ac"/>
        <w:numPr>
          <w:ilvl w:val="0"/>
          <w:numId w:val="27"/>
        </w:numPr>
        <w:tabs>
          <w:tab w:val="clear" w:pos="720"/>
          <w:tab w:val="num" w:pos="539"/>
        </w:tabs>
        <w:spacing w:before="120"/>
        <w:ind w:left="538" w:hanging="357"/>
      </w:pPr>
      <w:r w:rsidRPr="00DA073E">
        <w:t>Режим центрифугирования следующий: частота вращения ротора 5000 об/мин, радиус вращения 11 см, время центрифугирования 40 минут.</w:t>
      </w:r>
    </w:p>
    <w:p w14:paraId="09096948" w14:textId="77777777" w:rsidR="002C62BE" w:rsidRPr="00DA073E" w:rsidRDefault="002C62BE" w:rsidP="0015447A">
      <w:pPr>
        <w:pStyle w:val="ac"/>
        <w:numPr>
          <w:ilvl w:val="0"/>
          <w:numId w:val="27"/>
        </w:numPr>
        <w:tabs>
          <w:tab w:val="clear" w:pos="720"/>
          <w:tab w:val="num" w:pos="539"/>
        </w:tabs>
        <w:spacing w:before="120"/>
        <w:ind w:left="538" w:hanging="357"/>
      </w:pPr>
      <w:r w:rsidRPr="00DA073E">
        <w:t>Включают центрифугу и осуществляют равномерный набор скорости вращения в течение 5 минут, т.е. с ускорением не более 1000 об/мин</w:t>
      </w:r>
      <w:r w:rsidRPr="00DA073E">
        <w:rPr>
          <w:vertAlign w:val="superscript"/>
        </w:rPr>
        <w:t>2</w:t>
      </w:r>
      <w:r w:rsidRPr="00DA073E">
        <w:t>. Если центрифуга разгоняется быстрее, чем за 5 минут, следует проводить ступенчатый набор скорости с шагом в 1000 об/мин и временем выдерживания прибора на каждом шаге не менее 1 минуты.</w:t>
      </w:r>
    </w:p>
    <w:p w14:paraId="4918A81A" w14:textId="77777777" w:rsidR="002C62BE" w:rsidRPr="00DA073E" w:rsidRDefault="002C62BE" w:rsidP="0015447A">
      <w:pPr>
        <w:pStyle w:val="ac"/>
        <w:numPr>
          <w:ilvl w:val="0"/>
          <w:numId w:val="27"/>
        </w:numPr>
        <w:tabs>
          <w:tab w:val="clear" w:pos="720"/>
          <w:tab w:val="num" w:pos="539"/>
        </w:tabs>
        <w:spacing w:before="120"/>
        <w:ind w:left="538" w:hanging="357"/>
      </w:pPr>
      <w:r w:rsidRPr="00DA073E">
        <w:t>Время центрифугирования отсчитывается с момента набора заданной скорости. По истечении установленного времени двигатель центрифуги отключают.</w:t>
      </w:r>
    </w:p>
    <w:p w14:paraId="51F5C915" w14:textId="77777777" w:rsidR="002C62BE" w:rsidRPr="00DA073E" w:rsidRDefault="002C62BE" w:rsidP="0015447A">
      <w:pPr>
        <w:pStyle w:val="ac"/>
        <w:numPr>
          <w:ilvl w:val="0"/>
          <w:numId w:val="27"/>
        </w:numPr>
        <w:tabs>
          <w:tab w:val="clear" w:pos="720"/>
          <w:tab w:val="num" w:pos="539"/>
        </w:tabs>
        <w:spacing w:before="120"/>
        <w:ind w:left="538" w:hanging="357"/>
      </w:pPr>
      <w:r w:rsidRPr="00DA073E">
        <w:t>После остановки ротора из него извлекают стаканчики с образцами. Поочередно извлекают образцы, определяют их массу (</w:t>
      </w:r>
      <w:r w:rsidRPr="00DA073E">
        <w:rPr>
          <w:lang w:val="en-US"/>
        </w:rPr>
        <w:t>m</w:t>
      </w:r>
      <w:r w:rsidRPr="00DA073E">
        <w:rPr>
          <w:vertAlign w:val="subscript"/>
        </w:rPr>
        <w:t>3</w:t>
      </w:r>
      <w:r w:rsidRPr="00DA073E">
        <w:t>). Результаты взвешивания заносят в рабочий Журнал с точностью до ±0.001 г.</w:t>
      </w:r>
    </w:p>
    <w:p w14:paraId="5D300A16" w14:textId="77777777" w:rsidR="002C62BE" w:rsidRPr="00DA073E" w:rsidRDefault="002C62BE" w:rsidP="002C62BE">
      <w:pPr>
        <w:shd w:val="clear" w:color="auto" w:fill="FFFFFF"/>
      </w:pPr>
    </w:p>
    <w:p w14:paraId="16FFD792" w14:textId="77777777" w:rsidR="002C62BE" w:rsidRPr="00DA073E" w:rsidRDefault="002C62BE" w:rsidP="0015447A">
      <w:pPr>
        <w:pStyle w:val="ac"/>
        <w:numPr>
          <w:ilvl w:val="1"/>
          <w:numId w:val="15"/>
        </w:numPr>
        <w:tabs>
          <w:tab w:val="clear" w:pos="4969"/>
          <w:tab w:val="num" w:pos="567"/>
        </w:tabs>
        <w:ind w:left="0" w:firstLine="0"/>
        <w:rPr>
          <w:bCs/>
          <w:iCs/>
          <w:caps/>
        </w:rPr>
      </w:pPr>
      <w:bookmarkStart w:id="161" w:name="_Toc163903972"/>
      <w:bookmarkStart w:id="162" w:name="_Toc368904747"/>
      <w:bookmarkStart w:id="163" w:name="_Toc422409231"/>
      <w:r w:rsidRPr="00DA073E">
        <w:rPr>
          <w:b/>
          <w:bCs/>
          <w:iCs/>
          <w:caps/>
        </w:rPr>
        <w:t>О</w:t>
      </w:r>
      <w:r w:rsidRPr="00DA073E">
        <w:rPr>
          <w:b/>
          <w:bCs/>
          <w:iCs/>
        </w:rPr>
        <w:t>бработка результатов</w:t>
      </w:r>
      <w:bookmarkEnd w:id="161"/>
      <w:r w:rsidRPr="00DA073E">
        <w:rPr>
          <w:b/>
          <w:bCs/>
          <w:iCs/>
        </w:rPr>
        <w:t xml:space="preserve"> измерений</w:t>
      </w:r>
      <w:bookmarkEnd w:id="162"/>
      <w:bookmarkEnd w:id="163"/>
    </w:p>
    <w:p w14:paraId="6FFDACE4" w14:textId="77777777" w:rsidR="002C62BE" w:rsidRPr="00DA073E" w:rsidRDefault="002C62BE" w:rsidP="002C62BE">
      <w:pPr>
        <w:shd w:val="clear" w:color="auto" w:fill="FFFFFF"/>
      </w:pPr>
    </w:p>
    <w:p w14:paraId="71DE9126" w14:textId="77777777" w:rsidR="002C62BE" w:rsidRPr="00DA073E" w:rsidRDefault="002C62BE" w:rsidP="002C62BE">
      <w:pPr>
        <w:pStyle w:val="26"/>
        <w:spacing w:line="240" w:lineRule="auto"/>
        <w:ind w:left="0"/>
      </w:pPr>
      <w:r w:rsidRPr="00DA073E">
        <w:t>Расчет коэффициента водоудерживающей способности в процентах от объема пор производиться по формуле:</w:t>
      </w:r>
    </w:p>
    <w:p w14:paraId="0273556C" w14:textId="77777777" w:rsidR="002C62BE" w:rsidRPr="00DA073E" w:rsidRDefault="002C62BE" w:rsidP="002C62BE">
      <w:pPr>
        <w:pStyle w:val="26"/>
        <w:spacing w:line="240" w:lineRule="auto"/>
        <w:jc w:val="right"/>
      </w:pPr>
      <w:r w:rsidRPr="0028516A">
        <w:rPr>
          <w:position w:val="-10"/>
        </w:rPr>
        <w:object w:dxaOrig="2955" w:dyaOrig="735" w14:anchorId="3015751A">
          <v:shape id="_x0000_i1053" type="#_x0000_t75" style="width:147.75pt;height:36.3pt" o:ole="">
            <v:imagedata r:id="rId95" o:title=""/>
          </v:shape>
          <o:OLEObject Type="Embed" ProgID="Equation.3" ShapeID="_x0000_i1053" DrawAspect="Content" ObjectID="_1696873958" r:id="rId96"/>
        </w:object>
      </w:r>
      <w:r w:rsidRPr="00DA073E">
        <w:tab/>
      </w:r>
      <w:r w:rsidRPr="00DA073E">
        <w:tab/>
      </w:r>
      <w:r w:rsidRPr="00DA073E">
        <w:tab/>
      </w:r>
      <w:r w:rsidRPr="00DA073E">
        <w:tab/>
      </w:r>
      <w:r w:rsidRPr="00DA073E">
        <w:tab/>
        <w:t>(</w:t>
      </w:r>
      <w:r w:rsidR="003C24E1" w:rsidRPr="00DA073E">
        <w:t>42</w:t>
      </w:r>
      <w:r w:rsidRPr="00DA073E">
        <w:t>)</w:t>
      </w:r>
    </w:p>
    <w:p w14:paraId="1DA0B208" w14:textId="77777777" w:rsidR="002C62BE" w:rsidRPr="00DA073E" w:rsidRDefault="002C62BE" w:rsidP="002C62BE">
      <w:pPr>
        <w:pStyle w:val="26"/>
        <w:spacing w:line="240" w:lineRule="auto"/>
        <w:ind w:left="567"/>
      </w:pPr>
      <w:r w:rsidRPr="00DA073E">
        <w:t>где:</w:t>
      </w:r>
    </w:p>
    <w:p w14:paraId="38DA8D50" w14:textId="77777777" w:rsidR="002C62BE" w:rsidRPr="00DA073E" w:rsidRDefault="002C62BE" w:rsidP="002C62BE">
      <w:pPr>
        <w:pStyle w:val="26"/>
        <w:spacing w:line="240" w:lineRule="auto"/>
        <w:ind w:left="567"/>
      </w:pPr>
      <w:r w:rsidRPr="00DA073E">
        <w:t>m</w:t>
      </w:r>
      <w:r w:rsidRPr="00DA073E">
        <w:rPr>
          <w:vertAlign w:val="subscript"/>
        </w:rPr>
        <w:t>0</w:t>
      </w:r>
      <w:r w:rsidRPr="00DA073E">
        <w:t>—масса экстрагированного и высушенного образца;</w:t>
      </w:r>
    </w:p>
    <w:p w14:paraId="336C0D94" w14:textId="77777777" w:rsidR="002C62BE" w:rsidRPr="00DA073E" w:rsidRDefault="002C62BE" w:rsidP="002C62BE">
      <w:pPr>
        <w:pStyle w:val="26"/>
        <w:spacing w:line="240" w:lineRule="auto"/>
        <w:ind w:left="567"/>
      </w:pPr>
      <w:r w:rsidRPr="00DA073E">
        <w:t>m</w:t>
      </w:r>
      <w:r w:rsidRPr="00DA073E">
        <w:rPr>
          <w:vertAlign w:val="subscript"/>
        </w:rPr>
        <w:t>1</w:t>
      </w:r>
      <w:r w:rsidRPr="00DA073E">
        <w:t>—масса водонасыщенного образца;</w:t>
      </w:r>
    </w:p>
    <w:p w14:paraId="5351C699" w14:textId="77777777" w:rsidR="002C62BE" w:rsidRPr="00DA073E" w:rsidRDefault="002C62BE" w:rsidP="002C62BE">
      <w:pPr>
        <w:pStyle w:val="26"/>
        <w:spacing w:line="240" w:lineRule="auto"/>
        <w:ind w:left="567"/>
      </w:pPr>
      <w:r w:rsidRPr="00DA073E">
        <w:t>m</w:t>
      </w:r>
      <w:r w:rsidRPr="00DA073E">
        <w:rPr>
          <w:vertAlign w:val="subscript"/>
        </w:rPr>
        <w:t>3</w:t>
      </w:r>
      <w:r w:rsidRPr="00DA073E">
        <w:t>—масса образца после центрифугирования.</w:t>
      </w:r>
    </w:p>
    <w:p w14:paraId="033CC1A3" w14:textId="77777777" w:rsidR="002C62BE" w:rsidRPr="00DA073E" w:rsidRDefault="002C62BE" w:rsidP="002C62BE">
      <w:pPr>
        <w:ind w:firstLine="675"/>
        <w:rPr>
          <w:bCs/>
          <w:sz w:val="28"/>
          <w:szCs w:val="28"/>
        </w:rPr>
      </w:pPr>
    </w:p>
    <w:p w14:paraId="4CDD4CD3" w14:textId="77777777" w:rsidR="002C62BE" w:rsidRPr="00DA073E" w:rsidRDefault="002C62BE" w:rsidP="002C62BE">
      <w:pPr>
        <w:ind w:firstLine="675"/>
        <w:rPr>
          <w:bCs/>
          <w:sz w:val="28"/>
          <w:szCs w:val="28"/>
        </w:rPr>
        <w:sectPr w:rsidR="002C62BE" w:rsidRPr="00DA073E" w:rsidSect="002C62BE">
          <w:headerReference w:type="even" r:id="rId97"/>
          <w:headerReference w:type="default" r:id="rId98"/>
          <w:headerReference w:type="first" r:id="rId99"/>
          <w:pgSz w:w="11908" w:h="16838"/>
          <w:pgMar w:top="510" w:right="1021" w:bottom="567" w:left="1247" w:header="737" w:footer="680" w:gutter="0"/>
          <w:cols w:space="708"/>
          <w:noEndnote/>
          <w:docGrid w:linePitch="326"/>
        </w:sectPr>
      </w:pPr>
    </w:p>
    <w:p w14:paraId="60D926D9" w14:textId="77777777" w:rsidR="002C62BE" w:rsidRPr="00DA073E" w:rsidRDefault="00E920D6" w:rsidP="006C04A9">
      <w:pPr>
        <w:pStyle w:val="S13"/>
        <w:numPr>
          <w:ilvl w:val="0"/>
          <w:numId w:val="52"/>
        </w:numPr>
        <w:ind w:left="0" w:firstLine="0"/>
      </w:pPr>
      <w:bookmarkStart w:id="164" w:name="_Toc368904748"/>
      <w:bookmarkStart w:id="165" w:name="_Toc422409232"/>
      <w:bookmarkStart w:id="166" w:name="_Toc426387725"/>
      <w:bookmarkStart w:id="167" w:name="_Toc436399129"/>
      <w:bookmarkStart w:id="168" w:name="_Toc452103277"/>
      <w:bookmarkStart w:id="169" w:name="_Toc465064425"/>
      <w:bookmarkStart w:id="170" w:name="_Toc467770579"/>
      <w:bookmarkStart w:id="171" w:name="_Toc472064160"/>
      <w:bookmarkStart w:id="172" w:name="_Toc477180484"/>
      <w:bookmarkStart w:id="173" w:name="_Toc477442732"/>
      <w:bookmarkStart w:id="174" w:name="_Toc481663001"/>
      <w:bookmarkStart w:id="175" w:name="_Toc163903975"/>
      <w:r w:rsidRPr="00DA073E">
        <w:t>ОПРЕДЕЛЕНИЕ КОЭФФИЦИЕНТА ВОДОНАСЫЩЕННОСТИ ПОРОВОГО ПРОСТРАНСТВА ОБРАЗЦОВ ГОРНЫХ ПОРОД В ЗАВИСИМОСТИ ОТ КАПИЛЛЯРНОГО ДАВЛЕНИЯ С ИСПОЛЬЗОВАНИЕМ ГРУППОВОГО КАПИЛЛЯРИМЕТРА</w:t>
      </w:r>
      <w:bookmarkEnd w:id="164"/>
      <w:bookmarkEnd w:id="165"/>
      <w:bookmarkEnd w:id="166"/>
      <w:bookmarkEnd w:id="167"/>
      <w:bookmarkEnd w:id="168"/>
      <w:bookmarkEnd w:id="169"/>
      <w:bookmarkEnd w:id="170"/>
      <w:bookmarkEnd w:id="171"/>
      <w:bookmarkEnd w:id="172"/>
      <w:bookmarkEnd w:id="173"/>
      <w:bookmarkEnd w:id="174"/>
      <w:r w:rsidRPr="00DA073E">
        <w:t xml:space="preserve"> </w:t>
      </w:r>
      <w:bookmarkEnd w:id="175"/>
    </w:p>
    <w:p w14:paraId="05B44EC4" w14:textId="77777777" w:rsidR="002C62BE" w:rsidRPr="00DA073E" w:rsidRDefault="002C62BE" w:rsidP="002C62BE">
      <w:pPr>
        <w:rPr>
          <w:snapToGrid w:val="0"/>
        </w:rPr>
      </w:pPr>
    </w:p>
    <w:p w14:paraId="713E794F" w14:textId="77777777" w:rsidR="002C62BE" w:rsidRPr="00DA073E" w:rsidRDefault="002C62BE" w:rsidP="002C62BE">
      <w:pPr>
        <w:pStyle w:val="aa"/>
      </w:pPr>
    </w:p>
    <w:p w14:paraId="04C0D02D" w14:textId="77777777" w:rsidR="002C62BE" w:rsidRPr="00DA073E" w:rsidRDefault="002C62BE" w:rsidP="0015447A">
      <w:pPr>
        <w:pStyle w:val="ac"/>
        <w:numPr>
          <w:ilvl w:val="1"/>
          <w:numId w:val="42"/>
        </w:numPr>
        <w:tabs>
          <w:tab w:val="clear" w:pos="4969"/>
        </w:tabs>
        <w:ind w:left="0" w:firstLine="0"/>
        <w:rPr>
          <w:b/>
          <w:bCs/>
          <w:iCs/>
          <w:caps/>
        </w:rPr>
      </w:pPr>
      <w:bookmarkStart w:id="176" w:name="_Toc368904749"/>
      <w:bookmarkStart w:id="177" w:name="_Toc422409233"/>
      <w:r w:rsidRPr="00DA073E">
        <w:rPr>
          <w:b/>
          <w:bCs/>
          <w:iCs/>
          <w:caps/>
        </w:rPr>
        <w:t>А</w:t>
      </w:r>
      <w:r w:rsidRPr="00DA073E">
        <w:rPr>
          <w:b/>
          <w:bCs/>
          <w:iCs/>
        </w:rPr>
        <w:t>ппаратура, реактивы и материалы</w:t>
      </w:r>
      <w:bookmarkEnd w:id="176"/>
      <w:bookmarkEnd w:id="177"/>
    </w:p>
    <w:p w14:paraId="73FF0737" w14:textId="77777777" w:rsidR="002C62BE" w:rsidRPr="00DA073E" w:rsidRDefault="002C62BE" w:rsidP="002C62BE">
      <w:pPr>
        <w:rPr>
          <w:bCs/>
        </w:rPr>
      </w:pPr>
    </w:p>
    <w:p w14:paraId="19C4C404" w14:textId="77777777" w:rsidR="002C62BE" w:rsidRPr="0028516A" w:rsidRDefault="002C62BE" w:rsidP="0015447A">
      <w:pPr>
        <w:pStyle w:val="ac"/>
        <w:numPr>
          <w:ilvl w:val="0"/>
          <w:numId w:val="26"/>
        </w:numPr>
        <w:tabs>
          <w:tab w:val="left" w:pos="539"/>
        </w:tabs>
        <w:spacing w:before="120"/>
        <w:ind w:left="538" w:hanging="357"/>
      </w:pPr>
      <w:r w:rsidRPr="0028516A">
        <w:t>Капилляриметр групповой, включающий следующие основные блоки:</w:t>
      </w:r>
    </w:p>
    <w:p w14:paraId="2CA08AD2" w14:textId="77777777" w:rsidR="002C62BE" w:rsidRPr="0028516A" w:rsidRDefault="002C62BE" w:rsidP="0015447A">
      <w:pPr>
        <w:pStyle w:val="ac"/>
        <w:numPr>
          <w:ilvl w:val="0"/>
          <w:numId w:val="51"/>
        </w:numPr>
        <w:tabs>
          <w:tab w:val="left" w:pos="539"/>
        </w:tabs>
        <w:spacing w:before="120"/>
      </w:pPr>
      <w:r w:rsidRPr="0028516A">
        <w:t>Блоки подачи и контроля давления газа;</w:t>
      </w:r>
    </w:p>
    <w:p w14:paraId="25FA6B10" w14:textId="77777777" w:rsidR="002C62BE" w:rsidRPr="0028516A" w:rsidRDefault="002C62BE" w:rsidP="0015447A">
      <w:pPr>
        <w:pStyle w:val="ac"/>
        <w:numPr>
          <w:ilvl w:val="0"/>
          <w:numId w:val="51"/>
        </w:numPr>
        <w:tabs>
          <w:tab w:val="left" w:pos="539"/>
        </w:tabs>
        <w:spacing w:before="120"/>
      </w:pPr>
      <w:r w:rsidRPr="0028516A">
        <w:t>Камеры для испытания образцов;</w:t>
      </w:r>
    </w:p>
    <w:p w14:paraId="12EA1750" w14:textId="77777777" w:rsidR="002C62BE" w:rsidRPr="0028516A" w:rsidRDefault="002C62BE" w:rsidP="0015447A">
      <w:pPr>
        <w:pStyle w:val="ac"/>
        <w:numPr>
          <w:ilvl w:val="0"/>
          <w:numId w:val="51"/>
        </w:numPr>
        <w:tabs>
          <w:tab w:val="left" w:pos="539"/>
        </w:tabs>
        <w:spacing w:before="120"/>
      </w:pPr>
      <w:r w:rsidRPr="0028516A">
        <w:t>Вакуумный блок;</w:t>
      </w:r>
    </w:p>
    <w:p w14:paraId="398D0B04" w14:textId="77777777" w:rsidR="002C62BE" w:rsidRPr="0028516A" w:rsidRDefault="002C62BE" w:rsidP="0015447A">
      <w:pPr>
        <w:pStyle w:val="ac"/>
        <w:numPr>
          <w:ilvl w:val="0"/>
          <w:numId w:val="51"/>
        </w:numPr>
        <w:tabs>
          <w:tab w:val="left" w:pos="539"/>
        </w:tabs>
        <w:spacing w:before="120"/>
      </w:pPr>
      <w:r w:rsidRPr="0028516A">
        <w:t>Блок дегазации воды;</w:t>
      </w:r>
    </w:p>
    <w:p w14:paraId="72EC5FB5" w14:textId="77777777" w:rsidR="002C62BE" w:rsidRPr="0028516A" w:rsidRDefault="002C62BE" w:rsidP="0015447A">
      <w:pPr>
        <w:pStyle w:val="ac"/>
        <w:numPr>
          <w:ilvl w:val="0"/>
          <w:numId w:val="26"/>
        </w:numPr>
        <w:tabs>
          <w:tab w:val="left" w:pos="539"/>
        </w:tabs>
        <w:spacing w:before="120"/>
        <w:ind w:left="538" w:hanging="357"/>
      </w:pPr>
      <w:r w:rsidRPr="0028516A">
        <w:t>Весы аналитические электронные первого класса точности типа А&amp;D HR-200 или подобные с диапазоном 0 ÷ 200 г;</w:t>
      </w:r>
    </w:p>
    <w:p w14:paraId="712098FD" w14:textId="77777777" w:rsidR="002C62BE" w:rsidRPr="0028516A" w:rsidRDefault="002C62BE" w:rsidP="0015447A">
      <w:pPr>
        <w:pStyle w:val="ac"/>
        <w:numPr>
          <w:ilvl w:val="0"/>
          <w:numId w:val="26"/>
        </w:numPr>
        <w:tabs>
          <w:tab w:val="left" w:pos="539"/>
        </w:tabs>
        <w:spacing w:before="120"/>
        <w:ind w:left="538" w:hanging="357"/>
      </w:pPr>
      <w:r w:rsidRPr="0028516A">
        <w:t>Эксикатор по ГОСТ 23932;</w:t>
      </w:r>
    </w:p>
    <w:p w14:paraId="0A9A1408" w14:textId="77777777" w:rsidR="002C62BE" w:rsidRPr="0028516A" w:rsidRDefault="002C62BE" w:rsidP="0015447A">
      <w:pPr>
        <w:pStyle w:val="ac"/>
        <w:numPr>
          <w:ilvl w:val="0"/>
          <w:numId w:val="26"/>
        </w:numPr>
        <w:tabs>
          <w:tab w:val="left" w:pos="539"/>
        </w:tabs>
        <w:spacing w:before="120"/>
        <w:ind w:left="538" w:hanging="357"/>
      </w:pPr>
      <w:r w:rsidRPr="0028516A">
        <w:t>Модель пластовой воды, приготовленная по ГОСТ 26450.0;</w:t>
      </w:r>
    </w:p>
    <w:p w14:paraId="53FF1C98" w14:textId="77777777" w:rsidR="002C62BE" w:rsidRPr="0028516A" w:rsidRDefault="002C62BE" w:rsidP="0015447A">
      <w:pPr>
        <w:pStyle w:val="ac"/>
        <w:numPr>
          <w:ilvl w:val="0"/>
          <w:numId w:val="26"/>
        </w:numPr>
        <w:tabs>
          <w:tab w:val="left" w:pos="539"/>
        </w:tabs>
        <w:spacing w:before="120"/>
        <w:ind w:left="538" w:hanging="357"/>
      </w:pPr>
      <w:r w:rsidRPr="0028516A">
        <w:t>Линия сжатого воздуха с фильтром-осушителем GAS (Италия) или аналогичным на выходе, с давлением не менее 0,7 МПа. Максимально допустимое давление в линии 1,2 МПа;</w:t>
      </w:r>
    </w:p>
    <w:p w14:paraId="7CF8DB11" w14:textId="77777777" w:rsidR="002C62BE" w:rsidRPr="0028516A" w:rsidRDefault="002C62BE" w:rsidP="0015447A">
      <w:pPr>
        <w:pStyle w:val="ac"/>
        <w:numPr>
          <w:ilvl w:val="0"/>
          <w:numId w:val="26"/>
        </w:numPr>
        <w:tabs>
          <w:tab w:val="left" w:pos="539"/>
        </w:tabs>
        <w:spacing w:before="120"/>
        <w:ind w:left="538" w:hanging="357"/>
      </w:pPr>
      <w:r w:rsidRPr="0028516A">
        <w:t>Газовый баллон с азотом по ГОСТ 949, рабочее давление 14,7 МПа (150 кгс/см</w:t>
      </w:r>
      <w:r w:rsidRPr="0028516A">
        <w:rPr>
          <w:vertAlign w:val="superscript"/>
        </w:rPr>
        <w:t>2</w:t>
      </w:r>
      <w:r w:rsidRPr="0028516A">
        <w:t>) и редуктором с выходным давлением не ниже 1,5 МПа.</w:t>
      </w:r>
    </w:p>
    <w:p w14:paraId="71F911EF" w14:textId="77777777" w:rsidR="002C62BE" w:rsidRPr="00DA073E" w:rsidRDefault="002C62BE" w:rsidP="002C62BE">
      <w:pPr>
        <w:pStyle w:val="aa"/>
      </w:pPr>
    </w:p>
    <w:p w14:paraId="7B31FA47" w14:textId="77777777" w:rsidR="002C62BE" w:rsidRPr="009F7740" w:rsidRDefault="002C62BE" w:rsidP="0015447A">
      <w:pPr>
        <w:pStyle w:val="ac"/>
        <w:numPr>
          <w:ilvl w:val="1"/>
          <w:numId w:val="42"/>
        </w:numPr>
        <w:tabs>
          <w:tab w:val="clear" w:pos="4969"/>
        </w:tabs>
        <w:ind w:left="0" w:firstLine="0"/>
        <w:rPr>
          <w:b/>
          <w:bCs/>
          <w:iCs/>
          <w:caps/>
        </w:rPr>
      </w:pPr>
      <w:bookmarkStart w:id="178" w:name="_Toc368904750"/>
      <w:bookmarkStart w:id="179" w:name="_Toc422409234"/>
      <w:r w:rsidRPr="009F7740">
        <w:rPr>
          <w:b/>
          <w:bCs/>
          <w:iCs/>
          <w:caps/>
        </w:rPr>
        <w:t>М</w:t>
      </w:r>
      <w:r w:rsidRPr="009F7740">
        <w:rPr>
          <w:b/>
          <w:bCs/>
          <w:iCs/>
        </w:rPr>
        <w:t>етод измерений</w:t>
      </w:r>
      <w:bookmarkEnd w:id="178"/>
      <w:bookmarkEnd w:id="179"/>
    </w:p>
    <w:p w14:paraId="475B6AC2" w14:textId="77777777" w:rsidR="002C62BE" w:rsidRPr="006732EB" w:rsidRDefault="002C62BE" w:rsidP="002C62BE">
      <w:pPr>
        <w:pStyle w:val="aa"/>
      </w:pPr>
    </w:p>
    <w:p w14:paraId="191B5CC9" w14:textId="77777777" w:rsidR="002C62BE" w:rsidRPr="00DA073E" w:rsidRDefault="009411E5" w:rsidP="002C62BE">
      <w:r w:rsidRPr="00DA073E">
        <w:t xml:space="preserve">Лабораторный метод определения </w:t>
      </w:r>
      <w:r w:rsidR="002C62BE" w:rsidRPr="00DA073E">
        <w:t>коэффициента водонасыщенности порового пространства в капилляриметре основан на дренировании подвижного флюида из образца ГП через полупроницаемую мембрану под действием избыточного давления газа в камере капилляриметра. Образец ГП подвергается воздействию давления известной величины в течение определенного времени, необходимого для стабилизации водонасыщенности образца.</w:t>
      </w:r>
    </w:p>
    <w:p w14:paraId="49C3495C" w14:textId="77777777" w:rsidR="002C62BE" w:rsidRPr="00DA073E" w:rsidRDefault="002C62BE" w:rsidP="002C62BE"/>
    <w:p w14:paraId="63E22D0E" w14:textId="77777777" w:rsidR="002C62BE" w:rsidRPr="00DA073E" w:rsidRDefault="002C62BE" w:rsidP="002C62BE">
      <w:r w:rsidRPr="00DA073E">
        <w:t>По окончании цикла фиксируется изменение массы образца, и процесс повторяется на более высоком уровне давления.</w:t>
      </w:r>
    </w:p>
    <w:p w14:paraId="76E75BBB" w14:textId="77777777" w:rsidR="002C62BE" w:rsidRPr="00DA073E" w:rsidRDefault="002C62BE" w:rsidP="002C62BE"/>
    <w:p w14:paraId="24B7197C" w14:textId="77777777" w:rsidR="002C62BE" w:rsidRPr="00DA073E" w:rsidRDefault="002C62BE" w:rsidP="002C62BE">
      <w:r w:rsidRPr="00DA073E">
        <w:t>Эта процедура моделирует начальное вытеснение воды из осадочной ГП нефтью или газом и позволяет напрямую построить зависимость водонасыщенности образцов от капиллярного давления.</w:t>
      </w:r>
    </w:p>
    <w:p w14:paraId="1F5969F7" w14:textId="77777777" w:rsidR="002C62BE" w:rsidRPr="00DA073E" w:rsidRDefault="002C62BE" w:rsidP="002C62BE">
      <w:pPr>
        <w:pStyle w:val="aa"/>
      </w:pPr>
    </w:p>
    <w:p w14:paraId="4442D9E2" w14:textId="77777777" w:rsidR="002C62BE" w:rsidRPr="00DA073E" w:rsidRDefault="002C62BE" w:rsidP="0015447A">
      <w:pPr>
        <w:pStyle w:val="ac"/>
        <w:numPr>
          <w:ilvl w:val="1"/>
          <w:numId w:val="42"/>
        </w:numPr>
        <w:tabs>
          <w:tab w:val="clear" w:pos="4969"/>
        </w:tabs>
        <w:ind w:left="0" w:firstLine="0"/>
        <w:rPr>
          <w:b/>
          <w:bCs/>
          <w:iCs/>
          <w:caps/>
        </w:rPr>
      </w:pPr>
      <w:bookmarkStart w:id="180" w:name="_Toc368904751"/>
      <w:bookmarkStart w:id="181" w:name="_Toc422409235"/>
      <w:r w:rsidRPr="00DA073E">
        <w:rPr>
          <w:b/>
          <w:bCs/>
          <w:iCs/>
          <w:caps/>
        </w:rPr>
        <w:t>П</w:t>
      </w:r>
      <w:r w:rsidRPr="00DA073E">
        <w:rPr>
          <w:b/>
          <w:bCs/>
          <w:iCs/>
        </w:rPr>
        <w:t>одготовка к выполнению измерений</w:t>
      </w:r>
      <w:bookmarkEnd w:id="180"/>
      <w:bookmarkEnd w:id="181"/>
    </w:p>
    <w:p w14:paraId="53AD92EF" w14:textId="77777777" w:rsidR="002C62BE" w:rsidRPr="00DA073E" w:rsidRDefault="002C62BE" w:rsidP="002C62BE"/>
    <w:p w14:paraId="44EAC0E0" w14:textId="77777777" w:rsidR="002C62BE" w:rsidRPr="00DA073E" w:rsidRDefault="002C62BE" w:rsidP="002C62BE">
      <w:r w:rsidRPr="00DA073E">
        <w:t>Провести предварительную подготовку керамических мембран:</w:t>
      </w:r>
    </w:p>
    <w:p w14:paraId="7CF63A59" w14:textId="77777777" w:rsidR="002C62BE" w:rsidRPr="00DA073E" w:rsidRDefault="002C62BE" w:rsidP="0015447A">
      <w:pPr>
        <w:pStyle w:val="ac"/>
        <w:numPr>
          <w:ilvl w:val="0"/>
          <w:numId w:val="34"/>
        </w:numPr>
        <w:tabs>
          <w:tab w:val="left" w:pos="539"/>
        </w:tabs>
        <w:spacing w:before="120"/>
        <w:ind w:left="538" w:hanging="357"/>
      </w:pPr>
      <w:r w:rsidRPr="00DA073E">
        <w:t>новую мембрану насытить дистиллированной водой;</w:t>
      </w:r>
    </w:p>
    <w:p w14:paraId="0D295488" w14:textId="77777777" w:rsidR="002C62BE" w:rsidRPr="00DA073E" w:rsidRDefault="002C62BE" w:rsidP="0015447A">
      <w:pPr>
        <w:pStyle w:val="ac"/>
        <w:numPr>
          <w:ilvl w:val="0"/>
          <w:numId w:val="34"/>
        </w:numPr>
        <w:tabs>
          <w:tab w:val="left" w:pos="539"/>
        </w:tabs>
        <w:spacing w:before="120"/>
        <w:ind w:left="538" w:hanging="357"/>
      </w:pPr>
      <w:r w:rsidRPr="00DA073E">
        <w:t>проверить мембрану на течь;</w:t>
      </w:r>
    </w:p>
    <w:p w14:paraId="059CA3FA" w14:textId="77777777" w:rsidR="002C62BE" w:rsidRPr="00DA073E" w:rsidRDefault="002C62BE" w:rsidP="0015447A">
      <w:pPr>
        <w:pStyle w:val="ac"/>
        <w:numPr>
          <w:ilvl w:val="0"/>
          <w:numId w:val="34"/>
        </w:numPr>
        <w:tabs>
          <w:tab w:val="left" w:pos="539"/>
        </w:tabs>
        <w:spacing w:before="120"/>
        <w:ind w:left="538" w:hanging="357"/>
      </w:pPr>
      <w:r w:rsidRPr="00DA073E">
        <w:t>непосредственно перед проведением измерений насытить мембрану моделью пластовой воды.</w:t>
      </w:r>
    </w:p>
    <w:p w14:paraId="654B54A2" w14:textId="77777777" w:rsidR="009411E5" w:rsidRPr="00DA073E" w:rsidRDefault="009411E5" w:rsidP="0065130A">
      <w:pPr>
        <w:tabs>
          <w:tab w:val="left" w:pos="539"/>
        </w:tabs>
      </w:pPr>
    </w:p>
    <w:p w14:paraId="15FAA824" w14:textId="77777777" w:rsidR="002C62BE" w:rsidRPr="00DA073E" w:rsidRDefault="002C62BE" w:rsidP="002C62BE">
      <w:r w:rsidRPr="00DA073E">
        <w:t xml:space="preserve">Подготовить образцы для анализа. Для измерений используются образцы ГП, не имеющие механических погрешностей, с ненарушенной структурой. Торцевая поверхность образцов, обращенная к мембране, должна быть ровной, без шероховатостей и сколов. Образцы должны быть подготовлены к измерениям и 100% насыщены моделью пластовой воды согласно ГОСТ 26450.0. </w:t>
      </w:r>
    </w:p>
    <w:p w14:paraId="4C112606" w14:textId="77777777" w:rsidR="002C62BE" w:rsidRPr="00DA073E" w:rsidRDefault="002C62BE" w:rsidP="002C62BE"/>
    <w:p w14:paraId="48EC8FD1" w14:textId="77777777" w:rsidR="002C62BE" w:rsidRPr="00DA073E" w:rsidRDefault="002C62BE" w:rsidP="002C62BE">
      <w:r w:rsidRPr="00DA073E">
        <w:t>Непосредственно перед проведением испытаний керамическая мембрана также должна быть насыщена моделью пластовой воды.</w:t>
      </w:r>
    </w:p>
    <w:p w14:paraId="36562463" w14:textId="77777777" w:rsidR="002C62BE" w:rsidRPr="00DA073E" w:rsidRDefault="002C62BE" w:rsidP="00A9112B"/>
    <w:p w14:paraId="21BEAD2D" w14:textId="77777777" w:rsidR="002C62BE" w:rsidRPr="00DA073E" w:rsidRDefault="002C62BE" w:rsidP="0015447A">
      <w:pPr>
        <w:pStyle w:val="ac"/>
        <w:numPr>
          <w:ilvl w:val="1"/>
          <w:numId w:val="42"/>
        </w:numPr>
        <w:tabs>
          <w:tab w:val="clear" w:pos="4969"/>
        </w:tabs>
        <w:ind w:left="0" w:firstLine="0"/>
        <w:rPr>
          <w:b/>
          <w:bCs/>
          <w:iCs/>
          <w:caps/>
        </w:rPr>
      </w:pPr>
      <w:bookmarkStart w:id="182" w:name="_Toc368904752"/>
      <w:bookmarkStart w:id="183" w:name="_Toc422409236"/>
      <w:r w:rsidRPr="00DA073E">
        <w:rPr>
          <w:b/>
          <w:bCs/>
          <w:iCs/>
          <w:caps/>
        </w:rPr>
        <w:t>В</w:t>
      </w:r>
      <w:r w:rsidRPr="00DA073E">
        <w:rPr>
          <w:b/>
          <w:bCs/>
          <w:iCs/>
        </w:rPr>
        <w:t>ыполнение измерений</w:t>
      </w:r>
      <w:bookmarkEnd w:id="182"/>
      <w:bookmarkEnd w:id="183"/>
    </w:p>
    <w:p w14:paraId="2B066E91" w14:textId="77777777" w:rsidR="002C62BE" w:rsidRPr="00DA073E" w:rsidRDefault="002C62BE" w:rsidP="002C62BE">
      <w:pPr>
        <w:pStyle w:val="ac"/>
        <w:ind w:left="0"/>
        <w:rPr>
          <w:b/>
          <w:bCs/>
          <w:iCs/>
          <w:caps/>
        </w:rPr>
      </w:pPr>
    </w:p>
    <w:p w14:paraId="30CC74A3" w14:textId="77777777" w:rsidR="002C62BE" w:rsidRPr="00DA073E" w:rsidRDefault="002C62BE" w:rsidP="002C62BE">
      <w:r w:rsidRPr="00DA073E">
        <w:t xml:space="preserve">Перед установкой 100% насыщенных образцов на мембрану их необходимо взвесить на аналитических весах, результаты измерений записать в лабораторный рабочий Журнал с точностью до ± 0,001 г </w:t>
      </w:r>
    </w:p>
    <w:p w14:paraId="2EA36164" w14:textId="77777777" w:rsidR="002C62BE" w:rsidRPr="00DA073E" w:rsidRDefault="002C62BE" w:rsidP="002C62BE"/>
    <w:p w14:paraId="4CDBFA71" w14:textId="77777777" w:rsidR="002C62BE" w:rsidRPr="00DA073E" w:rsidRDefault="002C62BE" w:rsidP="002C62BE">
      <w:r w:rsidRPr="00DA073E">
        <w:t>Для более надежного капиллярного контакта между мембраной и образцами на мембрану ровно уложить пропитанную моделью пластовой воды тонкую промежуточную прослойку из фильтровальной бумаги. На прослойку пинцетом осторожно установить образцы. Сверху на образцы поставить металлические грузики с сетчатым основанием.</w:t>
      </w:r>
    </w:p>
    <w:p w14:paraId="2E2394F9" w14:textId="77777777" w:rsidR="002C62BE" w:rsidRPr="00DA073E" w:rsidRDefault="002C62BE" w:rsidP="002C62BE"/>
    <w:p w14:paraId="2616D8B8" w14:textId="77777777" w:rsidR="002C62BE" w:rsidRPr="00DA073E" w:rsidRDefault="002C62BE" w:rsidP="002C62BE">
      <w:r w:rsidRPr="00DA073E">
        <w:t>Закрыть крышки камер и затянуть зажимы.</w:t>
      </w:r>
    </w:p>
    <w:p w14:paraId="5584D087" w14:textId="77777777" w:rsidR="002C62BE" w:rsidRPr="00DA073E" w:rsidRDefault="002C62BE" w:rsidP="002C62BE"/>
    <w:p w14:paraId="6340A208" w14:textId="77777777" w:rsidR="002C62BE" w:rsidRPr="00DA073E" w:rsidRDefault="002C62BE" w:rsidP="002C62BE">
      <w:r w:rsidRPr="00DA073E">
        <w:t xml:space="preserve">Установить значения давления газа в соответствии с планом эксперимента. </w:t>
      </w:r>
    </w:p>
    <w:p w14:paraId="419508B0" w14:textId="77777777" w:rsidR="002C62BE" w:rsidRPr="00DA073E" w:rsidRDefault="002C62BE" w:rsidP="002C62BE"/>
    <w:p w14:paraId="0D7B247A" w14:textId="77777777" w:rsidR="002C62BE" w:rsidRPr="00DA073E" w:rsidRDefault="002C62BE" w:rsidP="002C62BE">
      <w:r w:rsidRPr="00DA073E">
        <w:t xml:space="preserve">Момент окончания испытания при данном значении давления определяется по прекращению выхода воды из камеры. </w:t>
      </w:r>
    </w:p>
    <w:p w14:paraId="48331C4F" w14:textId="77777777" w:rsidR="002C62BE" w:rsidRPr="00DA073E" w:rsidRDefault="002C62BE" w:rsidP="002C62BE"/>
    <w:p w14:paraId="6BD1E12E" w14:textId="77777777" w:rsidR="002C62BE" w:rsidRPr="00DA073E" w:rsidRDefault="002C62BE" w:rsidP="002C62BE">
      <w:r w:rsidRPr="00DA073E">
        <w:t xml:space="preserve">Открыть крышку камеры, вытащить образцы взвесить образцы и результаты взвешивания записать в лабораторный рабочий Журнал с точностью до ± 0,001 г. </w:t>
      </w:r>
    </w:p>
    <w:p w14:paraId="6DB8A3C9" w14:textId="77777777" w:rsidR="002C62BE" w:rsidRPr="00DA073E" w:rsidRDefault="002C62BE" w:rsidP="002C62BE"/>
    <w:p w14:paraId="5F703C72" w14:textId="77777777" w:rsidR="002C62BE" w:rsidRPr="00DA073E" w:rsidRDefault="002C62BE" w:rsidP="002C62BE">
      <w:r w:rsidRPr="00DA073E">
        <w:t xml:space="preserve">После взвешивания образцы вновь установить на мембрану. Повторить процедуру испытаний при следующем значении давления. </w:t>
      </w:r>
    </w:p>
    <w:p w14:paraId="6FCBC6F0" w14:textId="77777777" w:rsidR="002C62BE" w:rsidRPr="00DA073E" w:rsidRDefault="002C62BE" w:rsidP="002C62BE">
      <w:pPr>
        <w:pStyle w:val="aa"/>
      </w:pPr>
    </w:p>
    <w:p w14:paraId="779BEA1B" w14:textId="77777777" w:rsidR="002C62BE" w:rsidRPr="00DA073E" w:rsidRDefault="002C62BE" w:rsidP="0015447A">
      <w:pPr>
        <w:pStyle w:val="ac"/>
        <w:numPr>
          <w:ilvl w:val="1"/>
          <w:numId w:val="42"/>
        </w:numPr>
        <w:tabs>
          <w:tab w:val="clear" w:pos="4969"/>
        </w:tabs>
        <w:ind w:left="0" w:firstLine="0"/>
        <w:rPr>
          <w:b/>
          <w:bCs/>
          <w:iCs/>
          <w:caps/>
        </w:rPr>
      </w:pPr>
      <w:bookmarkStart w:id="184" w:name="_Toc368904753"/>
      <w:bookmarkStart w:id="185" w:name="_Toc422409237"/>
      <w:r w:rsidRPr="00DA073E">
        <w:rPr>
          <w:b/>
          <w:bCs/>
          <w:iCs/>
          <w:caps/>
        </w:rPr>
        <w:t>О</w:t>
      </w:r>
      <w:r w:rsidRPr="00DA073E">
        <w:rPr>
          <w:b/>
          <w:bCs/>
          <w:iCs/>
        </w:rPr>
        <w:t>бработка результатов измерений</w:t>
      </w:r>
      <w:bookmarkEnd w:id="184"/>
      <w:bookmarkEnd w:id="185"/>
    </w:p>
    <w:p w14:paraId="33711701" w14:textId="77777777" w:rsidR="002C62BE" w:rsidRPr="00DA073E" w:rsidRDefault="002C62BE" w:rsidP="002C62BE">
      <w:pPr>
        <w:pStyle w:val="aff8"/>
        <w:ind w:left="0"/>
      </w:pPr>
    </w:p>
    <w:p w14:paraId="148C4B52" w14:textId="77777777" w:rsidR="002C62BE" w:rsidRPr="00DA073E" w:rsidRDefault="002C62BE" w:rsidP="002C62BE">
      <w:pPr>
        <w:pStyle w:val="aff8"/>
        <w:spacing w:after="0"/>
        <w:ind w:left="0"/>
      </w:pPr>
      <w:r w:rsidRPr="00DA073E">
        <w:t>По результатам измерений массы образца рассчитать коэффициент водонасыщенности образца при каждом значении давления по формуле:</w:t>
      </w:r>
    </w:p>
    <w:p w14:paraId="653246FA" w14:textId="77777777" w:rsidR="002C62BE" w:rsidRPr="00DA073E" w:rsidRDefault="002C62BE" w:rsidP="002C62BE">
      <w:pPr>
        <w:pStyle w:val="aff8"/>
        <w:jc w:val="right"/>
      </w:pPr>
      <w:r w:rsidRPr="0028516A">
        <w:rPr>
          <w:position w:val="-30"/>
        </w:rPr>
        <w:object w:dxaOrig="2490" w:dyaOrig="735" w14:anchorId="423A2190">
          <v:shape id="_x0000_i1054" type="#_x0000_t75" style="width:123.35pt;height:36.3pt" o:ole="">
            <v:imagedata r:id="rId100" o:title=""/>
          </v:shape>
          <o:OLEObject Type="Embed" ProgID="Equation.3" ShapeID="_x0000_i1054" DrawAspect="Content" ObjectID="_1696873959" r:id="rId101"/>
        </w:object>
      </w:r>
      <w:r w:rsidRPr="00DA073E">
        <w:t>,                                                     (</w:t>
      </w:r>
      <w:r w:rsidR="003C24E1" w:rsidRPr="00DA073E">
        <w:t>43</w:t>
      </w:r>
      <w:r w:rsidRPr="00DA073E">
        <w:t>)</w:t>
      </w:r>
    </w:p>
    <w:p w14:paraId="54D9DBE1" w14:textId="77777777" w:rsidR="002C62BE" w:rsidRPr="00DA073E" w:rsidRDefault="002C62BE" w:rsidP="002C62BE">
      <w:pPr>
        <w:pStyle w:val="aff8"/>
        <w:ind w:left="567"/>
      </w:pPr>
      <w:r w:rsidRPr="00DA073E">
        <w:t>где:</w:t>
      </w:r>
    </w:p>
    <w:p w14:paraId="44D538A1" w14:textId="77777777" w:rsidR="002C62BE" w:rsidRPr="00DA073E" w:rsidRDefault="002C62BE" w:rsidP="002C62BE">
      <w:pPr>
        <w:pStyle w:val="aff8"/>
        <w:ind w:left="567"/>
      </w:pPr>
      <w:r w:rsidRPr="0028516A">
        <w:rPr>
          <w:vertAlign w:val="subscript"/>
        </w:rPr>
        <w:object w:dxaOrig="405" w:dyaOrig="405" w14:anchorId="4B267737">
          <v:shape id="_x0000_i1055" type="#_x0000_t75" style="width:21.3pt;height:21.3pt" o:ole="">
            <v:imagedata r:id="rId102" o:title=""/>
          </v:shape>
          <o:OLEObject Type="Embed" ProgID="Equation.3" ShapeID="_x0000_i1055" DrawAspect="Content" ObjectID="_1696873960" r:id="rId103"/>
        </w:object>
      </w:r>
      <w:r w:rsidRPr="00DA073E">
        <w:t xml:space="preserve">  - коэффициент водонасыщенности образца при капиллярном давлении </w:t>
      </w:r>
      <w:r w:rsidRPr="0028516A">
        <w:rPr>
          <w:vertAlign w:val="subscript"/>
        </w:rPr>
        <w:object w:dxaOrig="345" w:dyaOrig="390" w14:anchorId="1DB85405">
          <v:shape id="_x0000_i1056" type="#_x0000_t75" style="width:16.9pt;height:19.4pt" o:ole="">
            <v:imagedata r:id="rId104" o:title=""/>
          </v:shape>
          <o:OLEObject Type="Embed" ProgID="Equation.3" ShapeID="_x0000_i1056" DrawAspect="Content" ObjectID="_1696873961" r:id="rId105"/>
        </w:object>
      </w:r>
      <w:r w:rsidRPr="00DA073E">
        <w:t xml:space="preserve">, %; </w:t>
      </w:r>
    </w:p>
    <w:p w14:paraId="42EA55ED" w14:textId="77777777" w:rsidR="002C62BE" w:rsidRPr="00DA073E" w:rsidRDefault="002C62BE" w:rsidP="002C62BE">
      <w:pPr>
        <w:pStyle w:val="aff8"/>
        <w:ind w:left="567"/>
      </w:pPr>
      <w:r w:rsidRPr="0028516A">
        <w:rPr>
          <w:position w:val="-10"/>
        </w:rPr>
        <w:object w:dxaOrig="435" w:dyaOrig="360" w14:anchorId="437C11E4">
          <v:shape id="_x0000_i1057" type="#_x0000_t75" style="width:22.55pt;height:18.8pt" o:ole="">
            <v:imagedata r:id="rId106" o:title=""/>
          </v:shape>
          <o:OLEObject Type="Embed" ProgID="Equation.3" ShapeID="_x0000_i1057" DrawAspect="Content" ObjectID="_1696873962" r:id="rId107"/>
        </w:object>
      </w:r>
      <w:r w:rsidRPr="00DA073E">
        <w:t xml:space="preserve"> - масса образца с насыщением 100%, г; </w:t>
      </w:r>
    </w:p>
    <w:p w14:paraId="32EF2BFB" w14:textId="77777777" w:rsidR="002C62BE" w:rsidRPr="00DA073E" w:rsidRDefault="002C62BE" w:rsidP="002C62BE">
      <w:pPr>
        <w:pStyle w:val="aff8"/>
        <w:ind w:left="567"/>
      </w:pPr>
      <w:r w:rsidRPr="0028516A">
        <w:rPr>
          <w:position w:val="-12"/>
        </w:rPr>
        <w:object w:dxaOrig="375" w:dyaOrig="375" w14:anchorId="09C73C03">
          <v:shape id="_x0000_i1058" type="#_x0000_t75" style="width:18.8pt;height:18.8pt" o:ole="">
            <v:imagedata r:id="rId108" o:title=""/>
          </v:shape>
          <o:OLEObject Type="Embed" ProgID="Equation.3" ShapeID="_x0000_i1058" DrawAspect="Content" ObjectID="_1696873963" r:id="rId109"/>
        </w:object>
      </w:r>
      <w:r w:rsidRPr="00DA073E">
        <w:t xml:space="preserve"> - масса образца при рабочем давлении в камере</w:t>
      </w:r>
      <w:r w:rsidRPr="0028516A">
        <w:rPr>
          <w:position w:val="-12"/>
        </w:rPr>
        <w:object w:dxaOrig="345" w:dyaOrig="390" w14:anchorId="3B55ECF2">
          <v:shape id="_x0000_i1059" type="#_x0000_t75" style="width:16.9pt;height:19.4pt" o:ole="">
            <v:imagedata r:id="rId104" o:title=""/>
          </v:shape>
          <o:OLEObject Type="Embed" ProgID="Equation.3" ShapeID="_x0000_i1059" DrawAspect="Content" ObjectID="_1696873964" r:id="rId110"/>
        </w:object>
      </w:r>
      <w:r w:rsidRPr="00DA073E">
        <w:t>.</w:t>
      </w:r>
    </w:p>
    <w:p w14:paraId="1C770F95" w14:textId="77777777" w:rsidR="002C62BE" w:rsidRPr="00DA073E" w:rsidRDefault="002C62BE" w:rsidP="002C62BE">
      <w:pPr>
        <w:pStyle w:val="aff8"/>
        <w:ind w:left="0"/>
      </w:pPr>
      <w:r w:rsidRPr="00DA073E">
        <w:t xml:space="preserve">По полученным данным строится график зависимости коэффициента водонасыщенности Кв образца ГП от капиллярного давления </w:t>
      </w:r>
      <w:r w:rsidRPr="0028516A">
        <w:rPr>
          <w:position w:val="-12"/>
        </w:rPr>
        <w:object w:dxaOrig="345" w:dyaOrig="390" w14:anchorId="6A6FE00B">
          <v:shape id="_x0000_i1060" type="#_x0000_t75" style="width:16.9pt;height:19.4pt" o:ole="">
            <v:imagedata r:id="rId104" o:title=""/>
          </v:shape>
          <o:OLEObject Type="Embed" ProgID="Equation.3" ShapeID="_x0000_i1060" DrawAspect="Content" ObjectID="_1696873965" r:id="rId111"/>
        </w:object>
      </w:r>
      <w:r w:rsidRPr="00DA073E">
        <w:t>.</w:t>
      </w:r>
    </w:p>
    <w:p w14:paraId="1E9D80FA" w14:textId="77777777" w:rsidR="002C62BE" w:rsidRPr="00DA073E" w:rsidRDefault="002C62BE" w:rsidP="002C62BE">
      <w:pPr>
        <w:pStyle w:val="aff8"/>
        <w:sectPr w:rsidR="002C62BE" w:rsidRPr="00DA073E" w:rsidSect="002C62BE">
          <w:headerReference w:type="even" r:id="rId112"/>
          <w:headerReference w:type="default" r:id="rId113"/>
          <w:headerReference w:type="first" r:id="rId114"/>
          <w:pgSz w:w="11908" w:h="16838"/>
          <w:pgMar w:top="510" w:right="1021" w:bottom="567" w:left="1247" w:header="737" w:footer="680" w:gutter="0"/>
          <w:cols w:space="708"/>
          <w:noEndnote/>
          <w:docGrid w:linePitch="326"/>
        </w:sectPr>
      </w:pPr>
    </w:p>
    <w:p w14:paraId="1B69B2FE" w14:textId="77777777" w:rsidR="002C62BE" w:rsidRPr="00DA073E" w:rsidRDefault="00E920D6" w:rsidP="006C04A9">
      <w:pPr>
        <w:pStyle w:val="S13"/>
        <w:numPr>
          <w:ilvl w:val="0"/>
          <w:numId w:val="52"/>
        </w:numPr>
        <w:ind w:left="0" w:firstLine="0"/>
      </w:pPr>
      <w:bookmarkStart w:id="186" w:name="_Toc368904754"/>
      <w:bookmarkStart w:id="187" w:name="_Toc422409238"/>
      <w:bookmarkStart w:id="188" w:name="_Toc426387726"/>
      <w:bookmarkStart w:id="189" w:name="_Toc436399130"/>
      <w:bookmarkStart w:id="190" w:name="_Toc452103278"/>
      <w:bookmarkStart w:id="191" w:name="_Toc465064426"/>
      <w:bookmarkStart w:id="192" w:name="_Toc467770580"/>
      <w:bookmarkStart w:id="193" w:name="_Toc472064161"/>
      <w:bookmarkStart w:id="194" w:name="_Toc477180485"/>
      <w:bookmarkStart w:id="195" w:name="_Toc477442733"/>
      <w:bookmarkStart w:id="196" w:name="_Toc481663002"/>
      <w:r w:rsidRPr="00DA073E">
        <w:t>ОПРЕДЕЛЕНИЕ КОЭФФИЦИЕНТА ВОДОНАСЫЩЕННОСТИ ПОРОВОГО ПРОСТРАНСТВА ОБРАЗЦОВ ГОРНЫХ ПОРОД В ЗАВИСИМОСТИ ОТ КАПИЛЛЯРНОГО ДАВЛЕНИЯ С ИСПОЛЬЗОВАНИЕМ УЛЬТРАЦЕНТРИФУГИ</w:t>
      </w:r>
      <w:bookmarkEnd w:id="186"/>
      <w:bookmarkEnd w:id="187"/>
      <w:bookmarkEnd w:id="188"/>
      <w:bookmarkEnd w:id="189"/>
      <w:bookmarkEnd w:id="190"/>
      <w:bookmarkEnd w:id="191"/>
      <w:bookmarkEnd w:id="192"/>
      <w:bookmarkEnd w:id="193"/>
      <w:bookmarkEnd w:id="194"/>
      <w:bookmarkEnd w:id="195"/>
      <w:bookmarkEnd w:id="196"/>
    </w:p>
    <w:p w14:paraId="41046848" w14:textId="77777777" w:rsidR="002C62BE" w:rsidRPr="00DA073E" w:rsidRDefault="002C62BE" w:rsidP="00A9112B">
      <w:pPr>
        <w:pStyle w:val="aff8"/>
        <w:spacing w:after="0"/>
        <w:ind w:left="0"/>
      </w:pPr>
    </w:p>
    <w:p w14:paraId="612159DC" w14:textId="77777777" w:rsidR="002C62BE" w:rsidRPr="00DA073E" w:rsidRDefault="002C62BE" w:rsidP="00A9112B">
      <w:pPr>
        <w:pStyle w:val="aff8"/>
        <w:spacing w:after="0"/>
        <w:ind w:left="0"/>
      </w:pPr>
    </w:p>
    <w:p w14:paraId="5781469B" w14:textId="77777777" w:rsidR="002C62BE" w:rsidRPr="00DA073E" w:rsidRDefault="002C62BE" w:rsidP="002C62BE">
      <w:pPr>
        <w:pStyle w:val="aff8"/>
        <w:spacing w:after="0"/>
        <w:ind w:left="0"/>
      </w:pPr>
      <w:r w:rsidRPr="00DA073E">
        <w:t>Определение коэффициента водонасыщенности производится на импортном оборудовании - высокоскоростных центрифугах со стробоскопической системой контроля насыщенности образца:</w:t>
      </w:r>
    </w:p>
    <w:p w14:paraId="157E818D" w14:textId="77777777" w:rsidR="002C62BE" w:rsidRPr="00DA073E" w:rsidRDefault="002C62BE" w:rsidP="0015447A">
      <w:pPr>
        <w:pStyle w:val="aff8"/>
        <w:numPr>
          <w:ilvl w:val="0"/>
          <w:numId w:val="28"/>
        </w:numPr>
        <w:tabs>
          <w:tab w:val="left" w:pos="539"/>
        </w:tabs>
        <w:spacing w:before="120" w:after="0"/>
        <w:ind w:left="538" w:hanging="357"/>
      </w:pPr>
      <w:r w:rsidRPr="00DA073E">
        <w:t>ультрацентрифуга ACES 200 совместного производства фирм «Beckman» и «CoreLab Instruments»;</w:t>
      </w:r>
    </w:p>
    <w:p w14:paraId="313CBE83" w14:textId="77777777" w:rsidR="002C62BE" w:rsidRPr="00DA073E" w:rsidRDefault="002C62BE" w:rsidP="0015447A">
      <w:pPr>
        <w:pStyle w:val="aff8"/>
        <w:numPr>
          <w:ilvl w:val="0"/>
          <w:numId w:val="28"/>
        </w:numPr>
        <w:tabs>
          <w:tab w:val="left" w:pos="539"/>
        </w:tabs>
        <w:spacing w:before="120" w:after="0"/>
        <w:ind w:left="538" w:hanging="357"/>
      </w:pPr>
      <w:r w:rsidRPr="00DA073E">
        <w:t>ультрацентрифуга URS-628 совместного производства фирмы «Beckman» и компании «Coretest Systems».</w:t>
      </w:r>
    </w:p>
    <w:p w14:paraId="02657B97" w14:textId="77777777" w:rsidR="002C62BE" w:rsidRPr="00DA073E" w:rsidRDefault="002C62BE" w:rsidP="0015447A">
      <w:pPr>
        <w:pStyle w:val="aff8"/>
        <w:numPr>
          <w:ilvl w:val="0"/>
          <w:numId w:val="28"/>
        </w:numPr>
        <w:tabs>
          <w:tab w:val="left" w:pos="539"/>
        </w:tabs>
        <w:spacing w:before="120" w:after="0"/>
        <w:ind w:left="538" w:hanging="357"/>
      </w:pPr>
      <w:r w:rsidRPr="00DA073E">
        <w:t>Другие типы центрифуг со стробоскопической системой контроля насыщенности образца.</w:t>
      </w:r>
    </w:p>
    <w:p w14:paraId="0A42F4B9" w14:textId="77777777" w:rsidR="002C62BE" w:rsidRPr="00DA073E" w:rsidRDefault="002C62BE" w:rsidP="00A9112B">
      <w:pPr>
        <w:pStyle w:val="aff8"/>
        <w:tabs>
          <w:tab w:val="left" w:pos="539"/>
        </w:tabs>
        <w:spacing w:after="0"/>
        <w:ind w:left="0"/>
      </w:pPr>
    </w:p>
    <w:p w14:paraId="45B31EC6" w14:textId="77777777" w:rsidR="002C62BE" w:rsidRPr="00DA073E" w:rsidRDefault="002C62BE" w:rsidP="002C62BE">
      <w:pPr>
        <w:pStyle w:val="aff8"/>
        <w:spacing w:after="0"/>
        <w:ind w:left="0"/>
      </w:pPr>
      <w:r w:rsidRPr="00DA073E">
        <w:t>Выполнение измерений производится согласно руководству пользователя установками. Расчет производится в ПО, представленном изготовителями оборудования. Для выполнения измерений на каждое оборудование должна быть  разработана МИ.</w:t>
      </w:r>
    </w:p>
    <w:p w14:paraId="03B059EE" w14:textId="77777777" w:rsidR="002C62BE" w:rsidRPr="00DA073E" w:rsidRDefault="002C62BE" w:rsidP="002C62BE">
      <w:pPr>
        <w:pStyle w:val="aff8"/>
        <w:spacing w:after="0"/>
        <w:ind w:left="0"/>
      </w:pPr>
    </w:p>
    <w:p w14:paraId="1F76B902" w14:textId="77777777" w:rsidR="002C62BE" w:rsidRPr="00DA073E" w:rsidRDefault="002C62BE" w:rsidP="0015447A">
      <w:pPr>
        <w:pStyle w:val="ac"/>
        <w:numPr>
          <w:ilvl w:val="1"/>
          <w:numId w:val="43"/>
        </w:numPr>
        <w:tabs>
          <w:tab w:val="clear" w:pos="4969"/>
          <w:tab w:val="num" w:pos="-3119"/>
        </w:tabs>
        <w:ind w:left="0" w:firstLine="0"/>
        <w:rPr>
          <w:b/>
          <w:bCs/>
          <w:iCs/>
          <w:caps/>
        </w:rPr>
      </w:pPr>
      <w:bookmarkStart w:id="197" w:name="_Toc368904755"/>
      <w:bookmarkStart w:id="198" w:name="_Toc422409239"/>
      <w:r w:rsidRPr="00DA073E">
        <w:rPr>
          <w:b/>
          <w:bCs/>
          <w:iCs/>
          <w:caps/>
        </w:rPr>
        <w:t>П</w:t>
      </w:r>
      <w:r w:rsidRPr="00DA073E">
        <w:rPr>
          <w:b/>
          <w:bCs/>
          <w:iCs/>
        </w:rPr>
        <w:t>одготовка к выполнению измерений</w:t>
      </w:r>
      <w:bookmarkEnd w:id="197"/>
      <w:bookmarkEnd w:id="198"/>
    </w:p>
    <w:p w14:paraId="28A44863" w14:textId="77777777" w:rsidR="002C62BE" w:rsidRPr="00DA073E" w:rsidRDefault="002C62BE" w:rsidP="002C62BE"/>
    <w:p w14:paraId="4179BC75" w14:textId="77777777" w:rsidR="002C62BE" w:rsidRPr="00DA073E" w:rsidRDefault="002C62BE" w:rsidP="002C62BE">
      <w:pPr>
        <w:pStyle w:val="afffe"/>
        <w:tabs>
          <w:tab w:val="left" w:pos="-1080"/>
        </w:tabs>
        <w:ind w:left="0"/>
        <w:rPr>
          <w:sz w:val="24"/>
          <w:szCs w:val="24"/>
        </w:rPr>
      </w:pPr>
      <w:r w:rsidRPr="00DA073E">
        <w:rPr>
          <w:sz w:val="24"/>
          <w:szCs w:val="24"/>
        </w:rPr>
        <w:t xml:space="preserve">Перед началом каждого опыта проверить и при необходимости промыть и очистить испытательные стаканы, кюветы и уплотнительные кольца. Выбор кювет нужного объема проводят согласно Таблице </w:t>
      </w:r>
      <w:r w:rsidR="003C24E1" w:rsidRPr="00DA073E">
        <w:rPr>
          <w:sz w:val="24"/>
          <w:szCs w:val="24"/>
        </w:rPr>
        <w:t>5</w:t>
      </w:r>
      <w:r w:rsidRPr="00DA073E">
        <w:rPr>
          <w:sz w:val="24"/>
          <w:szCs w:val="24"/>
        </w:rPr>
        <w:t>, руководствуясь значениями эффективного объема пор образцов в коллекции.</w:t>
      </w:r>
    </w:p>
    <w:p w14:paraId="763F9AB5" w14:textId="77777777" w:rsidR="002C62BE" w:rsidRPr="00DA073E" w:rsidRDefault="002C62BE" w:rsidP="00A9112B">
      <w:pPr>
        <w:pStyle w:val="afffe"/>
        <w:tabs>
          <w:tab w:val="left" w:pos="-1080"/>
        </w:tabs>
        <w:ind w:left="0"/>
        <w:rPr>
          <w:b/>
          <w:sz w:val="24"/>
          <w:szCs w:val="24"/>
        </w:rPr>
      </w:pPr>
    </w:p>
    <w:p w14:paraId="011F1987" w14:textId="77777777" w:rsidR="002C62BE" w:rsidRPr="00DA073E" w:rsidRDefault="002C62BE" w:rsidP="002C62BE">
      <w:pPr>
        <w:pStyle w:val="S5"/>
      </w:pPr>
      <w:r w:rsidRPr="00DA073E">
        <w:t xml:space="preserve">Таблица </w:t>
      </w:r>
      <w:r w:rsidR="003C24E1" w:rsidRPr="00DA073E">
        <w:t>5</w:t>
      </w:r>
    </w:p>
    <w:p w14:paraId="2123089E" w14:textId="77777777" w:rsidR="002C62BE" w:rsidRPr="00DA073E" w:rsidRDefault="002C62BE" w:rsidP="002C62BE">
      <w:pPr>
        <w:pStyle w:val="S5"/>
        <w:spacing w:after="60"/>
      </w:pPr>
      <w:r w:rsidRPr="00DA073E">
        <w:t xml:space="preserve">Параметры для подбора образцов в коллекции на определение </w:t>
      </w:r>
      <w:r w:rsidRPr="00DA073E">
        <w:br/>
        <w:t xml:space="preserve">капиллярных свойств </w:t>
      </w:r>
      <w:r w:rsidR="006078FD" w:rsidRPr="00DA073E">
        <w:t>ГП</w:t>
      </w:r>
    </w:p>
    <w:tbl>
      <w:tblPr>
        <w:tblW w:w="5000" w:type="pct"/>
        <w:jc w:val="center"/>
        <w:tblLook w:val="04A0" w:firstRow="1" w:lastRow="0" w:firstColumn="1" w:lastColumn="0" w:noHBand="0" w:noVBand="1"/>
      </w:tblPr>
      <w:tblGrid>
        <w:gridCol w:w="636"/>
        <w:gridCol w:w="1199"/>
        <w:gridCol w:w="1503"/>
        <w:gridCol w:w="1087"/>
        <w:gridCol w:w="1087"/>
        <w:gridCol w:w="1086"/>
        <w:gridCol w:w="1086"/>
        <w:gridCol w:w="1086"/>
        <w:gridCol w:w="1086"/>
      </w:tblGrid>
      <w:tr w:rsidR="002C62BE" w:rsidRPr="00DA073E" w14:paraId="452E403C" w14:textId="77777777" w:rsidTr="002C62BE">
        <w:trPr>
          <w:trHeight w:val="765"/>
          <w:jc w:val="center"/>
        </w:trPr>
        <w:tc>
          <w:tcPr>
            <w:tcW w:w="322" w:type="pct"/>
            <w:tcBorders>
              <w:top w:val="single" w:sz="4" w:space="0" w:color="auto"/>
              <w:left w:val="single" w:sz="4" w:space="0" w:color="auto"/>
              <w:bottom w:val="single" w:sz="4" w:space="0" w:color="auto"/>
              <w:right w:val="single" w:sz="4" w:space="0" w:color="auto"/>
            </w:tcBorders>
            <w:vAlign w:val="center"/>
            <w:hideMark/>
          </w:tcPr>
          <w:p w14:paraId="580E4E32" w14:textId="77777777" w:rsidR="002C62BE" w:rsidRPr="00DA073E" w:rsidRDefault="002C62BE" w:rsidP="002C62BE">
            <w:pPr>
              <w:jc w:val="center"/>
            </w:pPr>
            <w:r w:rsidRPr="00DA073E">
              <w:t>№</w:t>
            </w:r>
          </w:p>
        </w:tc>
        <w:tc>
          <w:tcPr>
            <w:tcW w:w="608" w:type="pct"/>
            <w:tcBorders>
              <w:top w:val="single" w:sz="4" w:space="0" w:color="auto"/>
              <w:left w:val="nil"/>
              <w:bottom w:val="single" w:sz="4" w:space="0" w:color="auto"/>
              <w:right w:val="single" w:sz="4" w:space="0" w:color="auto"/>
            </w:tcBorders>
            <w:vAlign w:val="center"/>
            <w:hideMark/>
          </w:tcPr>
          <w:p w14:paraId="37DAAD5E" w14:textId="77777777" w:rsidR="002C62BE" w:rsidRPr="00DA073E" w:rsidRDefault="002C62BE" w:rsidP="002C62BE">
            <w:pPr>
              <w:jc w:val="center"/>
            </w:pPr>
            <w:r w:rsidRPr="00DA073E">
              <w:t>объем кюветы, мл</w:t>
            </w:r>
          </w:p>
        </w:tc>
        <w:tc>
          <w:tcPr>
            <w:tcW w:w="762" w:type="pct"/>
            <w:tcBorders>
              <w:top w:val="single" w:sz="4" w:space="0" w:color="auto"/>
              <w:left w:val="nil"/>
              <w:bottom w:val="single" w:sz="4" w:space="0" w:color="auto"/>
              <w:right w:val="single" w:sz="4" w:space="0" w:color="auto"/>
            </w:tcBorders>
            <w:vAlign w:val="center"/>
            <w:hideMark/>
          </w:tcPr>
          <w:p w14:paraId="5B39BF2C" w14:textId="77777777" w:rsidR="002C62BE" w:rsidRPr="00DA073E" w:rsidRDefault="002C62BE" w:rsidP="002C62BE">
            <w:pPr>
              <w:jc w:val="center"/>
            </w:pPr>
            <w:r w:rsidRPr="00DA073E">
              <w:t>начальный объем воды в кювете, мл</w:t>
            </w:r>
          </w:p>
        </w:tc>
        <w:tc>
          <w:tcPr>
            <w:tcW w:w="551" w:type="pct"/>
            <w:tcBorders>
              <w:top w:val="single" w:sz="4" w:space="0" w:color="auto"/>
              <w:left w:val="nil"/>
              <w:bottom w:val="single" w:sz="4" w:space="0" w:color="auto"/>
              <w:right w:val="single" w:sz="4" w:space="0" w:color="auto"/>
            </w:tcBorders>
            <w:vAlign w:val="center"/>
            <w:hideMark/>
          </w:tcPr>
          <w:p w14:paraId="5167D486" w14:textId="77777777" w:rsidR="002C62BE" w:rsidRPr="00DA073E" w:rsidRDefault="002C62BE" w:rsidP="002C62BE">
            <w:pPr>
              <w:jc w:val="center"/>
            </w:pPr>
            <w:r w:rsidRPr="00DA073E">
              <w:t>V пор. эфф min, мл</w:t>
            </w:r>
          </w:p>
        </w:tc>
        <w:tc>
          <w:tcPr>
            <w:tcW w:w="551" w:type="pct"/>
            <w:tcBorders>
              <w:top w:val="single" w:sz="4" w:space="0" w:color="auto"/>
              <w:left w:val="nil"/>
              <w:bottom w:val="single" w:sz="4" w:space="0" w:color="auto"/>
              <w:right w:val="single" w:sz="4" w:space="0" w:color="auto"/>
            </w:tcBorders>
            <w:vAlign w:val="center"/>
            <w:hideMark/>
          </w:tcPr>
          <w:p w14:paraId="1750F4D8" w14:textId="77777777" w:rsidR="002C62BE" w:rsidRPr="00DA073E" w:rsidRDefault="002C62BE" w:rsidP="002C62BE">
            <w:pPr>
              <w:jc w:val="center"/>
            </w:pPr>
            <w:r w:rsidRPr="00DA073E">
              <w:t>V пор. эфф max, мл</w:t>
            </w:r>
          </w:p>
        </w:tc>
        <w:tc>
          <w:tcPr>
            <w:tcW w:w="551" w:type="pct"/>
            <w:tcBorders>
              <w:top w:val="single" w:sz="4" w:space="0" w:color="auto"/>
              <w:left w:val="nil"/>
              <w:bottom w:val="single" w:sz="4" w:space="0" w:color="auto"/>
              <w:right w:val="single" w:sz="4" w:space="0" w:color="auto"/>
            </w:tcBorders>
            <w:vAlign w:val="center"/>
            <w:hideMark/>
          </w:tcPr>
          <w:p w14:paraId="17CDC5FB" w14:textId="77777777" w:rsidR="002C62BE" w:rsidRPr="00DA073E" w:rsidRDefault="002C62BE" w:rsidP="002C62BE">
            <w:pPr>
              <w:jc w:val="center"/>
            </w:pPr>
            <w:r w:rsidRPr="00DA073E">
              <w:t>Кп min, %</w:t>
            </w:r>
          </w:p>
        </w:tc>
        <w:tc>
          <w:tcPr>
            <w:tcW w:w="551" w:type="pct"/>
            <w:tcBorders>
              <w:top w:val="single" w:sz="4" w:space="0" w:color="auto"/>
              <w:left w:val="nil"/>
              <w:bottom w:val="single" w:sz="4" w:space="0" w:color="auto"/>
              <w:right w:val="single" w:sz="4" w:space="0" w:color="auto"/>
            </w:tcBorders>
            <w:vAlign w:val="center"/>
            <w:hideMark/>
          </w:tcPr>
          <w:p w14:paraId="4C30FAE9" w14:textId="77777777" w:rsidR="002C62BE" w:rsidRPr="00DA073E" w:rsidRDefault="002C62BE" w:rsidP="002C62BE">
            <w:pPr>
              <w:jc w:val="center"/>
            </w:pPr>
            <w:r w:rsidRPr="00DA073E">
              <w:t>Кпр min, мД</w:t>
            </w:r>
          </w:p>
        </w:tc>
        <w:tc>
          <w:tcPr>
            <w:tcW w:w="551" w:type="pct"/>
            <w:tcBorders>
              <w:top w:val="single" w:sz="4" w:space="0" w:color="auto"/>
              <w:left w:val="nil"/>
              <w:bottom w:val="single" w:sz="4" w:space="0" w:color="auto"/>
              <w:right w:val="single" w:sz="4" w:space="0" w:color="auto"/>
            </w:tcBorders>
            <w:vAlign w:val="center"/>
            <w:hideMark/>
          </w:tcPr>
          <w:p w14:paraId="0E16967D" w14:textId="77777777" w:rsidR="002C62BE" w:rsidRPr="00DA073E" w:rsidRDefault="002C62BE" w:rsidP="002C62BE">
            <w:pPr>
              <w:jc w:val="center"/>
            </w:pPr>
            <w:r w:rsidRPr="00DA073E">
              <w:t>Кп max, %</w:t>
            </w:r>
          </w:p>
        </w:tc>
        <w:tc>
          <w:tcPr>
            <w:tcW w:w="551" w:type="pct"/>
            <w:tcBorders>
              <w:top w:val="single" w:sz="4" w:space="0" w:color="auto"/>
              <w:left w:val="nil"/>
              <w:bottom w:val="single" w:sz="4" w:space="0" w:color="auto"/>
              <w:right w:val="single" w:sz="4" w:space="0" w:color="auto"/>
            </w:tcBorders>
            <w:vAlign w:val="center"/>
            <w:hideMark/>
          </w:tcPr>
          <w:p w14:paraId="1397E4B9" w14:textId="77777777" w:rsidR="002C62BE" w:rsidRPr="00DA073E" w:rsidRDefault="002C62BE" w:rsidP="002C62BE">
            <w:pPr>
              <w:jc w:val="center"/>
            </w:pPr>
            <w:r w:rsidRPr="00DA073E">
              <w:t>Кпр max, мД</w:t>
            </w:r>
          </w:p>
        </w:tc>
      </w:tr>
      <w:tr w:rsidR="002C62BE" w:rsidRPr="00DA073E" w14:paraId="39B5D994" w14:textId="77777777" w:rsidTr="002C62BE">
        <w:trPr>
          <w:trHeight w:val="255"/>
          <w:jc w:val="center"/>
        </w:trPr>
        <w:tc>
          <w:tcPr>
            <w:tcW w:w="322" w:type="pct"/>
            <w:tcBorders>
              <w:top w:val="nil"/>
              <w:left w:val="single" w:sz="4" w:space="0" w:color="auto"/>
              <w:bottom w:val="single" w:sz="4" w:space="0" w:color="auto"/>
              <w:right w:val="single" w:sz="4" w:space="0" w:color="auto"/>
            </w:tcBorders>
            <w:noWrap/>
            <w:vAlign w:val="center"/>
            <w:hideMark/>
          </w:tcPr>
          <w:p w14:paraId="1A630C06" w14:textId="77777777" w:rsidR="002C62BE" w:rsidRPr="00DA073E" w:rsidRDefault="002C62BE" w:rsidP="002C62BE">
            <w:pPr>
              <w:jc w:val="center"/>
            </w:pPr>
            <w:r w:rsidRPr="00DA073E">
              <w:t>1</w:t>
            </w:r>
          </w:p>
        </w:tc>
        <w:tc>
          <w:tcPr>
            <w:tcW w:w="608" w:type="pct"/>
            <w:tcBorders>
              <w:top w:val="nil"/>
              <w:left w:val="nil"/>
              <w:bottom w:val="single" w:sz="4" w:space="0" w:color="auto"/>
              <w:right w:val="single" w:sz="4" w:space="0" w:color="auto"/>
            </w:tcBorders>
            <w:noWrap/>
            <w:vAlign w:val="center"/>
            <w:hideMark/>
          </w:tcPr>
          <w:p w14:paraId="64D10DEE" w14:textId="77777777" w:rsidR="002C62BE" w:rsidRPr="00DA073E" w:rsidRDefault="002C62BE" w:rsidP="002C62BE">
            <w:pPr>
              <w:jc w:val="center"/>
            </w:pPr>
            <w:r w:rsidRPr="00DA073E">
              <w:t>2</w:t>
            </w:r>
          </w:p>
        </w:tc>
        <w:tc>
          <w:tcPr>
            <w:tcW w:w="762" w:type="pct"/>
            <w:tcBorders>
              <w:top w:val="nil"/>
              <w:left w:val="nil"/>
              <w:bottom w:val="single" w:sz="4" w:space="0" w:color="auto"/>
              <w:right w:val="single" w:sz="4" w:space="0" w:color="auto"/>
            </w:tcBorders>
            <w:noWrap/>
            <w:vAlign w:val="center"/>
            <w:hideMark/>
          </w:tcPr>
          <w:p w14:paraId="431055CD" w14:textId="77777777" w:rsidR="002C62BE" w:rsidRPr="00DA073E" w:rsidRDefault="002C62BE" w:rsidP="002C62BE">
            <w:pPr>
              <w:jc w:val="center"/>
            </w:pPr>
            <w:r w:rsidRPr="00DA073E">
              <w:t>0.5</w:t>
            </w:r>
          </w:p>
        </w:tc>
        <w:tc>
          <w:tcPr>
            <w:tcW w:w="551" w:type="pct"/>
            <w:tcBorders>
              <w:top w:val="nil"/>
              <w:left w:val="nil"/>
              <w:bottom w:val="single" w:sz="4" w:space="0" w:color="auto"/>
              <w:right w:val="single" w:sz="4" w:space="0" w:color="auto"/>
            </w:tcBorders>
            <w:noWrap/>
            <w:vAlign w:val="center"/>
            <w:hideMark/>
          </w:tcPr>
          <w:p w14:paraId="64B87A5A" w14:textId="77777777" w:rsidR="002C62BE" w:rsidRPr="00DA073E" w:rsidRDefault="002C62BE" w:rsidP="002C62BE">
            <w:pPr>
              <w:jc w:val="center"/>
            </w:pPr>
            <w:r w:rsidRPr="00DA073E">
              <w:t>0.5</w:t>
            </w:r>
          </w:p>
        </w:tc>
        <w:tc>
          <w:tcPr>
            <w:tcW w:w="551" w:type="pct"/>
            <w:tcBorders>
              <w:top w:val="nil"/>
              <w:left w:val="nil"/>
              <w:bottom w:val="single" w:sz="4" w:space="0" w:color="auto"/>
              <w:right w:val="single" w:sz="4" w:space="0" w:color="auto"/>
            </w:tcBorders>
            <w:noWrap/>
            <w:vAlign w:val="center"/>
            <w:hideMark/>
          </w:tcPr>
          <w:p w14:paraId="143AC995" w14:textId="77777777" w:rsidR="002C62BE" w:rsidRPr="00DA073E" w:rsidRDefault="002C62BE" w:rsidP="002C62BE">
            <w:pPr>
              <w:jc w:val="center"/>
            </w:pPr>
            <w:r w:rsidRPr="00DA073E">
              <w:t>1.5</w:t>
            </w:r>
          </w:p>
        </w:tc>
        <w:tc>
          <w:tcPr>
            <w:tcW w:w="551" w:type="pct"/>
            <w:tcBorders>
              <w:top w:val="nil"/>
              <w:left w:val="nil"/>
              <w:bottom w:val="single" w:sz="4" w:space="0" w:color="auto"/>
              <w:right w:val="single" w:sz="4" w:space="0" w:color="auto"/>
            </w:tcBorders>
            <w:noWrap/>
            <w:vAlign w:val="center"/>
            <w:hideMark/>
          </w:tcPr>
          <w:p w14:paraId="2E540869" w14:textId="77777777" w:rsidR="002C62BE" w:rsidRPr="00DA073E" w:rsidRDefault="002C62BE" w:rsidP="002C62BE">
            <w:pPr>
              <w:jc w:val="center"/>
            </w:pPr>
            <w:r w:rsidRPr="00DA073E">
              <w:t>8</w:t>
            </w:r>
          </w:p>
        </w:tc>
        <w:tc>
          <w:tcPr>
            <w:tcW w:w="551" w:type="pct"/>
            <w:tcBorders>
              <w:top w:val="nil"/>
              <w:left w:val="nil"/>
              <w:bottom w:val="single" w:sz="4" w:space="0" w:color="auto"/>
              <w:right w:val="single" w:sz="4" w:space="0" w:color="auto"/>
            </w:tcBorders>
            <w:noWrap/>
            <w:vAlign w:val="center"/>
            <w:hideMark/>
          </w:tcPr>
          <w:p w14:paraId="68D36F38" w14:textId="77777777" w:rsidR="002C62BE" w:rsidRPr="00DA073E" w:rsidRDefault="002C62BE" w:rsidP="002C62BE">
            <w:pPr>
              <w:jc w:val="center"/>
            </w:pPr>
            <w:r w:rsidRPr="00DA073E">
              <w:t>0.3</w:t>
            </w:r>
          </w:p>
        </w:tc>
        <w:tc>
          <w:tcPr>
            <w:tcW w:w="551" w:type="pct"/>
            <w:tcBorders>
              <w:top w:val="nil"/>
              <w:left w:val="nil"/>
              <w:bottom w:val="single" w:sz="4" w:space="0" w:color="auto"/>
              <w:right w:val="single" w:sz="4" w:space="0" w:color="auto"/>
            </w:tcBorders>
            <w:noWrap/>
            <w:vAlign w:val="center"/>
            <w:hideMark/>
          </w:tcPr>
          <w:p w14:paraId="125EB7B3" w14:textId="77777777" w:rsidR="002C62BE" w:rsidRPr="00DA073E" w:rsidRDefault="002C62BE" w:rsidP="002C62BE">
            <w:pPr>
              <w:jc w:val="center"/>
            </w:pPr>
            <w:r w:rsidRPr="00DA073E">
              <w:t>13.8</w:t>
            </w:r>
          </w:p>
        </w:tc>
        <w:tc>
          <w:tcPr>
            <w:tcW w:w="551" w:type="pct"/>
            <w:tcBorders>
              <w:top w:val="nil"/>
              <w:left w:val="nil"/>
              <w:bottom w:val="single" w:sz="4" w:space="0" w:color="auto"/>
              <w:right w:val="single" w:sz="4" w:space="0" w:color="auto"/>
            </w:tcBorders>
            <w:noWrap/>
            <w:vAlign w:val="center"/>
            <w:hideMark/>
          </w:tcPr>
          <w:p w14:paraId="56BA0746" w14:textId="77777777" w:rsidR="002C62BE" w:rsidRPr="00DA073E" w:rsidRDefault="002C62BE" w:rsidP="002C62BE">
            <w:pPr>
              <w:jc w:val="center"/>
            </w:pPr>
            <w:r w:rsidRPr="00DA073E">
              <w:t>3.76</w:t>
            </w:r>
          </w:p>
        </w:tc>
      </w:tr>
      <w:tr w:rsidR="002C62BE" w:rsidRPr="00DA073E" w14:paraId="16B8436D" w14:textId="77777777" w:rsidTr="002C62BE">
        <w:trPr>
          <w:trHeight w:val="255"/>
          <w:jc w:val="center"/>
        </w:trPr>
        <w:tc>
          <w:tcPr>
            <w:tcW w:w="322" w:type="pct"/>
            <w:tcBorders>
              <w:top w:val="nil"/>
              <w:left w:val="single" w:sz="4" w:space="0" w:color="auto"/>
              <w:bottom w:val="single" w:sz="4" w:space="0" w:color="auto"/>
              <w:right w:val="single" w:sz="4" w:space="0" w:color="auto"/>
            </w:tcBorders>
            <w:noWrap/>
            <w:vAlign w:val="center"/>
            <w:hideMark/>
          </w:tcPr>
          <w:p w14:paraId="1068D1BE" w14:textId="77777777" w:rsidR="002C62BE" w:rsidRPr="00DA073E" w:rsidRDefault="002C62BE" w:rsidP="002C62BE">
            <w:pPr>
              <w:jc w:val="center"/>
            </w:pPr>
            <w:r w:rsidRPr="00DA073E">
              <w:t>2</w:t>
            </w:r>
          </w:p>
        </w:tc>
        <w:tc>
          <w:tcPr>
            <w:tcW w:w="608" w:type="pct"/>
            <w:tcBorders>
              <w:top w:val="nil"/>
              <w:left w:val="nil"/>
              <w:bottom w:val="single" w:sz="4" w:space="0" w:color="auto"/>
              <w:right w:val="single" w:sz="4" w:space="0" w:color="auto"/>
            </w:tcBorders>
            <w:noWrap/>
            <w:vAlign w:val="center"/>
            <w:hideMark/>
          </w:tcPr>
          <w:p w14:paraId="20432ABC" w14:textId="77777777" w:rsidR="002C62BE" w:rsidRPr="00DA073E" w:rsidRDefault="002C62BE" w:rsidP="002C62BE">
            <w:pPr>
              <w:jc w:val="center"/>
            </w:pPr>
            <w:r w:rsidRPr="00DA073E">
              <w:t>4</w:t>
            </w:r>
          </w:p>
        </w:tc>
        <w:tc>
          <w:tcPr>
            <w:tcW w:w="762" w:type="pct"/>
            <w:tcBorders>
              <w:top w:val="nil"/>
              <w:left w:val="nil"/>
              <w:bottom w:val="single" w:sz="4" w:space="0" w:color="auto"/>
              <w:right w:val="single" w:sz="4" w:space="0" w:color="auto"/>
            </w:tcBorders>
            <w:noWrap/>
            <w:vAlign w:val="center"/>
            <w:hideMark/>
          </w:tcPr>
          <w:p w14:paraId="4BCB376D" w14:textId="77777777" w:rsidR="002C62BE" w:rsidRPr="00DA073E" w:rsidRDefault="002C62BE" w:rsidP="002C62BE">
            <w:pPr>
              <w:jc w:val="center"/>
            </w:pPr>
            <w:r w:rsidRPr="00DA073E">
              <w:t>1</w:t>
            </w:r>
          </w:p>
        </w:tc>
        <w:tc>
          <w:tcPr>
            <w:tcW w:w="551" w:type="pct"/>
            <w:tcBorders>
              <w:top w:val="nil"/>
              <w:left w:val="nil"/>
              <w:bottom w:val="single" w:sz="4" w:space="0" w:color="auto"/>
              <w:right w:val="single" w:sz="4" w:space="0" w:color="auto"/>
            </w:tcBorders>
            <w:noWrap/>
            <w:vAlign w:val="center"/>
            <w:hideMark/>
          </w:tcPr>
          <w:p w14:paraId="4E1A353A" w14:textId="77777777" w:rsidR="002C62BE" w:rsidRPr="00DA073E" w:rsidRDefault="002C62BE" w:rsidP="002C62BE">
            <w:pPr>
              <w:jc w:val="center"/>
            </w:pPr>
            <w:r w:rsidRPr="00DA073E">
              <w:t>1.5</w:t>
            </w:r>
          </w:p>
        </w:tc>
        <w:tc>
          <w:tcPr>
            <w:tcW w:w="551" w:type="pct"/>
            <w:tcBorders>
              <w:top w:val="nil"/>
              <w:left w:val="nil"/>
              <w:bottom w:val="single" w:sz="4" w:space="0" w:color="auto"/>
              <w:right w:val="single" w:sz="4" w:space="0" w:color="auto"/>
            </w:tcBorders>
            <w:noWrap/>
            <w:vAlign w:val="center"/>
            <w:hideMark/>
          </w:tcPr>
          <w:p w14:paraId="5E78C9BC" w14:textId="77777777" w:rsidR="002C62BE" w:rsidRPr="00DA073E" w:rsidRDefault="002C62BE" w:rsidP="002C62BE">
            <w:pPr>
              <w:jc w:val="center"/>
            </w:pPr>
            <w:r w:rsidRPr="00DA073E">
              <w:t>3</w:t>
            </w:r>
          </w:p>
        </w:tc>
        <w:tc>
          <w:tcPr>
            <w:tcW w:w="551" w:type="pct"/>
            <w:tcBorders>
              <w:top w:val="nil"/>
              <w:left w:val="nil"/>
              <w:bottom w:val="single" w:sz="4" w:space="0" w:color="auto"/>
              <w:right w:val="single" w:sz="4" w:space="0" w:color="auto"/>
            </w:tcBorders>
            <w:noWrap/>
            <w:vAlign w:val="center"/>
            <w:hideMark/>
          </w:tcPr>
          <w:p w14:paraId="5AE01F11" w14:textId="77777777" w:rsidR="002C62BE" w:rsidRPr="00DA073E" w:rsidRDefault="002C62BE" w:rsidP="002C62BE">
            <w:pPr>
              <w:jc w:val="center"/>
            </w:pPr>
            <w:r w:rsidRPr="00DA073E">
              <w:t>13.8</w:t>
            </w:r>
          </w:p>
        </w:tc>
        <w:tc>
          <w:tcPr>
            <w:tcW w:w="551" w:type="pct"/>
            <w:tcBorders>
              <w:top w:val="nil"/>
              <w:left w:val="nil"/>
              <w:bottom w:val="single" w:sz="4" w:space="0" w:color="auto"/>
              <w:right w:val="single" w:sz="4" w:space="0" w:color="auto"/>
            </w:tcBorders>
            <w:noWrap/>
            <w:vAlign w:val="center"/>
            <w:hideMark/>
          </w:tcPr>
          <w:p w14:paraId="6314ACFC" w14:textId="77777777" w:rsidR="002C62BE" w:rsidRPr="00DA073E" w:rsidRDefault="002C62BE" w:rsidP="002C62BE">
            <w:pPr>
              <w:jc w:val="center"/>
            </w:pPr>
            <w:r w:rsidRPr="00DA073E">
              <w:t>3.76</w:t>
            </w:r>
          </w:p>
        </w:tc>
        <w:tc>
          <w:tcPr>
            <w:tcW w:w="551" w:type="pct"/>
            <w:tcBorders>
              <w:top w:val="nil"/>
              <w:left w:val="nil"/>
              <w:bottom w:val="single" w:sz="4" w:space="0" w:color="auto"/>
              <w:right w:val="single" w:sz="4" w:space="0" w:color="auto"/>
            </w:tcBorders>
            <w:noWrap/>
            <w:vAlign w:val="center"/>
            <w:hideMark/>
          </w:tcPr>
          <w:p w14:paraId="2B3D2946" w14:textId="77777777" w:rsidR="002C62BE" w:rsidRPr="00DA073E" w:rsidRDefault="002C62BE" w:rsidP="002C62BE">
            <w:pPr>
              <w:jc w:val="center"/>
            </w:pPr>
            <w:r w:rsidRPr="00DA073E">
              <w:t>19.4</w:t>
            </w:r>
          </w:p>
        </w:tc>
        <w:tc>
          <w:tcPr>
            <w:tcW w:w="551" w:type="pct"/>
            <w:tcBorders>
              <w:top w:val="nil"/>
              <w:left w:val="nil"/>
              <w:bottom w:val="single" w:sz="4" w:space="0" w:color="auto"/>
              <w:right w:val="single" w:sz="4" w:space="0" w:color="auto"/>
            </w:tcBorders>
            <w:noWrap/>
            <w:vAlign w:val="center"/>
            <w:hideMark/>
          </w:tcPr>
          <w:p w14:paraId="64652138" w14:textId="77777777" w:rsidR="002C62BE" w:rsidRPr="00DA073E" w:rsidRDefault="002C62BE" w:rsidP="002C62BE">
            <w:pPr>
              <w:jc w:val="center"/>
            </w:pPr>
            <w:r w:rsidRPr="00DA073E">
              <w:t>160</w:t>
            </w:r>
          </w:p>
        </w:tc>
      </w:tr>
      <w:tr w:rsidR="002C62BE" w:rsidRPr="00DA073E" w14:paraId="26AB7CBC" w14:textId="77777777" w:rsidTr="002C62BE">
        <w:trPr>
          <w:trHeight w:val="255"/>
          <w:jc w:val="center"/>
        </w:trPr>
        <w:tc>
          <w:tcPr>
            <w:tcW w:w="322" w:type="pct"/>
            <w:tcBorders>
              <w:top w:val="nil"/>
              <w:left w:val="single" w:sz="4" w:space="0" w:color="auto"/>
              <w:bottom w:val="single" w:sz="4" w:space="0" w:color="auto"/>
              <w:right w:val="single" w:sz="4" w:space="0" w:color="auto"/>
            </w:tcBorders>
            <w:noWrap/>
            <w:vAlign w:val="center"/>
            <w:hideMark/>
          </w:tcPr>
          <w:p w14:paraId="35FF7D85" w14:textId="77777777" w:rsidR="002C62BE" w:rsidRPr="00DA073E" w:rsidRDefault="002C62BE" w:rsidP="002C62BE">
            <w:pPr>
              <w:jc w:val="center"/>
            </w:pPr>
            <w:r w:rsidRPr="00DA073E">
              <w:t>3</w:t>
            </w:r>
          </w:p>
        </w:tc>
        <w:tc>
          <w:tcPr>
            <w:tcW w:w="608" w:type="pct"/>
            <w:tcBorders>
              <w:top w:val="nil"/>
              <w:left w:val="nil"/>
              <w:bottom w:val="single" w:sz="4" w:space="0" w:color="auto"/>
              <w:right w:val="single" w:sz="4" w:space="0" w:color="auto"/>
            </w:tcBorders>
            <w:noWrap/>
            <w:vAlign w:val="center"/>
            <w:hideMark/>
          </w:tcPr>
          <w:p w14:paraId="257F37C0" w14:textId="77777777" w:rsidR="002C62BE" w:rsidRPr="00DA073E" w:rsidRDefault="002C62BE" w:rsidP="002C62BE">
            <w:pPr>
              <w:jc w:val="center"/>
            </w:pPr>
            <w:r w:rsidRPr="00DA073E">
              <w:t>6</w:t>
            </w:r>
          </w:p>
        </w:tc>
        <w:tc>
          <w:tcPr>
            <w:tcW w:w="762" w:type="pct"/>
            <w:tcBorders>
              <w:top w:val="nil"/>
              <w:left w:val="nil"/>
              <w:bottom w:val="single" w:sz="4" w:space="0" w:color="auto"/>
              <w:right w:val="single" w:sz="4" w:space="0" w:color="auto"/>
            </w:tcBorders>
            <w:noWrap/>
            <w:vAlign w:val="center"/>
            <w:hideMark/>
          </w:tcPr>
          <w:p w14:paraId="1C8A91D3" w14:textId="77777777" w:rsidR="002C62BE" w:rsidRPr="00DA073E" w:rsidRDefault="002C62BE" w:rsidP="002C62BE">
            <w:pPr>
              <w:jc w:val="center"/>
            </w:pPr>
            <w:r w:rsidRPr="00DA073E">
              <w:t>1.5</w:t>
            </w:r>
          </w:p>
        </w:tc>
        <w:tc>
          <w:tcPr>
            <w:tcW w:w="551" w:type="pct"/>
            <w:tcBorders>
              <w:top w:val="nil"/>
              <w:left w:val="nil"/>
              <w:bottom w:val="single" w:sz="4" w:space="0" w:color="auto"/>
              <w:right w:val="single" w:sz="4" w:space="0" w:color="auto"/>
            </w:tcBorders>
            <w:noWrap/>
            <w:vAlign w:val="center"/>
            <w:hideMark/>
          </w:tcPr>
          <w:p w14:paraId="0B0913A9" w14:textId="77777777" w:rsidR="002C62BE" w:rsidRPr="00DA073E" w:rsidRDefault="002C62BE" w:rsidP="002C62BE">
            <w:pPr>
              <w:jc w:val="center"/>
            </w:pPr>
            <w:r w:rsidRPr="00DA073E">
              <w:t>3</w:t>
            </w:r>
          </w:p>
        </w:tc>
        <w:tc>
          <w:tcPr>
            <w:tcW w:w="551" w:type="pct"/>
            <w:tcBorders>
              <w:top w:val="nil"/>
              <w:left w:val="nil"/>
              <w:bottom w:val="single" w:sz="4" w:space="0" w:color="auto"/>
              <w:right w:val="single" w:sz="4" w:space="0" w:color="auto"/>
            </w:tcBorders>
            <w:noWrap/>
            <w:vAlign w:val="center"/>
            <w:hideMark/>
          </w:tcPr>
          <w:p w14:paraId="76440339" w14:textId="77777777" w:rsidR="002C62BE" w:rsidRPr="00DA073E" w:rsidRDefault="002C62BE" w:rsidP="002C62BE">
            <w:pPr>
              <w:jc w:val="center"/>
            </w:pPr>
            <w:r w:rsidRPr="00DA073E">
              <w:t>4.5</w:t>
            </w:r>
          </w:p>
        </w:tc>
        <w:tc>
          <w:tcPr>
            <w:tcW w:w="551" w:type="pct"/>
            <w:tcBorders>
              <w:top w:val="nil"/>
              <w:left w:val="nil"/>
              <w:bottom w:val="single" w:sz="4" w:space="0" w:color="auto"/>
              <w:right w:val="single" w:sz="4" w:space="0" w:color="auto"/>
            </w:tcBorders>
            <w:noWrap/>
            <w:vAlign w:val="center"/>
            <w:hideMark/>
          </w:tcPr>
          <w:p w14:paraId="2A3C90D4" w14:textId="77777777" w:rsidR="002C62BE" w:rsidRPr="00DA073E" w:rsidRDefault="002C62BE" w:rsidP="002C62BE">
            <w:pPr>
              <w:jc w:val="center"/>
            </w:pPr>
            <w:r w:rsidRPr="00DA073E">
              <w:t>19.4</w:t>
            </w:r>
          </w:p>
        </w:tc>
        <w:tc>
          <w:tcPr>
            <w:tcW w:w="551" w:type="pct"/>
            <w:tcBorders>
              <w:top w:val="nil"/>
              <w:left w:val="nil"/>
              <w:bottom w:val="single" w:sz="4" w:space="0" w:color="auto"/>
              <w:right w:val="single" w:sz="4" w:space="0" w:color="auto"/>
            </w:tcBorders>
            <w:noWrap/>
            <w:vAlign w:val="center"/>
            <w:hideMark/>
          </w:tcPr>
          <w:p w14:paraId="708CD6E0" w14:textId="77777777" w:rsidR="002C62BE" w:rsidRPr="00DA073E" w:rsidRDefault="002C62BE" w:rsidP="002C62BE">
            <w:pPr>
              <w:jc w:val="center"/>
            </w:pPr>
            <w:r w:rsidRPr="00DA073E">
              <w:t>160</w:t>
            </w:r>
          </w:p>
        </w:tc>
        <w:tc>
          <w:tcPr>
            <w:tcW w:w="551" w:type="pct"/>
            <w:tcBorders>
              <w:top w:val="nil"/>
              <w:left w:val="nil"/>
              <w:bottom w:val="single" w:sz="4" w:space="0" w:color="auto"/>
              <w:right w:val="single" w:sz="4" w:space="0" w:color="auto"/>
            </w:tcBorders>
            <w:noWrap/>
            <w:vAlign w:val="center"/>
            <w:hideMark/>
          </w:tcPr>
          <w:p w14:paraId="661C429D" w14:textId="77777777" w:rsidR="002C62BE" w:rsidRPr="00DA073E" w:rsidRDefault="002C62BE" w:rsidP="002C62BE">
            <w:pPr>
              <w:jc w:val="center"/>
            </w:pPr>
            <w:r w:rsidRPr="00DA073E">
              <w:t>22.8</w:t>
            </w:r>
          </w:p>
        </w:tc>
        <w:tc>
          <w:tcPr>
            <w:tcW w:w="551" w:type="pct"/>
            <w:tcBorders>
              <w:top w:val="nil"/>
              <w:left w:val="nil"/>
              <w:bottom w:val="single" w:sz="4" w:space="0" w:color="auto"/>
              <w:right w:val="single" w:sz="4" w:space="0" w:color="auto"/>
            </w:tcBorders>
            <w:noWrap/>
            <w:vAlign w:val="center"/>
            <w:hideMark/>
          </w:tcPr>
          <w:p w14:paraId="653468F5" w14:textId="77777777" w:rsidR="002C62BE" w:rsidRPr="00DA073E" w:rsidRDefault="002C62BE" w:rsidP="002C62BE">
            <w:pPr>
              <w:jc w:val="center"/>
            </w:pPr>
            <w:r w:rsidRPr="00DA073E">
              <w:t>250</w:t>
            </w:r>
          </w:p>
        </w:tc>
      </w:tr>
    </w:tbl>
    <w:p w14:paraId="1BDD0A32" w14:textId="77777777" w:rsidR="002C62BE" w:rsidRPr="00DA073E" w:rsidRDefault="002C62BE" w:rsidP="002C62BE"/>
    <w:p w14:paraId="09DCE819" w14:textId="77777777" w:rsidR="003C24E1" w:rsidRPr="00DA073E" w:rsidRDefault="003C24E1" w:rsidP="003C24E1">
      <w:pPr>
        <w:pStyle w:val="afffe"/>
        <w:tabs>
          <w:tab w:val="left" w:pos="-1080"/>
        </w:tabs>
        <w:ind w:left="0"/>
        <w:rPr>
          <w:sz w:val="24"/>
          <w:szCs w:val="24"/>
        </w:rPr>
      </w:pPr>
      <w:r w:rsidRPr="00DA073E">
        <w:rPr>
          <w:sz w:val="24"/>
          <w:szCs w:val="24"/>
        </w:rPr>
        <w:t>Провести предварительный эксперимент с использованием стаканов без образцов. Перед экспериментом в каждую кювету залить определенный начальный объем воды и произвести сборку стаканов без образцов (начальные объемы воды в кюветах приведены в Таблице 6 настоящего раздела). Перед помещением стаканов в ротор необходимо сбалансировать массы стаканов, расположенных в роторе диаметрально противоположно. Разность между массами таких стаканов не должна превышать ±0,05 г. В ходе эксперимента выполнить следующие работы:</w:t>
      </w:r>
    </w:p>
    <w:p w14:paraId="7AC0C8F1" w14:textId="77777777" w:rsidR="003C24E1" w:rsidRPr="00DA073E" w:rsidRDefault="003C24E1" w:rsidP="003C24E1">
      <w:pPr>
        <w:pStyle w:val="aff8"/>
        <w:numPr>
          <w:ilvl w:val="0"/>
          <w:numId w:val="28"/>
        </w:numPr>
        <w:tabs>
          <w:tab w:val="left" w:pos="539"/>
        </w:tabs>
        <w:spacing w:before="120" w:after="0"/>
        <w:ind w:left="538" w:hanging="357"/>
      </w:pPr>
      <w:r w:rsidRPr="00DA073E">
        <w:t>проверить значения задержек стробоскопического источника света для каждой частоты вращения на всех стаканах и при необходимости скорректировать их.</w:t>
      </w:r>
    </w:p>
    <w:p w14:paraId="50E9B8CA" w14:textId="77777777" w:rsidR="003C24E1" w:rsidRPr="00DA073E" w:rsidRDefault="003C24E1" w:rsidP="002C62BE">
      <w:pPr>
        <w:pStyle w:val="aff8"/>
        <w:numPr>
          <w:ilvl w:val="0"/>
          <w:numId w:val="28"/>
        </w:numPr>
        <w:tabs>
          <w:tab w:val="left" w:pos="539"/>
        </w:tabs>
        <w:spacing w:before="120" w:after="0"/>
        <w:ind w:left="538" w:hanging="357"/>
      </w:pPr>
      <w:r w:rsidRPr="00DA073E">
        <w:t xml:space="preserve">при частоте вращения 630 об/мин. определить координаты начальной границы раздела «воздух - вода» для каждой кюветы. </w:t>
      </w:r>
    </w:p>
    <w:p w14:paraId="3163054F" w14:textId="77777777" w:rsidR="003C24E1" w:rsidRPr="00DA073E" w:rsidRDefault="003C24E1" w:rsidP="002C62BE"/>
    <w:p w14:paraId="3ECF7F11" w14:textId="77777777" w:rsidR="00A9112B" w:rsidRPr="00DA073E" w:rsidRDefault="002C62BE" w:rsidP="00A9112B">
      <w:pPr>
        <w:pStyle w:val="afffe"/>
        <w:tabs>
          <w:tab w:val="left" w:pos="-1080"/>
        </w:tabs>
        <w:ind w:left="0"/>
        <w:rPr>
          <w:sz w:val="24"/>
          <w:szCs w:val="24"/>
        </w:rPr>
      </w:pPr>
      <w:r w:rsidRPr="00DA073E">
        <w:rPr>
          <w:sz w:val="24"/>
          <w:szCs w:val="24"/>
        </w:rPr>
        <w:t xml:space="preserve">Подготовку (экстракцию, сушку, насыщение) образцов </w:t>
      </w:r>
      <w:r w:rsidR="006078FD" w:rsidRPr="00DA073E">
        <w:rPr>
          <w:sz w:val="24"/>
          <w:szCs w:val="24"/>
        </w:rPr>
        <w:t>ГП</w:t>
      </w:r>
      <w:r w:rsidRPr="00DA073E">
        <w:rPr>
          <w:sz w:val="24"/>
          <w:szCs w:val="24"/>
        </w:rPr>
        <w:t xml:space="preserve"> п</w:t>
      </w:r>
      <w:r w:rsidR="00A9112B" w:rsidRPr="00DA073E">
        <w:rPr>
          <w:sz w:val="24"/>
          <w:szCs w:val="24"/>
        </w:rPr>
        <w:t xml:space="preserve">роводят согласно ГОСТ 26450.0. </w:t>
      </w:r>
    </w:p>
    <w:p w14:paraId="394A8113" w14:textId="77777777" w:rsidR="00A9112B" w:rsidRPr="00DA073E" w:rsidRDefault="00A9112B" w:rsidP="00A9112B">
      <w:pPr>
        <w:pStyle w:val="afffe"/>
        <w:tabs>
          <w:tab w:val="left" w:pos="-1080"/>
        </w:tabs>
        <w:ind w:left="0"/>
        <w:rPr>
          <w:sz w:val="24"/>
          <w:szCs w:val="24"/>
        </w:rPr>
      </w:pPr>
    </w:p>
    <w:p w14:paraId="7A467DD5" w14:textId="77777777" w:rsidR="002C62BE" w:rsidRPr="00DA073E" w:rsidRDefault="002C62BE" w:rsidP="0015447A">
      <w:pPr>
        <w:pStyle w:val="ac"/>
        <w:numPr>
          <w:ilvl w:val="1"/>
          <w:numId w:val="43"/>
        </w:numPr>
        <w:tabs>
          <w:tab w:val="clear" w:pos="4969"/>
          <w:tab w:val="num" w:pos="-3119"/>
        </w:tabs>
        <w:ind w:left="0" w:firstLine="0"/>
        <w:rPr>
          <w:b/>
          <w:bCs/>
          <w:iCs/>
          <w:caps/>
        </w:rPr>
      </w:pPr>
      <w:bookmarkStart w:id="199" w:name="_Toc368904756"/>
      <w:bookmarkStart w:id="200" w:name="_Toc422409240"/>
      <w:r w:rsidRPr="00DA073E">
        <w:rPr>
          <w:b/>
          <w:bCs/>
          <w:iCs/>
          <w:caps/>
        </w:rPr>
        <w:t>М</w:t>
      </w:r>
      <w:r w:rsidRPr="00DA073E">
        <w:rPr>
          <w:b/>
          <w:bCs/>
          <w:iCs/>
        </w:rPr>
        <w:t>етод измерений</w:t>
      </w:r>
      <w:bookmarkEnd w:id="199"/>
      <w:bookmarkEnd w:id="200"/>
    </w:p>
    <w:p w14:paraId="7D563C9A" w14:textId="77777777" w:rsidR="002C62BE" w:rsidRPr="00DA073E" w:rsidRDefault="002C62BE" w:rsidP="00A9112B"/>
    <w:p w14:paraId="705FD342" w14:textId="77777777" w:rsidR="002C62BE" w:rsidRPr="00DA073E" w:rsidRDefault="002C62BE" w:rsidP="002C62BE">
      <w:r w:rsidRPr="00DA073E">
        <w:t>Лабораторный метод определения  коэффициента водонасыщенности порового пространства методом центрифугирования основан на дренировании подвижного флюида из образца ГП подвергающегося воздействию давления, возникающего при вращении образца в роторе центрифуги с заданной постоянной скоростью в течение определенного времени, необходимого для стабилизации водонасыщенности образца. Видеосистема захвата изображения отслеживает в реальном времени положение (координату) мениска воды в водосборной кювете, помещенной в стакане с образцом.</w:t>
      </w:r>
    </w:p>
    <w:p w14:paraId="273879CC" w14:textId="77777777" w:rsidR="002C62BE" w:rsidRPr="00DA073E" w:rsidRDefault="002C62BE" w:rsidP="002C62BE"/>
    <w:p w14:paraId="3CA55376" w14:textId="77777777" w:rsidR="002C62BE" w:rsidRPr="00DA073E" w:rsidRDefault="002C62BE" w:rsidP="002C62BE">
      <w:r w:rsidRPr="00DA073E">
        <w:t>По окончании цикла фиксируется изменение объема вышедшей из образца воды, и процесс повторяется при более высокой скорости вращения.</w:t>
      </w:r>
    </w:p>
    <w:p w14:paraId="2D7FB33B" w14:textId="77777777" w:rsidR="002C62BE" w:rsidRPr="00DA073E" w:rsidRDefault="002C62BE" w:rsidP="002C62BE"/>
    <w:p w14:paraId="170B9E5A" w14:textId="77777777" w:rsidR="002C62BE" w:rsidRPr="00DA073E" w:rsidRDefault="002C62BE" w:rsidP="002C62BE">
      <w:r w:rsidRPr="00DA073E">
        <w:t>Эта процедура моделирует начальное вытеснение воды из осадочной ГП нефтью или газом и позволяет построить зависимость водонасыщенности образцов от капиллярного давления.</w:t>
      </w:r>
    </w:p>
    <w:p w14:paraId="33C693D9" w14:textId="77777777" w:rsidR="002C62BE" w:rsidRPr="00DA073E" w:rsidRDefault="002C62BE" w:rsidP="00A9112B"/>
    <w:p w14:paraId="6422CBAA" w14:textId="77777777" w:rsidR="002C62BE" w:rsidRPr="00DA073E" w:rsidRDefault="002C62BE" w:rsidP="0015447A">
      <w:pPr>
        <w:pStyle w:val="ac"/>
        <w:numPr>
          <w:ilvl w:val="1"/>
          <w:numId w:val="43"/>
        </w:numPr>
        <w:tabs>
          <w:tab w:val="clear" w:pos="4969"/>
          <w:tab w:val="num" w:pos="-3119"/>
        </w:tabs>
        <w:ind w:left="0" w:firstLine="0"/>
        <w:rPr>
          <w:b/>
          <w:bCs/>
          <w:iCs/>
          <w:caps/>
        </w:rPr>
      </w:pPr>
      <w:bookmarkStart w:id="201" w:name="_Toc368904757"/>
      <w:bookmarkStart w:id="202" w:name="_Toc422409241"/>
      <w:r w:rsidRPr="00DA073E">
        <w:rPr>
          <w:b/>
          <w:bCs/>
          <w:iCs/>
          <w:caps/>
        </w:rPr>
        <w:t>В</w:t>
      </w:r>
      <w:r w:rsidRPr="00DA073E">
        <w:rPr>
          <w:b/>
          <w:bCs/>
          <w:iCs/>
        </w:rPr>
        <w:t>ыполнение измерений</w:t>
      </w:r>
      <w:bookmarkEnd w:id="201"/>
      <w:bookmarkEnd w:id="202"/>
    </w:p>
    <w:p w14:paraId="25EC1ED0" w14:textId="77777777" w:rsidR="002C62BE" w:rsidRPr="00DA073E" w:rsidRDefault="002C62BE" w:rsidP="002C62BE">
      <w:pPr>
        <w:pStyle w:val="aa"/>
      </w:pPr>
    </w:p>
    <w:p w14:paraId="6E66D42C" w14:textId="77777777" w:rsidR="002C62BE" w:rsidRPr="00DA073E" w:rsidRDefault="002C62BE" w:rsidP="002C62BE">
      <w:r w:rsidRPr="00DA073E">
        <w:t xml:space="preserve">Установить подготовленные образцы в центрифужные стаканы, сбалансировать вес стаканов с погрешностью, не превышающей ±0,05 г. </w:t>
      </w:r>
    </w:p>
    <w:p w14:paraId="79E6882D" w14:textId="77777777" w:rsidR="002C62BE" w:rsidRPr="00DA073E" w:rsidRDefault="002C62BE" w:rsidP="002C62BE"/>
    <w:p w14:paraId="1C0331A4" w14:textId="77777777" w:rsidR="002C62BE" w:rsidRPr="00DA073E" w:rsidRDefault="002C62BE" w:rsidP="002C62BE">
      <w:r w:rsidRPr="00DA073E">
        <w:t xml:space="preserve">Закрутить собранные стаканы в ротор. Необходимо следить, чтобы окна стаканов были ориентированы перпендикулярно поверхности пола. Затем отключить вакуум в испытательной камере центрифуги (по умолчанию он включен) и ротор со стаканами поместить в центрифугу. </w:t>
      </w:r>
    </w:p>
    <w:p w14:paraId="41942DD4" w14:textId="77777777" w:rsidR="002C62BE" w:rsidRPr="00DA073E" w:rsidRDefault="002C62BE" w:rsidP="002C62BE"/>
    <w:p w14:paraId="6CAF0244" w14:textId="77777777" w:rsidR="002C62BE" w:rsidRPr="00DA073E" w:rsidRDefault="002C62BE" w:rsidP="002C62BE">
      <w:r w:rsidRPr="00DA073E">
        <w:t>Запустить программу управления центрифугой. Внести необходимые данные - параметры образцов (номер, длину, объем пор), плотность флюид</w:t>
      </w:r>
      <w:r w:rsidR="009411E5" w:rsidRPr="00DA073E">
        <w:t xml:space="preserve">ов, внутренний диаметр кювет - </w:t>
      </w:r>
      <w:r w:rsidRPr="00DA073E">
        <w:t>в соответствующие поля в окне данных.</w:t>
      </w:r>
    </w:p>
    <w:p w14:paraId="10F6EC42" w14:textId="77777777" w:rsidR="002C62BE" w:rsidRPr="00DA073E" w:rsidRDefault="002C62BE" w:rsidP="002C62BE"/>
    <w:p w14:paraId="6BD255B3" w14:textId="77777777" w:rsidR="002C62BE" w:rsidRPr="00DA073E" w:rsidRDefault="002C62BE" w:rsidP="002C62BE">
      <w:r w:rsidRPr="00DA073E">
        <w:t xml:space="preserve">Внести в окно </w:t>
      </w:r>
      <w:r w:rsidRPr="00DA073E">
        <w:rPr>
          <w:lang w:val="en-US"/>
        </w:rPr>
        <w:t>Sample</w:t>
      </w:r>
      <w:r w:rsidRPr="00DA073E">
        <w:t xml:space="preserve"> </w:t>
      </w:r>
      <w:r w:rsidRPr="00DA073E">
        <w:rPr>
          <w:lang w:val="en-US"/>
        </w:rPr>
        <w:t>Info</w:t>
      </w:r>
      <w:r w:rsidRPr="00DA073E">
        <w:t xml:space="preserve">, вкладка </w:t>
      </w:r>
      <w:r w:rsidRPr="00DA073E">
        <w:rPr>
          <w:lang w:val="en-US"/>
        </w:rPr>
        <w:t>Testing</w:t>
      </w:r>
      <w:r w:rsidRPr="00DA073E">
        <w:t xml:space="preserve">, выбранные значения чисел оборотов. На вкладке </w:t>
      </w:r>
      <w:r w:rsidRPr="00DA073E">
        <w:rPr>
          <w:lang w:val="en-US"/>
        </w:rPr>
        <w:t>Equilibrium</w:t>
      </w:r>
      <w:r w:rsidRPr="00DA073E">
        <w:t xml:space="preserve"> выбрать время центрифугирования образца при каждом числе оборотов и время проверки стабилизации водонасыщенности образца, руководствуясь Таблицей </w:t>
      </w:r>
      <w:r w:rsidR="003C24E1" w:rsidRPr="00DA073E">
        <w:t>6</w:t>
      </w:r>
      <w:r w:rsidRPr="00DA073E">
        <w:t xml:space="preserve">. Начать опыт последовательным нажатием кнопок </w:t>
      </w:r>
      <w:r w:rsidRPr="00DA073E">
        <w:rPr>
          <w:lang w:val="en-US"/>
        </w:rPr>
        <w:t>Skip</w:t>
      </w:r>
      <w:r w:rsidRPr="00DA073E">
        <w:t xml:space="preserve"> </w:t>
      </w:r>
      <w:r w:rsidRPr="00DA073E">
        <w:rPr>
          <w:lang w:val="en-US"/>
        </w:rPr>
        <w:t>Fliuds</w:t>
      </w:r>
      <w:r w:rsidRPr="00DA073E">
        <w:t xml:space="preserve"> </w:t>
      </w:r>
      <w:r w:rsidRPr="00DA073E">
        <w:rPr>
          <w:lang w:val="en-US"/>
        </w:rPr>
        <w:t>Run</w:t>
      </w:r>
      <w:r w:rsidRPr="00DA073E">
        <w:t xml:space="preserve"> и </w:t>
      </w:r>
      <w:r w:rsidRPr="00DA073E">
        <w:rPr>
          <w:lang w:val="en-US"/>
        </w:rPr>
        <w:t>Start</w:t>
      </w:r>
      <w:r w:rsidRPr="00DA073E">
        <w:t xml:space="preserve"> </w:t>
      </w:r>
      <w:r w:rsidRPr="00DA073E">
        <w:rPr>
          <w:lang w:val="en-US"/>
        </w:rPr>
        <w:t>Sample</w:t>
      </w:r>
      <w:r w:rsidRPr="00DA073E">
        <w:t xml:space="preserve"> </w:t>
      </w:r>
      <w:r w:rsidRPr="00DA073E">
        <w:rPr>
          <w:lang w:val="en-US"/>
        </w:rPr>
        <w:t>Run</w:t>
      </w:r>
      <w:r w:rsidRPr="00DA073E">
        <w:t>.</w:t>
      </w:r>
    </w:p>
    <w:p w14:paraId="7F2E96EE" w14:textId="77777777" w:rsidR="002C62BE" w:rsidRPr="00DA073E" w:rsidRDefault="002C62BE" w:rsidP="00A9112B"/>
    <w:p w14:paraId="39611FAC" w14:textId="77777777" w:rsidR="002C62BE" w:rsidRPr="00DA073E" w:rsidRDefault="002C62BE" w:rsidP="002C62BE">
      <w:pPr>
        <w:pStyle w:val="S5"/>
      </w:pPr>
      <w:r w:rsidRPr="00DA073E">
        <w:t xml:space="preserve">Таблица </w:t>
      </w:r>
      <w:r w:rsidR="003C24E1" w:rsidRPr="00DA073E">
        <w:t>6</w:t>
      </w:r>
    </w:p>
    <w:p w14:paraId="5E08E306" w14:textId="77777777" w:rsidR="002C62BE" w:rsidRPr="00DA073E" w:rsidRDefault="002C62BE" w:rsidP="002C62BE">
      <w:pPr>
        <w:pStyle w:val="S5"/>
        <w:spacing w:after="60"/>
      </w:pPr>
      <w:r w:rsidRPr="00DA073E">
        <w:t>Время центрифугирования образцов на каждой точке в зависимости от проницаемости</w:t>
      </w:r>
    </w:p>
    <w:tbl>
      <w:tblPr>
        <w:tblW w:w="5000" w:type="pct"/>
        <w:jc w:val="center"/>
        <w:tblLook w:val="04A0" w:firstRow="1" w:lastRow="0" w:firstColumn="1" w:lastColumn="0" w:noHBand="0" w:noVBand="1"/>
      </w:tblPr>
      <w:tblGrid>
        <w:gridCol w:w="1553"/>
        <w:gridCol w:w="4045"/>
        <w:gridCol w:w="4258"/>
      </w:tblGrid>
      <w:tr w:rsidR="002C62BE" w:rsidRPr="00DA073E" w14:paraId="66585137" w14:textId="77777777" w:rsidTr="002C62BE">
        <w:trPr>
          <w:trHeight w:val="765"/>
          <w:jc w:val="center"/>
        </w:trPr>
        <w:tc>
          <w:tcPr>
            <w:tcW w:w="788" w:type="pct"/>
            <w:tcBorders>
              <w:top w:val="single" w:sz="4" w:space="0" w:color="auto"/>
              <w:left w:val="single" w:sz="4" w:space="0" w:color="auto"/>
              <w:bottom w:val="single" w:sz="4" w:space="0" w:color="auto"/>
              <w:right w:val="single" w:sz="4" w:space="0" w:color="auto"/>
            </w:tcBorders>
            <w:vAlign w:val="center"/>
            <w:hideMark/>
          </w:tcPr>
          <w:p w14:paraId="15FA3958" w14:textId="77777777" w:rsidR="002C62BE" w:rsidRPr="00DA073E" w:rsidRDefault="002C62BE" w:rsidP="002C62BE">
            <w:pPr>
              <w:jc w:val="center"/>
            </w:pPr>
            <w:r w:rsidRPr="00DA073E">
              <w:t>№</w:t>
            </w:r>
          </w:p>
        </w:tc>
        <w:tc>
          <w:tcPr>
            <w:tcW w:w="2052" w:type="pct"/>
            <w:tcBorders>
              <w:top w:val="single" w:sz="4" w:space="0" w:color="auto"/>
              <w:left w:val="nil"/>
              <w:bottom w:val="single" w:sz="4" w:space="0" w:color="auto"/>
              <w:right w:val="single" w:sz="4" w:space="0" w:color="auto"/>
            </w:tcBorders>
            <w:vAlign w:val="center"/>
            <w:hideMark/>
          </w:tcPr>
          <w:p w14:paraId="3B76A87B" w14:textId="77777777" w:rsidR="002C62BE" w:rsidRPr="00DA073E" w:rsidRDefault="002C62BE" w:rsidP="002C62BE">
            <w:pPr>
              <w:jc w:val="center"/>
            </w:pPr>
            <w:r w:rsidRPr="00DA073E">
              <w:t xml:space="preserve">Проницаемость образца </w:t>
            </w:r>
          </w:p>
          <w:p w14:paraId="522A4369" w14:textId="77777777" w:rsidR="002C62BE" w:rsidRPr="00DA073E" w:rsidRDefault="002C62BE" w:rsidP="002C62BE">
            <w:pPr>
              <w:jc w:val="center"/>
            </w:pPr>
            <w:r w:rsidRPr="00DA073E">
              <w:t>Кпр, мД</w:t>
            </w:r>
          </w:p>
        </w:tc>
        <w:tc>
          <w:tcPr>
            <w:tcW w:w="2160" w:type="pct"/>
            <w:tcBorders>
              <w:top w:val="single" w:sz="4" w:space="0" w:color="auto"/>
              <w:left w:val="nil"/>
              <w:bottom w:val="single" w:sz="4" w:space="0" w:color="auto"/>
              <w:right w:val="single" w:sz="4" w:space="0" w:color="auto"/>
            </w:tcBorders>
            <w:vAlign w:val="center"/>
            <w:hideMark/>
          </w:tcPr>
          <w:p w14:paraId="3A68ECFC" w14:textId="77777777" w:rsidR="002C62BE" w:rsidRPr="00DA073E" w:rsidRDefault="002C62BE" w:rsidP="002C62BE">
            <w:pPr>
              <w:jc w:val="center"/>
            </w:pPr>
            <w:r w:rsidRPr="00DA073E">
              <w:t xml:space="preserve">Время центрифугирования </w:t>
            </w:r>
            <w:r w:rsidRPr="00DA073E">
              <w:rPr>
                <w:lang w:val="en-US"/>
              </w:rPr>
              <w:t>t</w:t>
            </w:r>
            <w:r w:rsidRPr="00DA073E">
              <w:t>, ч</w:t>
            </w:r>
          </w:p>
        </w:tc>
      </w:tr>
      <w:tr w:rsidR="002C62BE" w:rsidRPr="00DA073E" w14:paraId="0DD06A4E" w14:textId="77777777" w:rsidTr="002C62BE">
        <w:trPr>
          <w:trHeight w:val="255"/>
          <w:jc w:val="center"/>
        </w:trPr>
        <w:tc>
          <w:tcPr>
            <w:tcW w:w="788" w:type="pct"/>
            <w:tcBorders>
              <w:top w:val="nil"/>
              <w:left w:val="single" w:sz="4" w:space="0" w:color="auto"/>
              <w:bottom w:val="single" w:sz="4" w:space="0" w:color="auto"/>
              <w:right w:val="single" w:sz="4" w:space="0" w:color="auto"/>
            </w:tcBorders>
            <w:noWrap/>
            <w:vAlign w:val="center"/>
            <w:hideMark/>
          </w:tcPr>
          <w:p w14:paraId="6530AABB" w14:textId="77777777" w:rsidR="002C62BE" w:rsidRPr="00DA073E" w:rsidRDefault="002C62BE" w:rsidP="002C62BE">
            <w:pPr>
              <w:jc w:val="center"/>
            </w:pPr>
            <w:r w:rsidRPr="00DA073E">
              <w:t>1</w:t>
            </w:r>
          </w:p>
        </w:tc>
        <w:tc>
          <w:tcPr>
            <w:tcW w:w="2052" w:type="pct"/>
            <w:tcBorders>
              <w:top w:val="nil"/>
              <w:left w:val="nil"/>
              <w:bottom w:val="single" w:sz="4" w:space="0" w:color="auto"/>
              <w:right w:val="single" w:sz="4" w:space="0" w:color="auto"/>
            </w:tcBorders>
            <w:noWrap/>
            <w:vAlign w:val="center"/>
            <w:hideMark/>
          </w:tcPr>
          <w:p w14:paraId="1712BC86" w14:textId="77777777" w:rsidR="002C62BE" w:rsidRPr="00DA073E" w:rsidRDefault="002C62BE" w:rsidP="002C62BE">
            <w:pPr>
              <w:jc w:val="center"/>
            </w:pPr>
            <w:r w:rsidRPr="00DA073E">
              <w:t>0,3÷10</w:t>
            </w:r>
          </w:p>
        </w:tc>
        <w:tc>
          <w:tcPr>
            <w:tcW w:w="2160" w:type="pct"/>
            <w:tcBorders>
              <w:top w:val="nil"/>
              <w:left w:val="nil"/>
              <w:bottom w:val="single" w:sz="4" w:space="0" w:color="auto"/>
              <w:right w:val="single" w:sz="4" w:space="0" w:color="auto"/>
            </w:tcBorders>
            <w:noWrap/>
            <w:vAlign w:val="center"/>
            <w:hideMark/>
          </w:tcPr>
          <w:p w14:paraId="44D72C6F" w14:textId="77777777" w:rsidR="002C62BE" w:rsidRPr="00DA073E" w:rsidRDefault="002C62BE" w:rsidP="002C62BE">
            <w:pPr>
              <w:jc w:val="center"/>
              <w:rPr>
                <w:lang w:val="en-US"/>
              </w:rPr>
            </w:pPr>
            <w:r w:rsidRPr="00DA073E">
              <w:rPr>
                <w:lang w:val="en-US"/>
              </w:rPr>
              <w:t>6÷8</w:t>
            </w:r>
          </w:p>
        </w:tc>
      </w:tr>
      <w:tr w:rsidR="002C62BE" w:rsidRPr="00DA073E" w14:paraId="07E3ABBA" w14:textId="77777777" w:rsidTr="002C62BE">
        <w:trPr>
          <w:trHeight w:val="255"/>
          <w:jc w:val="center"/>
        </w:trPr>
        <w:tc>
          <w:tcPr>
            <w:tcW w:w="788" w:type="pct"/>
            <w:tcBorders>
              <w:top w:val="nil"/>
              <w:left w:val="single" w:sz="4" w:space="0" w:color="auto"/>
              <w:bottom w:val="single" w:sz="4" w:space="0" w:color="auto"/>
              <w:right w:val="single" w:sz="4" w:space="0" w:color="auto"/>
            </w:tcBorders>
            <w:noWrap/>
            <w:vAlign w:val="center"/>
            <w:hideMark/>
          </w:tcPr>
          <w:p w14:paraId="0F8AECDC" w14:textId="77777777" w:rsidR="002C62BE" w:rsidRPr="00DA073E" w:rsidRDefault="002C62BE" w:rsidP="002C62BE">
            <w:pPr>
              <w:jc w:val="center"/>
            </w:pPr>
            <w:r w:rsidRPr="00DA073E">
              <w:t>2</w:t>
            </w:r>
          </w:p>
        </w:tc>
        <w:tc>
          <w:tcPr>
            <w:tcW w:w="2052" w:type="pct"/>
            <w:tcBorders>
              <w:top w:val="nil"/>
              <w:left w:val="nil"/>
              <w:bottom w:val="single" w:sz="4" w:space="0" w:color="auto"/>
              <w:right w:val="single" w:sz="4" w:space="0" w:color="auto"/>
            </w:tcBorders>
            <w:noWrap/>
            <w:vAlign w:val="center"/>
            <w:hideMark/>
          </w:tcPr>
          <w:p w14:paraId="5FAD6213" w14:textId="77777777" w:rsidR="002C62BE" w:rsidRPr="00DA073E" w:rsidRDefault="002C62BE" w:rsidP="002C62BE">
            <w:pPr>
              <w:jc w:val="center"/>
            </w:pPr>
            <w:r w:rsidRPr="00DA073E">
              <w:t>10÷100</w:t>
            </w:r>
          </w:p>
        </w:tc>
        <w:tc>
          <w:tcPr>
            <w:tcW w:w="2160" w:type="pct"/>
            <w:tcBorders>
              <w:top w:val="nil"/>
              <w:left w:val="nil"/>
              <w:bottom w:val="single" w:sz="4" w:space="0" w:color="auto"/>
              <w:right w:val="single" w:sz="4" w:space="0" w:color="auto"/>
            </w:tcBorders>
            <w:noWrap/>
            <w:vAlign w:val="center"/>
            <w:hideMark/>
          </w:tcPr>
          <w:p w14:paraId="19986EE9" w14:textId="77777777" w:rsidR="002C62BE" w:rsidRPr="00DA073E" w:rsidRDefault="002C62BE" w:rsidP="002C62BE">
            <w:pPr>
              <w:jc w:val="center"/>
            </w:pPr>
            <w:r w:rsidRPr="00DA073E">
              <w:t>4÷6</w:t>
            </w:r>
          </w:p>
        </w:tc>
      </w:tr>
      <w:tr w:rsidR="002C62BE" w:rsidRPr="00DA073E" w14:paraId="4501B63D" w14:textId="77777777" w:rsidTr="002C62BE">
        <w:trPr>
          <w:trHeight w:val="255"/>
          <w:jc w:val="center"/>
        </w:trPr>
        <w:tc>
          <w:tcPr>
            <w:tcW w:w="788" w:type="pct"/>
            <w:tcBorders>
              <w:top w:val="nil"/>
              <w:left w:val="single" w:sz="4" w:space="0" w:color="auto"/>
              <w:bottom w:val="single" w:sz="4" w:space="0" w:color="auto"/>
              <w:right w:val="single" w:sz="4" w:space="0" w:color="auto"/>
            </w:tcBorders>
            <w:noWrap/>
            <w:vAlign w:val="center"/>
            <w:hideMark/>
          </w:tcPr>
          <w:p w14:paraId="443FB232" w14:textId="77777777" w:rsidR="002C62BE" w:rsidRPr="00DA073E" w:rsidRDefault="002C62BE" w:rsidP="002C62BE">
            <w:pPr>
              <w:jc w:val="center"/>
            </w:pPr>
            <w:r w:rsidRPr="00DA073E">
              <w:t>3</w:t>
            </w:r>
          </w:p>
        </w:tc>
        <w:tc>
          <w:tcPr>
            <w:tcW w:w="2052" w:type="pct"/>
            <w:tcBorders>
              <w:top w:val="nil"/>
              <w:left w:val="nil"/>
              <w:bottom w:val="single" w:sz="4" w:space="0" w:color="auto"/>
              <w:right w:val="single" w:sz="4" w:space="0" w:color="auto"/>
            </w:tcBorders>
            <w:noWrap/>
            <w:vAlign w:val="center"/>
            <w:hideMark/>
          </w:tcPr>
          <w:p w14:paraId="5AA407C5" w14:textId="77777777" w:rsidR="002C62BE" w:rsidRPr="00DA073E" w:rsidRDefault="002C62BE" w:rsidP="002C62BE">
            <w:pPr>
              <w:jc w:val="center"/>
              <w:rPr>
                <w:lang w:val="en-US"/>
              </w:rPr>
            </w:pPr>
            <w:r w:rsidRPr="00DA073E">
              <w:rPr>
                <w:lang w:val="en-US"/>
              </w:rPr>
              <w:t>&gt;100</w:t>
            </w:r>
          </w:p>
        </w:tc>
        <w:tc>
          <w:tcPr>
            <w:tcW w:w="2160" w:type="pct"/>
            <w:tcBorders>
              <w:top w:val="nil"/>
              <w:left w:val="nil"/>
              <w:bottom w:val="single" w:sz="4" w:space="0" w:color="auto"/>
              <w:right w:val="single" w:sz="4" w:space="0" w:color="auto"/>
            </w:tcBorders>
            <w:noWrap/>
            <w:vAlign w:val="center"/>
            <w:hideMark/>
          </w:tcPr>
          <w:p w14:paraId="61CB0813" w14:textId="77777777" w:rsidR="002C62BE" w:rsidRPr="00DA073E" w:rsidRDefault="002C62BE" w:rsidP="002C62BE">
            <w:pPr>
              <w:jc w:val="center"/>
            </w:pPr>
            <w:r w:rsidRPr="00DA073E">
              <w:rPr>
                <w:lang w:val="en-US"/>
              </w:rPr>
              <w:t>2÷4</w:t>
            </w:r>
          </w:p>
        </w:tc>
      </w:tr>
    </w:tbl>
    <w:p w14:paraId="6DB92D3B" w14:textId="77777777" w:rsidR="002C62BE" w:rsidRPr="00DA073E" w:rsidRDefault="002C62BE" w:rsidP="00A9112B"/>
    <w:p w14:paraId="74091FED" w14:textId="77777777" w:rsidR="002C62BE" w:rsidRPr="00DA073E" w:rsidRDefault="002C62BE" w:rsidP="002C62BE">
      <w:r w:rsidRPr="00DA073E">
        <w:t xml:space="preserve">По окончании опыта необходимо убедиться, что все данные записаны в соответствующую папку на жесткий диск. Затем остановить центрифугу, нажав кнопку </w:t>
      </w:r>
      <w:r w:rsidRPr="00DA073E">
        <w:rPr>
          <w:lang w:val="en-US"/>
        </w:rPr>
        <w:t>Stop</w:t>
      </w:r>
      <w:r w:rsidRPr="00DA073E">
        <w:t xml:space="preserve"> на окне </w:t>
      </w:r>
      <w:r w:rsidRPr="00DA073E">
        <w:rPr>
          <w:lang w:val="en-US"/>
        </w:rPr>
        <w:t>Sample</w:t>
      </w:r>
      <w:r w:rsidRPr="00DA073E">
        <w:t xml:space="preserve"> </w:t>
      </w:r>
      <w:r w:rsidRPr="00DA073E">
        <w:rPr>
          <w:lang w:val="en-US"/>
        </w:rPr>
        <w:t>Info</w:t>
      </w:r>
      <w:r w:rsidRPr="00DA073E">
        <w:t xml:space="preserve"> (вкладка </w:t>
      </w:r>
      <w:r w:rsidRPr="00DA073E">
        <w:rPr>
          <w:lang w:val="en-US"/>
        </w:rPr>
        <w:t>Testing</w:t>
      </w:r>
      <w:r w:rsidRPr="00DA073E">
        <w:t xml:space="preserve">), а затем кнопку </w:t>
      </w:r>
      <w:r w:rsidRPr="00DA073E">
        <w:rPr>
          <w:lang w:val="en-US"/>
        </w:rPr>
        <w:t>Stop</w:t>
      </w:r>
      <w:r w:rsidRPr="00DA073E">
        <w:t xml:space="preserve"> на окне </w:t>
      </w:r>
      <w:r w:rsidRPr="00DA073E">
        <w:rPr>
          <w:lang w:val="en-US"/>
        </w:rPr>
        <w:t>Centrifuge</w:t>
      </w:r>
      <w:r w:rsidRPr="00DA073E">
        <w:t xml:space="preserve"> </w:t>
      </w:r>
      <w:r w:rsidRPr="00DA073E">
        <w:rPr>
          <w:lang w:val="en-US"/>
        </w:rPr>
        <w:t>Communications</w:t>
      </w:r>
      <w:r w:rsidRPr="00DA073E">
        <w:t xml:space="preserve">. Образцы вынуть из стаканов и взвесить. </w:t>
      </w:r>
    </w:p>
    <w:p w14:paraId="1D1AABBB" w14:textId="77777777" w:rsidR="002C62BE" w:rsidRPr="00DA073E" w:rsidRDefault="002C62BE" w:rsidP="002C62BE"/>
    <w:p w14:paraId="233AD650" w14:textId="77777777" w:rsidR="002C62BE" w:rsidRPr="00DA073E" w:rsidRDefault="002C62BE" w:rsidP="002C62BE">
      <w:r w:rsidRPr="00DA073E">
        <w:t xml:space="preserve">Взвесить образцы и результаты взвешивания записать в лабораторный рабочий </w:t>
      </w:r>
      <w:r w:rsidR="003C24E1" w:rsidRPr="00DA073E">
        <w:t>Журнал с точностью до ± 0,001 г.</w:t>
      </w:r>
    </w:p>
    <w:p w14:paraId="233C8971" w14:textId="77777777" w:rsidR="002C62BE" w:rsidRPr="00DA073E" w:rsidRDefault="002C62BE" w:rsidP="002C62BE">
      <w:pPr>
        <w:pStyle w:val="aa"/>
      </w:pPr>
    </w:p>
    <w:p w14:paraId="64716760" w14:textId="77777777" w:rsidR="002C62BE" w:rsidRPr="00DA073E" w:rsidRDefault="002C62BE" w:rsidP="0015447A">
      <w:pPr>
        <w:pStyle w:val="ac"/>
        <w:numPr>
          <w:ilvl w:val="1"/>
          <w:numId w:val="43"/>
        </w:numPr>
        <w:tabs>
          <w:tab w:val="clear" w:pos="4969"/>
          <w:tab w:val="num" w:pos="-3119"/>
        </w:tabs>
        <w:ind w:left="0" w:firstLine="0"/>
        <w:rPr>
          <w:b/>
          <w:i/>
        </w:rPr>
      </w:pPr>
      <w:bookmarkStart w:id="203" w:name="_Toc368904758"/>
      <w:bookmarkStart w:id="204" w:name="_Toc422409242"/>
      <w:r w:rsidRPr="00DA073E">
        <w:rPr>
          <w:b/>
          <w:bCs/>
          <w:iCs/>
          <w:caps/>
        </w:rPr>
        <w:t>О</w:t>
      </w:r>
      <w:r w:rsidRPr="00DA073E">
        <w:rPr>
          <w:b/>
          <w:bCs/>
          <w:iCs/>
        </w:rPr>
        <w:t>бработка результатов измерений</w:t>
      </w:r>
      <w:bookmarkEnd w:id="203"/>
      <w:bookmarkEnd w:id="204"/>
    </w:p>
    <w:p w14:paraId="6D97B7F9" w14:textId="77777777" w:rsidR="002C62BE" w:rsidRPr="00DA073E" w:rsidRDefault="002C62BE" w:rsidP="002C62BE">
      <w:pPr>
        <w:pStyle w:val="aa"/>
      </w:pPr>
    </w:p>
    <w:p w14:paraId="7079AD16" w14:textId="77777777" w:rsidR="002C62BE" w:rsidRPr="00DA073E" w:rsidRDefault="002C62BE" w:rsidP="002C62BE">
      <w:pPr>
        <w:pStyle w:val="aff8"/>
        <w:spacing w:after="0"/>
        <w:ind w:left="0"/>
      </w:pPr>
      <w:r w:rsidRPr="00DA073E">
        <w:t>Составить таблицу соответствия значений частоты вращения ротора ультрацентрифуги и координат мениска воды в водоприемной кювете. Вычислить коэффициент водонасыщенности образца для каждой частоты вращения, пользуясь формулой:</w:t>
      </w:r>
    </w:p>
    <w:p w14:paraId="06F218E9" w14:textId="77777777" w:rsidR="002C62BE" w:rsidRPr="00DA073E" w:rsidRDefault="002C62BE" w:rsidP="002C62BE">
      <w:pPr>
        <w:pStyle w:val="aff8"/>
        <w:spacing w:after="0"/>
        <w:ind w:left="0"/>
      </w:pPr>
    </w:p>
    <w:p w14:paraId="10B25620" w14:textId="77777777" w:rsidR="002C62BE" w:rsidRPr="00DA073E" w:rsidRDefault="002C62BE" w:rsidP="002C62BE">
      <w:pPr>
        <w:pStyle w:val="aff8"/>
        <w:jc w:val="right"/>
      </w:pPr>
      <w:r w:rsidRPr="0028516A">
        <w:rPr>
          <w:position w:val="-24"/>
        </w:rPr>
        <w:object w:dxaOrig="2655" w:dyaOrig="660" w14:anchorId="60F307EC">
          <v:shape id="_x0000_i1061" type="#_x0000_t75" style="width:134.6pt;height:31.95pt" o:ole="">
            <v:imagedata r:id="rId115" o:title=""/>
          </v:shape>
          <o:OLEObject Type="Embed" ProgID="Equation.3" ShapeID="_x0000_i1061" DrawAspect="Content" ObjectID="_1696873966" r:id="rId116"/>
        </w:object>
      </w:r>
      <w:r w:rsidRPr="00DA073E">
        <w:t>,                                                       (</w:t>
      </w:r>
      <w:r w:rsidR="003C24E1" w:rsidRPr="00DA073E">
        <w:t>44</w:t>
      </w:r>
      <w:r w:rsidRPr="00DA073E">
        <w:t>)</w:t>
      </w:r>
    </w:p>
    <w:p w14:paraId="249EB4F0" w14:textId="77777777" w:rsidR="002C62BE" w:rsidRPr="00DA073E" w:rsidRDefault="002C62BE" w:rsidP="002C62BE">
      <w:pPr>
        <w:pStyle w:val="aff8"/>
        <w:ind w:left="567"/>
      </w:pPr>
      <w:r w:rsidRPr="00DA073E">
        <w:t>где:</w:t>
      </w:r>
    </w:p>
    <w:p w14:paraId="77900E36" w14:textId="77777777" w:rsidR="002C62BE" w:rsidRPr="00DA073E" w:rsidRDefault="002C62BE" w:rsidP="002C62BE">
      <w:pPr>
        <w:pStyle w:val="aff8"/>
        <w:ind w:left="567"/>
      </w:pPr>
      <w:r w:rsidRPr="0028516A">
        <w:rPr>
          <w:position w:val="-12"/>
        </w:rPr>
        <w:object w:dxaOrig="360" w:dyaOrig="360" w14:anchorId="6683C139">
          <v:shape id="_x0000_i1062" type="#_x0000_t75" style="width:18.8pt;height:18.8pt" o:ole="">
            <v:imagedata r:id="rId117" o:title=""/>
          </v:shape>
          <o:OLEObject Type="Embed" ProgID="Equation.3" ShapeID="_x0000_i1062" DrawAspect="Content" ObjectID="_1696873967" r:id="rId118"/>
        </w:object>
      </w:r>
      <w:r w:rsidRPr="00DA073E">
        <w:t xml:space="preserve"> - начальная координата мениска воды в кювете, пиксел; </w:t>
      </w:r>
    </w:p>
    <w:p w14:paraId="6C7E2234" w14:textId="77777777" w:rsidR="002C62BE" w:rsidRPr="00DA073E" w:rsidRDefault="002C62BE" w:rsidP="002C62BE">
      <w:pPr>
        <w:pStyle w:val="aff8"/>
        <w:ind w:left="567"/>
      </w:pPr>
      <w:r w:rsidRPr="0028516A">
        <w:rPr>
          <w:position w:val="-12"/>
        </w:rPr>
        <w:object w:dxaOrig="345" w:dyaOrig="360" w14:anchorId="67989566">
          <v:shape id="_x0000_i1063" type="#_x0000_t75" style="width:16.9pt;height:18.8pt" o:ole="">
            <v:imagedata r:id="rId119" o:title=""/>
          </v:shape>
          <o:OLEObject Type="Embed" ProgID="Equation.3" ShapeID="_x0000_i1063" DrawAspect="Content" ObjectID="_1696873968" r:id="rId120"/>
        </w:object>
      </w:r>
      <w:r w:rsidRPr="00DA073E">
        <w:t xml:space="preserve"> - координата мениска воды при </w:t>
      </w:r>
      <w:r w:rsidRPr="0028516A">
        <w:rPr>
          <w:position w:val="-6"/>
        </w:rPr>
        <w:object w:dxaOrig="165" w:dyaOrig="285" w14:anchorId="63A86742">
          <v:shape id="_x0000_i1064" type="#_x0000_t75" style="width:7.5pt;height:15.05pt" o:ole="">
            <v:imagedata r:id="rId121" o:title=""/>
          </v:shape>
          <o:OLEObject Type="Embed" ProgID="Equation.3" ShapeID="_x0000_i1064" DrawAspect="Content" ObjectID="_1696873969" r:id="rId122"/>
        </w:object>
      </w:r>
      <w:r w:rsidRPr="00DA073E">
        <w:t xml:space="preserve">- том режиме центрифугирования, пиксел, соответствующем заданному значению частоты вращения ротора; </w:t>
      </w:r>
    </w:p>
    <w:p w14:paraId="3DF31702" w14:textId="77777777" w:rsidR="002C62BE" w:rsidRPr="00DA073E" w:rsidRDefault="002C62BE" w:rsidP="002C62BE">
      <w:pPr>
        <w:pStyle w:val="aff8"/>
        <w:ind w:left="567"/>
      </w:pPr>
      <w:r w:rsidRPr="0028516A">
        <w:rPr>
          <w:position w:val="-6"/>
        </w:rPr>
        <w:object w:dxaOrig="240" w:dyaOrig="225" w14:anchorId="4E8E3CD2">
          <v:shape id="_x0000_i1065" type="#_x0000_t75" style="width:10.65pt;height:9.4pt" o:ole="">
            <v:imagedata r:id="rId123" o:title=""/>
          </v:shape>
          <o:OLEObject Type="Embed" ProgID="Equation.3" ShapeID="_x0000_i1065" DrawAspect="Content" ObjectID="_1696873970" r:id="rId124"/>
        </w:object>
      </w:r>
      <w:r w:rsidRPr="00DA073E">
        <w:t xml:space="preserve"> - коэффициент перехода от длины в пикселях к длине в см; </w:t>
      </w:r>
    </w:p>
    <w:p w14:paraId="31C673C8" w14:textId="77777777" w:rsidR="002C62BE" w:rsidRPr="00DA073E" w:rsidRDefault="002C62BE" w:rsidP="002C62BE">
      <w:pPr>
        <w:pStyle w:val="aff8"/>
        <w:ind w:left="567"/>
      </w:pPr>
      <w:r w:rsidRPr="0028516A">
        <w:rPr>
          <w:position w:val="-4"/>
        </w:rPr>
        <w:object w:dxaOrig="255" w:dyaOrig="255" w14:anchorId="41C02911">
          <v:shape id="_x0000_i1066" type="#_x0000_t75" style="width:13.15pt;height:13.15pt" o:ole="">
            <v:imagedata r:id="rId125" o:title=""/>
          </v:shape>
          <o:OLEObject Type="Embed" ProgID="Equation.3" ShapeID="_x0000_i1066" DrawAspect="Content" ObjectID="_1696873971" r:id="rId126"/>
        </w:object>
      </w:r>
      <w:r w:rsidRPr="00DA073E">
        <w:t xml:space="preserve"> - внутренний диаметр водоприемной кюветы, см.</w:t>
      </w:r>
    </w:p>
    <w:p w14:paraId="25548125" w14:textId="77777777" w:rsidR="002C62BE" w:rsidRPr="00DA073E" w:rsidRDefault="002C62BE" w:rsidP="002C62BE">
      <w:pPr>
        <w:pStyle w:val="aff8"/>
        <w:spacing w:after="0"/>
        <w:ind w:left="0"/>
      </w:pPr>
    </w:p>
    <w:p w14:paraId="35EB38D7" w14:textId="77777777" w:rsidR="002C62BE" w:rsidRPr="00DA073E" w:rsidRDefault="002C62BE" w:rsidP="002C62BE">
      <w:pPr>
        <w:pStyle w:val="aff8"/>
        <w:spacing w:after="0"/>
        <w:ind w:left="0"/>
      </w:pPr>
      <w:r w:rsidRPr="00DA073E">
        <w:t>Расчёт кривых капиллярного давления по результатам измерений средней водонасыщенности образца и частоты вращения выполняется с использованием фирменного ПО.</w:t>
      </w:r>
    </w:p>
    <w:p w14:paraId="1BF06620" w14:textId="77777777" w:rsidR="002C62BE" w:rsidRPr="00DA073E" w:rsidRDefault="002C62BE" w:rsidP="002C62BE">
      <w:pPr>
        <w:pStyle w:val="aff8"/>
        <w:spacing w:after="0"/>
        <w:ind w:left="0"/>
      </w:pPr>
    </w:p>
    <w:p w14:paraId="708AA12E" w14:textId="77777777" w:rsidR="002C62BE" w:rsidRPr="00DA073E" w:rsidRDefault="002C62BE" w:rsidP="002C62BE">
      <w:pPr>
        <w:pStyle w:val="aff8"/>
        <w:spacing w:after="0"/>
        <w:ind w:left="0"/>
      </w:pPr>
      <w:r w:rsidRPr="00DA073E">
        <w:t xml:space="preserve">Для ультрацентрифуги </w:t>
      </w:r>
      <w:r w:rsidRPr="00DA073E">
        <w:rPr>
          <w:lang w:val="en-US"/>
        </w:rPr>
        <w:t>ACES</w:t>
      </w:r>
      <w:r w:rsidRPr="00DA073E">
        <w:t xml:space="preserve"> 200 это программа «</w:t>
      </w:r>
      <w:r w:rsidRPr="00DA073E">
        <w:rPr>
          <w:lang w:val="en-US"/>
        </w:rPr>
        <w:t>PORCAP</w:t>
      </w:r>
      <w:r w:rsidRPr="00DA073E">
        <w:t>» из программного пакета «</w:t>
      </w:r>
      <w:r w:rsidRPr="00DA073E">
        <w:rPr>
          <w:lang w:val="en-US"/>
        </w:rPr>
        <w:t>PORLAB</w:t>
      </w:r>
      <w:r w:rsidRPr="00DA073E">
        <w:t xml:space="preserve">», разработанного компанией </w:t>
      </w:r>
      <w:r w:rsidRPr="00DA073E">
        <w:rPr>
          <w:lang w:val="en-US"/>
        </w:rPr>
        <w:t>D</w:t>
      </w:r>
      <w:r w:rsidRPr="00DA073E">
        <w:t>&amp;</w:t>
      </w:r>
      <w:r w:rsidRPr="00DA073E">
        <w:rPr>
          <w:lang w:val="en-US"/>
        </w:rPr>
        <w:t>B</w:t>
      </w:r>
      <w:r w:rsidRPr="00DA073E">
        <w:t xml:space="preserve"> </w:t>
      </w:r>
      <w:r w:rsidRPr="00DA073E">
        <w:rPr>
          <w:lang w:val="en-US"/>
        </w:rPr>
        <w:t>Ruth</w:t>
      </w:r>
      <w:r w:rsidRPr="00DA073E">
        <w:t xml:space="preserve"> </w:t>
      </w:r>
      <w:r w:rsidRPr="00DA073E">
        <w:rPr>
          <w:lang w:val="en-US"/>
        </w:rPr>
        <w:t>Enterprises</w:t>
      </w:r>
      <w:r w:rsidRPr="00DA073E">
        <w:t>.</w:t>
      </w:r>
    </w:p>
    <w:p w14:paraId="11564D76" w14:textId="77777777" w:rsidR="002C62BE" w:rsidRPr="00DA073E" w:rsidRDefault="002C62BE" w:rsidP="002C62BE">
      <w:pPr>
        <w:pStyle w:val="aff8"/>
        <w:spacing w:after="0"/>
        <w:ind w:left="0"/>
      </w:pPr>
    </w:p>
    <w:p w14:paraId="36E66323" w14:textId="77777777" w:rsidR="002C62BE" w:rsidRPr="00DA073E" w:rsidRDefault="002C62BE" w:rsidP="002C62BE">
      <w:pPr>
        <w:pStyle w:val="aff8"/>
        <w:spacing w:after="0"/>
        <w:ind w:left="0"/>
      </w:pPr>
      <w:r w:rsidRPr="00DA073E">
        <w:t xml:space="preserve">Для ультрацентрифуги </w:t>
      </w:r>
      <w:r w:rsidRPr="00DA073E">
        <w:rPr>
          <w:lang w:val="en-US"/>
        </w:rPr>
        <w:t>URC</w:t>
      </w:r>
      <w:r w:rsidRPr="00DA073E">
        <w:t xml:space="preserve">-628 это программа </w:t>
      </w:r>
      <w:r w:rsidRPr="00DA073E">
        <w:rPr>
          <w:lang w:val="en-US"/>
        </w:rPr>
        <w:t>Centrifuge</w:t>
      </w:r>
      <w:r w:rsidRPr="00DA073E">
        <w:t xml:space="preserve"> </w:t>
      </w:r>
      <w:r w:rsidRPr="00DA073E">
        <w:rPr>
          <w:lang w:val="en-US"/>
        </w:rPr>
        <w:t>Data</w:t>
      </w:r>
      <w:r w:rsidRPr="00DA073E">
        <w:t xml:space="preserve"> </w:t>
      </w:r>
      <w:r w:rsidRPr="00DA073E">
        <w:rPr>
          <w:lang w:val="en-US"/>
        </w:rPr>
        <w:t>Analysis</w:t>
      </w:r>
      <w:r w:rsidRPr="00DA073E">
        <w:t>.</w:t>
      </w:r>
    </w:p>
    <w:p w14:paraId="3F760331" w14:textId="77777777" w:rsidR="002C62BE" w:rsidRPr="00DA073E" w:rsidRDefault="002C62BE" w:rsidP="002C62BE">
      <w:pPr>
        <w:pStyle w:val="aff8"/>
        <w:spacing w:after="0"/>
        <w:ind w:left="0"/>
      </w:pPr>
    </w:p>
    <w:p w14:paraId="2D654199" w14:textId="77777777" w:rsidR="002C62BE" w:rsidRPr="00DA073E" w:rsidRDefault="002C62BE" w:rsidP="002C62BE">
      <w:pPr>
        <w:pStyle w:val="aff8"/>
        <w:ind w:left="0"/>
      </w:pPr>
      <w:r w:rsidRPr="00DA073E">
        <w:t xml:space="preserve">Результаты расчетов заносятся в файл в формате </w:t>
      </w:r>
      <w:r w:rsidRPr="00DA073E">
        <w:rPr>
          <w:lang w:val="en-US"/>
        </w:rPr>
        <w:t>xls</w:t>
      </w:r>
      <w:r w:rsidRPr="00DA073E">
        <w:t>. По полученным данным строится график зависимости коэффициента водонасыщенности Кв образца ГП от капиллярного давления Рк.</w:t>
      </w:r>
    </w:p>
    <w:p w14:paraId="20925969" w14:textId="77777777" w:rsidR="002C62BE" w:rsidRPr="00DA073E" w:rsidRDefault="002C62BE" w:rsidP="002C62BE">
      <w:pPr>
        <w:spacing w:line="360" w:lineRule="auto"/>
        <w:ind w:firstLine="709"/>
        <w:sectPr w:rsidR="002C62BE" w:rsidRPr="00DA073E" w:rsidSect="002C62BE">
          <w:headerReference w:type="even" r:id="rId127"/>
          <w:headerReference w:type="default" r:id="rId128"/>
          <w:headerReference w:type="first" r:id="rId129"/>
          <w:pgSz w:w="11908" w:h="16838"/>
          <w:pgMar w:top="510" w:right="1021" w:bottom="567" w:left="1247" w:header="737" w:footer="680" w:gutter="0"/>
          <w:cols w:space="708"/>
          <w:noEndnote/>
          <w:docGrid w:linePitch="326"/>
        </w:sectPr>
      </w:pPr>
    </w:p>
    <w:p w14:paraId="297CC7EB" w14:textId="77777777" w:rsidR="002C62BE" w:rsidRPr="00DA073E" w:rsidRDefault="00E920D6" w:rsidP="006C04A9">
      <w:pPr>
        <w:pStyle w:val="S13"/>
        <w:numPr>
          <w:ilvl w:val="0"/>
          <w:numId w:val="52"/>
        </w:numPr>
        <w:ind w:left="0" w:firstLine="0"/>
      </w:pPr>
      <w:bookmarkStart w:id="205" w:name="_Toc368904759"/>
      <w:bookmarkStart w:id="206" w:name="_Toc422409243"/>
      <w:bookmarkStart w:id="207" w:name="_Toc426387727"/>
      <w:bookmarkStart w:id="208" w:name="_Toc436399131"/>
      <w:bookmarkStart w:id="209" w:name="_Toc452103279"/>
      <w:bookmarkStart w:id="210" w:name="_Toc465064427"/>
      <w:bookmarkStart w:id="211" w:name="_Toc467770581"/>
      <w:bookmarkStart w:id="212" w:name="_Toc472064162"/>
      <w:bookmarkStart w:id="213" w:name="_Toc477180486"/>
      <w:bookmarkStart w:id="214" w:name="_Toc477442734"/>
      <w:bookmarkStart w:id="215" w:name="_Toc481663003"/>
      <w:r w:rsidRPr="00DA073E">
        <w:t xml:space="preserve">ОПРЕДЕЛЕНИЕ ПОКАЗАТЕЛЯ СМАЧИВАЕМОСТИ </w:t>
      </w:r>
      <w:r w:rsidR="006078FD" w:rsidRPr="00DA073E">
        <w:t xml:space="preserve">ГОРНЫХ </w:t>
      </w:r>
      <w:r w:rsidRPr="00DA073E">
        <w:t>ПОРОД-КОЛЛЕКТОРОВ</w:t>
      </w:r>
      <w:bookmarkEnd w:id="205"/>
      <w:bookmarkEnd w:id="206"/>
      <w:bookmarkEnd w:id="207"/>
      <w:bookmarkEnd w:id="208"/>
      <w:bookmarkEnd w:id="209"/>
      <w:bookmarkEnd w:id="210"/>
      <w:bookmarkEnd w:id="211"/>
      <w:bookmarkEnd w:id="212"/>
      <w:bookmarkEnd w:id="213"/>
      <w:bookmarkEnd w:id="214"/>
      <w:bookmarkEnd w:id="215"/>
    </w:p>
    <w:p w14:paraId="330E53BF" w14:textId="77777777" w:rsidR="002C62BE" w:rsidRPr="00DA073E" w:rsidRDefault="002C62BE" w:rsidP="002C62BE">
      <w:pPr>
        <w:rPr>
          <w:b/>
          <w:bCs/>
        </w:rPr>
      </w:pPr>
    </w:p>
    <w:p w14:paraId="47AF83E7" w14:textId="77777777" w:rsidR="002C62BE" w:rsidRPr="00DA073E" w:rsidRDefault="002C62BE" w:rsidP="002C62BE">
      <w:pPr>
        <w:pStyle w:val="aa"/>
        <w:rPr>
          <w:bCs w:val="0"/>
        </w:rPr>
      </w:pPr>
    </w:p>
    <w:p w14:paraId="336413A1" w14:textId="752C4EC7" w:rsidR="002C62BE" w:rsidRPr="0028516A" w:rsidRDefault="002C62BE" w:rsidP="0015447A">
      <w:pPr>
        <w:pStyle w:val="ac"/>
        <w:numPr>
          <w:ilvl w:val="0"/>
          <w:numId w:val="47"/>
        </w:numPr>
        <w:ind w:left="0" w:firstLine="0"/>
        <w:rPr>
          <w:b/>
        </w:rPr>
      </w:pPr>
      <w:r w:rsidRPr="0028516A">
        <w:rPr>
          <w:b/>
        </w:rPr>
        <w:t>Лабораторный метод Аммота-Тульбовича</w:t>
      </w:r>
    </w:p>
    <w:p w14:paraId="2151D1BF" w14:textId="77777777" w:rsidR="002C62BE" w:rsidRPr="0028516A" w:rsidRDefault="002C62BE" w:rsidP="00A9112B"/>
    <w:p w14:paraId="5AE84016" w14:textId="77777777" w:rsidR="002C62BE" w:rsidRPr="00DA073E" w:rsidRDefault="002C62BE" w:rsidP="002C62BE">
      <w:r w:rsidRPr="0028516A">
        <w:t xml:space="preserve">Для ГП с проницаемостью выше 10 мД применяется методика Аммота-Тульбовича </w:t>
      </w:r>
      <w:r w:rsidR="00A9112B" w:rsidRPr="0028516A">
        <w:br/>
      </w:r>
      <w:r w:rsidRPr="0028516A">
        <w:t>(</w:t>
      </w:r>
      <w:r w:rsidRPr="00DA073E">
        <w:t>ОСТ 39-180).</w:t>
      </w:r>
    </w:p>
    <w:p w14:paraId="1AEF7292" w14:textId="77777777" w:rsidR="002C62BE" w:rsidRPr="0028516A" w:rsidRDefault="002C62BE" w:rsidP="002C62BE">
      <w:pPr>
        <w:shd w:val="clear" w:color="auto" w:fill="FFFFFF"/>
      </w:pPr>
    </w:p>
    <w:p w14:paraId="6F0B1810" w14:textId="77777777" w:rsidR="002C62BE" w:rsidRPr="00DA073E" w:rsidRDefault="002C62BE" w:rsidP="002C62BE">
      <w:pPr>
        <w:shd w:val="clear" w:color="auto" w:fill="FFFFFF"/>
      </w:pPr>
      <w:r w:rsidRPr="0028516A">
        <w:t xml:space="preserve">ОСТ </w:t>
      </w:r>
      <w:r w:rsidRPr="00DA073E">
        <w:t>39-180</w:t>
      </w:r>
      <w:r w:rsidRPr="0028516A">
        <w:t xml:space="preserve"> распространяет свое действие на ГП водонефтенасыщенных частей продуктивного пласта, зоны водонефтяного </w:t>
      </w:r>
      <w:r w:rsidRPr="00DA073E">
        <w:t xml:space="preserve">контакта и устанавливает метод определения смачиваемости поверхности ГП-коллекторов нефти и газа в лабораторных условиях. </w:t>
      </w:r>
    </w:p>
    <w:p w14:paraId="17A71387" w14:textId="77777777" w:rsidR="002C62BE" w:rsidRPr="0028516A" w:rsidRDefault="002C62BE" w:rsidP="002C62BE">
      <w:pPr>
        <w:shd w:val="clear" w:color="auto" w:fill="FFFFFF"/>
      </w:pPr>
    </w:p>
    <w:p w14:paraId="7FA4E34D" w14:textId="77777777" w:rsidR="002C62BE" w:rsidRPr="009F7740" w:rsidRDefault="002C62BE" w:rsidP="002C62BE">
      <w:pPr>
        <w:shd w:val="clear" w:color="auto" w:fill="FFFFFF"/>
      </w:pPr>
      <w:r w:rsidRPr="0028516A">
        <w:t>Лабораторный  метод определения показателя смачиваемости предусматривает определение в лаборатории параметра, выражающего интегральную характеристику смачиваемости ГП по данным капиллярного впитывания в образец воды и керосина при атмосферных условиях и в гравитационном поле при центрифугировании. Определения смачиваемости другими методиками (по краевому углу смачиваемости, адсорбции кра</w:t>
      </w:r>
      <w:r w:rsidRPr="00DA073E">
        <w:t xml:space="preserve">евому углу смачиваемости, адсорбции красителя, кривым капиллярного давления и т.д.) проводятся по специальным методикам при использовании соответствующей аппаратуры </w:t>
      </w:r>
      <w:r w:rsidRPr="009F7740">
        <w:t>и не регламентируются настоящим документом.</w:t>
      </w:r>
    </w:p>
    <w:p w14:paraId="73B10931" w14:textId="77777777" w:rsidR="002C62BE" w:rsidRPr="009F7740" w:rsidRDefault="002C62BE" w:rsidP="002C62BE">
      <w:pPr>
        <w:shd w:val="clear" w:color="auto" w:fill="FFFFFF"/>
      </w:pPr>
    </w:p>
    <w:p w14:paraId="69BA7F54" w14:textId="77777777" w:rsidR="002C62BE" w:rsidRPr="0028516A" w:rsidRDefault="002C62BE" w:rsidP="0015447A">
      <w:pPr>
        <w:pStyle w:val="ac"/>
        <w:numPr>
          <w:ilvl w:val="1"/>
          <w:numId w:val="44"/>
        </w:numPr>
        <w:tabs>
          <w:tab w:val="clear" w:pos="4969"/>
        </w:tabs>
        <w:ind w:left="0" w:firstLine="0"/>
        <w:rPr>
          <w:b/>
        </w:rPr>
      </w:pPr>
      <w:bookmarkStart w:id="216" w:name="_Toc163903976"/>
      <w:r w:rsidRPr="0028516A">
        <w:rPr>
          <w:b/>
        </w:rPr>
        <w:t>Общие требования к объекту испытания</w:t>
      </w:r>
      <w:bookmarkEnd w:id="216"/>
    </w:p>
    <w:p w14:paraId="32B3B453" w14:textId="77777777" w:rsidR="002C62BE" w:rsidRPr="00DA073E" w:rsidRDefault="002C62BE" w:rsidP="002C62BE">
      <w:pPr>
        <w:shd w:val="clear" w:color="auto" w:fill="FFFFFF"/>
      </w:pPr>
    </w:p>
    <w:p w14:paraId="3319A2D4" w14:textId="77777777" w:rsidR="002C62BE" w:rsidRPr="009F7740" w:rsidRDefault="002C62BE" w:rsidP="002C62BE">
      <w:pPr>
        <w:shd w:val="clear" w:color="auto" w:fill="FFFFFF"/>
      </w:pPr>
      <w:r w:rsidRPr="009F7740">
        <w:t>Объектом испытания является образец ГП правильной геометрической формы, приготовленный из керна изучаемого пласта.</w:t>
      </w:r>
    </w:p>
    <w:p w14:paraId="79886E36" w14:textId="77777777" w:rsidR="002C62BE" w:rsidRPr="009F7740" w:rsidRDefault="002C62BE" w:rsidP="002C62BE">
      <w:pPr>
        <w:shd w:val="clear" w:color="auto" w:fill="FFFFFF"/>
      </w:pPr>
    </w:p>
    <w:p w14:paraId="01F90D99" w14:textId="77777777" w:rsidR="002C62BE" w:rsidRPr="00494A0E" w:rsidRDefault="002C62BE" w:rsidP="002C62BE">
      <w:pPr>
        <w:shd w:val="clear" w:color="auto" w:fill="FFFFFF"/>
      </w:pPr>
      <w:r w:rsidRPr="009F7740">
        <w:t>Сцементированность ГП должна быть достаточной для обеспеч</w:t>
      </w:r>
      <w:r w:rsidRPr="00494A0E">
        <w:t>ения сохранности формы образца при работе в жидких флюидах и центрифугировании.</w:t>
      </w:r>
    </w:p>
    <w:p w14:paraId="4A8B6359" w14:textId="77777777" w:rsidR="002C62BE" w:rsidRPr="006732EB" w:rsidRDefault="002C62BE" w:rsidP="002C62BE">
      <w:pPr>
        <w:shd w:val="clear" w:color="auto" w:fill="FFFFFF"/>
      </w:pPr>
    </w:p>
    <w:p w14:paraId="606F3316" w14:textId="77777777" w:rsidR="002C62BE" w:rsidRPr="00DA073E" w:rsidRDefault="002C62BE" w:rsidP="002C62BE">
      <w:pPr>
        <w:shd w:val="clear" w:color="auto" w:fill="FFFFFF"/>
      </w:pPr>
      <w:r w:rsidRPr="00DA073E">
        <w:t>Проницаемость образцов должна быть не менее 0,01 мкм</w:t>
      </w:r>
      <w:r w:rsidRPr="00DA073E">
        <w:rPr>
          <w:vertAlign w:val="superscript"/>
        </w:rPr>
        <w:t>2</w:t>
      </w:r>
      <w:r w:rsidRPr="00DA073E">
        <w:t>.</w:t>
      </w:r>
    </w:p>
    <w:p w14:paraId="2507B719" w14:textId="77777777" w:rsidR="002C62BE" w:rsidRPr="00DA073E" w:rsidRDefault="002C62BE" w:rsidP="002C62BE">
      <w:pPr>
        <w:shd w:val="clear" w:color="auto" w:fill="FFFFFF"/>
      </w:pPr>
    </w:p>
    <w:p w14:paraId="34080756" w14:textId="77777777" w:rsidR="002C62BE" w:rsidRPr="0028516A" w:rsidRDefault="002C62BE" w:rsidP="0015447A">
      <w:pPr>
        <w:pStyle w:val="ac"/>
        <w:numPr>
          <w:ilvl w:val="1"/>
          <w:numId w:val="44"/>
        </w:numPr>
        <w:tabs>
          <w:tab w:val="clear" w:pos="4969"/>
        </w:tabs>
        <w:ind w:left="0" w:firstLine="0"/>
        <w:rPr>
          <w:b/>
        </w:rPr>
      </w:pPr>
      <w:r w:rsidRPr="0028516A">
        <w:rPr>
          <w:b/>
        </w:rPr>
        <w:t>Средства измерения, вспомогательные устройства, материалы, растворы</w:t>
      </w:r>
    </w:p>
    <w:p w14:paraId="330E2C22" w14:textId="77777777" w:rsidR="002C62BE" w:rsidRPr="00DA073E" w:rsidRDefault="002C62BE" w:rsidP="002C62BE">
      <w:pPr>
        <w:pStyle w:val="aa"/>
      </w:pPr>
    </w:p>
    <w:p w14:paraId="41BFEF8A" w14:textId="77777777" w:rsidR="002C62BE" w:rsidRPr="0028516A" w:rsidRDefault="002C62BE" w:rsidP="002C62BE">
      <w:pPr>
        <w:shd w:val="clear" w:color="auto" w:fill="FFFFFF"/>
      </w:pPr>
      <w:r w:rsidRPr="0028516A">
        <w:t>При выполнении измерений применяют следующие СИ и другие технические средства:</w:t>
      </w:r>
    </w:p>
    <w:p w14:paraId="7B555D24" w14:textId="77777777" w:rsidR="002C62BE" w:rsidRPr="00DA073E" w:rsidRDefault="002C62BE" w:rsidP="0015447A">
      <w:pPr>
        <w:pStyle w:val="ac"/>
        <w:numPr>
          <w:ilvl w:val="0"/>
          <w:numId w:val="29"/>
        </w:numPr>
        <w:tabs>
          <w:tab w:val="left" w:pos="539"/>
        </w:tabs>
        <w:spacing w:before="120"/>
        <w:ind w:left="538" w:hanging="357"/>
      </w:pPr>
      <w:r w:rsidRPr="00DA073E">
        <w:t xml:space="preserve">Центрифуга лабораторная медицинская РС-6 с ротором РУ 8*90 с пределами регулирования температуры в рабочей камере от 0 до +30° С, изготовленная по </w:t>
      </w:r>
      <w:r w:rsidRPr="00DA073E">
        <w:br/>
        <w:t>ГОСТ 15150 или аналогичная;</w:t>
      </w:r>
    </w:p>
    <w:p w14:paraId="14E33062" w14:textId="77777777" w:rsidR="002C62BE" w:rsidRPr="009F7740" w:rsidRDefault="002C62BE" w:rsidP="0015447A">
      <w:pPr>
        <w:pStyle w:val="ac"/>
        <w:numPr>
          <w:ilvl w:val="0"/>
          <w:numId w:val="29"/>
        </w:numPr>
        <w:tabs>
          <w:tab w:val="left" w:pos="539"/>
        </w:tabs>
        <w:spacing w:before="120"/>
        <w:ind w:left="538" w:hanging="357"/>
      </w:pPr>
      <w:r w:rsidRPr="009F7740">
        <w:t>Центрифужный стакан из капролона, эскиз которого приведен в Приложении А;</w:t>
      </w:r>
    </w:p>
    <w:p w14:paraId="6AC3CE48" w14:textId="77777777" w:rsidR="002C62BE" w:rsidRPr="009F7740" w:rsidRDefault="002C62BE" w:rsidP="0015447A">
      <w:pPr>
        <w:pStyle w:val="ac"/>
        <w:numPr>
          <w:ilvl w:val="0"/>
          <w:numId w:val="29"/>
        </w:numPr>
        <w:tabs>
          <w:tab w:val="left" w:pos="539"/>
        </w:tabs>
        <w:spacing w:before="120"/>
        <w:ind w:left="538" w:hanging="357"/>
      </w:pPr>
      <w:r w:rsidRPr="009F7740">
        <w:t>Весы аналитические электронные первого класса точности типа А&amp;D HR-200 или подобные с диапазоном 0÷200 г и с приспособлением для гидростатического взвешивания;</w:t>
      </w:r>
    </w:p>
    <w:p w14:paraId="74CD8036" w14:textId="77777777" w:rsidR="002C62BE" w:rsidRPr="006732EB" w:rsidRDefault="002C62BE" w:rsidP="0015447A">
      <w:pPr>
        <w:pStyle w:val="ac"/>
        <w:numPr>
          <w:ilvl w:val="0"/>
          <w:numId w:val="29"/>
        </w:numPr>
        <w:tabs>
          <w:tab w:val="left" w:pos="539"/>
        </w:tabs>
        <w:spacing w:before="120"/>
        <w:ind w:left="538" w:hanging="357"/>
      </w:pPr>
      <w:r w:rsidRPr="006732EB">
        <w:t>Термометр лабораторный ТЛ-4 по ГОСТ 28498 или подобный;</w:t>
      </w:r>
    </w:p>
    <w:p w14:paraId="0ABC9294" w14:textId="77777777" w:rsidR="002C62BE" w:rsidRPr="00DA073E" w:rsidRDefault="002C62BE" w:rsidP="0015447A">
      <w:pPr>
        <w:pStyle w:val="ac"/>
        <w:numPr>
          <w:ilvl w:val="0"/>
          <w:numId w:val="29"/>
        </w:numPr>
        <w:tabs>
          <w:tab w:val="left" w:pos="539"/>
        </w:tabs>
        <w:spacing w:before="120"/>
        <w:ind w:left="538" w:hanging="357"/>
      </w:pPr>
      <w:r w:rsidRPr="00DA073E">
        <w:t>Эксикатор типа 2-250 мм по ГОСТ 23932, для хранения подготовленных к измерению образцов;</w:t>
      </w:r>
    </w:p>
    <w:p w14:paraId="7F4FEE16" w14:textId="77777777" w:rsidR="002C62BE" w:rsidRPr="00DA073E" w:rsidRDefault="002C62BE" w:rsidP="0015447A">
      <w:pPr>
        <w:pStyle w:val="ac"/>
        <w:numPr>
          <w:ilvl w:val="0"/>
          <w:numId w:val="29"/>
        </w:numPr>
        <w:tabs>
          <w:tab w:val="left" w:pos="539"/>
        </w:tabs>
        <w:spacing w:before="120"/>
        <w:ind w:left="538" w:hanging="357"/>
      </w:pPr>
      <w:r w:rsidRPr="00DA073E">
        <w:t>Насос вакуумный по ГОСТ 25663;</w:t>
      </w:r>
    </w:p>
    <w:p w14:paraId="386DB648" w14:textId="77777777" w:rsidR="002C62BE" w:rsidRPr="00DA073E" w:rsidRDefault="002C62BE" w:rsidP="0015447A">
      <w:pPr>
        <w:pStyle w:val="ac"/>
        <w:numPr>
          <w:ilvl w:val="0"/>
          <w:numId w:val="29"/>
        </w:numPr>
        <w:tabs>
          <w:tab w:val="left" w:pos="539"/>
        </w:tabs>
        <w:spacing w:before="120"/>
        <w:ind w:left="538" w:hanging="357"/>
      </w:pPr>
      <w:r w:rsidRPr="00DA073E">
        <w:t>Шкаф сушильный типа SNOL 180/350-1, или подобный с температурой нагрева не менее 150° С;</w:t>
      </w:r>
    </w:p>
    <w:p w14:paraId="63F6BE66" w14:textId="77777777" w:rsidR="002C62BE" w:rsidRPr="00DA073E" w:rsidRDefault="002C62BE" w:rsidP="0015447A">
      <w:pPr>
        <w:pStyle w:val="ac"/>
        <w:numPr>
          <w:ilvl w:val="0"/>
          <w:numId w:val="29"/>
        </w:numPr>
        <w:tabs>
          <w:tab w:val="left" w:pos="539"/>
        </w:tabs>
        <w:spacing w:before="120"/>
        <w:ind w:left="538" w:hanging="357"/>
      </w:pPr>
      <w:r w:rsidRPr="00DA073E">
        <w:t>Шкаф вытяжной по ГОСТ 23308;</w:t>
      </w:r>
    </w:p>
    <w:p w14:paraId="0BF32B85" w14:textId="224DBC59" w:rsidR="002C62BE" w:rsidRPr="00DA073E" w:rsidRDefault="002C62BE" w:rsidP="0015447A">
      <w:pPr>
        <w:pStyle w:val="ac"/>
        <w:numPr>
          <w:ilvl w:val="0"/>
          <w:numId w:val="29"/>
        </w:numPr>
        <w:tabs>
          <w:tab w:val="left" w:pos="539"/>
        </w:tabs>
        <w:spacing w:before="120"/>
        <w:ind w:left="538" w:hanging="357"/>
      </w:pPr>
      <w:r w:rsidRPr="00DA073E">
        <w:t xml:space="preserve">Вода дистиллированная по ГОСТ </w:t>
      </w:r>
      <w:r w:rsidR="0096442E" w:rsidRPr="0096442E">
        <w:t>Р 58144</w:t>
      </w:r>
      <w:r w:rsidRPr="00DA073E">
        <w:t>;</w:t>
      </w:r>
    </w:p>
    <w:p w14:paraId="0AD94657" w14:textId="77777777" w:rsidR="002C62BE" w:rsidRPr="00DA073E" w:rsidRDefault="002C62BE" w:rsidP="0015447A">
      <w:pPr>
        <w:pStyle w:val="ac"/>
        <w:numPr>
          <w:ilvl w:val="0"/>
          <w:numId w:val="29"/>
        </w:numPr>
        <w:tabs>
          <w:tab w:val="left" w:pos="539"/>
        </w:tabs>
        <w:spacing w:before="120"/>
        <w:ind w:left="538" w:hanging="357"/>
      </w:pPr>
      <w:r w:rsidRPr="00DA073E">
        <w:t>Спирт этиловый ректифицированный технический по ГОСТ 18300;</w:t>
      </w:r>
    </w:p>
    <w:p w14:paraId="4C6C33D9" w14:textId="77777777" w:rsidR="002C62BE" w:rsidRPr="00DA073E" w:rsidRDefault="002C62BE" w:rsidP="0015447A">
      <w:pPr>
        <w:pStyle w:val="ac"/>
        <w:numPr>
          <w:ilvl w:val="0"/>
          <w:numId w:val="29"/>
        </w:numPr>
        <w:tabs>
          <w:tab w:val="left" w:pos="539"/>
        </w:tabs>
        <w:spacing w:before="120"/>
        <w:ind w:left="538" w:hanging="357"/>
      </w:pPr>
      <w:r w:rsidRPr="00DA073E">
        <w:t>Керосин технический по ТУ 38.401-58-10-01;</w:t>
      </w:r>
    </w:p>
    <w:p w14:paraId="6E0DE72B" w14:textId="77777777" w:rsidR="002C62BE" w:rsidRPr="00DA073E" w:rsidRDefault="002C62BE" w:rsidP="0015447A">
      <w:pPr>
        <w:pStyle w:val="ac"/>
        <w:numPr>
          <w:ilvl w:val="0"/>
          <w:numId w:val="29"/>
        </w:numPr>
        <w:tabs>
          <w:tab w:val="left" w:pos="539"/>
        </w:tabs>
        <w:spacing w:before="120"/>
        <w:ind w:left="538" w:hanging="357"/>
      </w:pPr>
      <w:r w:rsidRPr="00DA073E">
        <w:t>Силикагель марки АСК по ГОСТ 3956;</w:t>
      </w:r>
    </w:p>
    <w:p w14:paraId="266A4692" w14:textId="77777777" w:rsidR="002C62BE" w:rsidRPr="00DA073E" w:rsidRDefault="002C62BE" w:rsidP="0015447A">
      <w:pPr>
        <w:pStyle w:val="ac"/>
        <w:numPr>
          <w:ilvl w:val="0"/>
          <w:numId w:val="29"/>
        </w:numPr>
        <w:tabs>
          <w:tab w:val="left" w:pos="539"/>
        </w:tabs>
        <w:spacing w:before="120"/>
        <w:ind w:left="538" w:hanging="357"/>
      </w:pPr>
      <w:r w:rsidRPr="00DA073E">
        <w:t>Пинцет медицинский по ГОСТ 21241.</w:t>
      </w:r>
    </w:p>
    <w:p w14:paraId="562222E2" w14:textId="77777777" w:rsidR="002C62BE" w:rsidRPr="00DA073E" w:rsidRDefault="002C62BE" w:rsidP="00933716">
      <w:pPr>
        <w:shd w:val="clear" w:color="auto" w:fill="FFFFFF"/>
      </w:pPr>
    </w:p>
    <w:p w14:paraId="76A11BC1" w14:textId="77777777" w:rsidR="002C62BE" w:rsidRPr="00DA073E" w:rsidRDefault="002C62BE" w:rsidP="002C62BE">
      <w:pPr>
        <w:shd w:val="clear" w:color="auto" w:fill="FFFFFF"/>
      </w:pPr>
      <w:r w:rsidRPr="00DA073E">
        <w:t>Допускается использование другого вспомогательного оборудования, технические характеристики которого соответствуют указанным выше.</w:t>
      </w:r>
    </w:p>
    <w:p w14:paraId="1DB2AB49" w14:textId="77777777" w:rsidR="002C62BE" w:rsidRPr="00DA073E" w:rsidRDefault="002C62BE" w:rsidP="00933716">
      <w:pPr>
        <w:shd w:val="clear" w:color="auto" w:fill="FFFFFF"/>
      </w:pPr>
    </w:p>
    <w:p w14:paraId="6A61BFD9" w14:textId="77777777" w:rsidR="002C62BE" w:rsidRPr="0028516A" w:rsidRDefault="002C62BE" w:rsidP="0015447A">
      <w:pPr>
        <w:pStyle w:val="ac"/>
        <w:numPr>
          <w:ilvl w:val="1"/>
          <w:numId w:val="44"/>
        </w:numPr>
        <w:tabs>
          <w:tab w:val="clear" w:pos="4969"/>
        </w:tabs>
        <w:ind w:left="0" w:firstLine="0"/>
        <w:rPr>
          <w:b/>
          <w:bCs/>
        </w:rPr>
      </w:pPr>
      <w:r w:rsidRPr="0028516A">
        <w:rPr>
          <w:b/>
        </w:rPr>
        <w:t>Метод измерений</w:t>
      </w:r>
    </w:p>
    <w:p w14:paraId="4309C7BE" w14:textId="77777777" w:rsidR="002C62BE" w:rsidRPr="00DA073E" w:rsidRDefault="002C62BE" w:rsidP="00933716">
      <w:pPr>
        <w:shd w:val="clear" w:color="auto" w:fill="FFFFFF"/>
      </w:pPr>
    </w:p>
    <w:p w14:paraId="69408AAE" w14:textId="77777777" w:rsidR="002C62BE" w:rsidRPr="0028516A" w:rsidRDefault="002C62BE" w:rsidP="002C62BE">
      <w:pPr>
        <w:shd w:val="clear" w:color="auto" w:fill="FFFFFF"/>
        <w:ind w:left="14" w:right="22"/>
      </w:pPr>
      <w:r w:rsidRPr="009F7740">
        <w:t>Смачиваемость влияет на многие процессы, происходящие в ГП при их двух– или трехфазном насыщении. Количественной мерой смачиваемости, определяемой с помощью данной методики, является показатель смачиваемости М. Численное значение показателя М находится в диапазоне от 0 до 1</w:t>
      </w:r>
      <w:r w:rsidRPr="0028516A">
        <w:t>. Значение 0 соответствует полностью гидрофобной поверхности, 1 – полностью гидрофильной.</w:t>
      </w:r>
    </w:p>
    <w:p w14:paraId="6C151A10" w14:textId="77777777" w:rsidR="002C62BE" w:rsidRPr="00DA073E" w:rsidRDefault="002C62BE" w:rsidP="002C62BE">
      <w:pPr>
        <w:pStyle w:val="aa"/>
      </w:pPr>
    </w:p>
    <w:p w14:paraId="0095C463" w14:textId="77777777" w:rsidR="002C62BE" w:rsidRPr="0028516A" w:rsidRDefault="002C62BE" w:rsidP="002C62BE">
      <w:pPr>
        <w:pStyle w:val="aff8"/>
        <w:spacing w:after="0"/>
        <w:ind w:left="0"/>
      </w:pPr>
      <w:r w:rsidRPr="009F7740">
        <w:t xml:space="preserve">Методика определения показателя смачиваемости ГП основана на </w:t>
      </w:r>
      <w:r w:rsidRPr="0028516A">
        <w:t xml:space="preserve">измерении массы образца, насыщенного дистиллированной водой и керосином, до и после центрифугирования в воде и в керосине. </w:t>
      </w:r>
    </w:p>
    <w:p w14:paraId="0C9BC516" w14:textId="77777777" w:rsidR="002C62BE" w:rsidRPr="00DA073E" w:rsidRDefault="002C62BE" w:rsidP="002C62BE">
      <w:pPr>
        <w:pStyle w:val="aff8"/>
        <w:spacing w:after="0"/>
        <w:ind w:left="0"/>
      </w:pPr>
    </w:p>
    <w:p w14:paraId="4EE49C88" w14:textId="77777777" w:rsidR="002C62BE" w:rsidRPr="00DA073E" w:rsidRDefault="002C62BE" w:rsidP="002C62BE">
      <w:pPr>
        <w:shd w:val="clear" w:color="auto" w:fill="FFFFFF"/>
        <w:rPr>
          <w:b/>
          <w:i/>
        </w:rPr>
      </w:pPr>
      <w:r w:rsidRPr="0028516A">
        <w:t>При решении специальных задач допускается замена керосина нефтью или её моделью, а дистиллированной воды – пластовой водой, её моделью или растворами химреагентов</w:t>
      </w:r>
      <w:r w:rsidRPr="00DA073E">
        <w:rPr>
          <w:b/>
          <w:i/>
        </w:rPr>
        <w:t>.</w:t>
      </w:r>
    </w:p>
    <w:p w14:paraId="3355F3F2" w14:textId="77777777" w:rsidR="002C62BE" w:rsidRPr="009F7740" w:rsidRDefault="002C62BE" w:rsidP="002C62BE">
      <w:pPr>
        <w:shd w:val="clear" w:color="auto" w:fill="FFFFFF"/>
      </w:pPr>
    </w:p>
    <w:p w14:paraId="037C67AE" w14:textId="77777777" w:rsidR="002C62BE" w:rsidRPr="0028516A" w:rsidRDefault="002C62BE" w:rsidP="0015447A">
      <w:pPr>
        <w:pStyle w:val="ac"/>
        <w:numPr>
          <w:ilvl w:val="1"/>
          <w:numId w:val="44"/>
        </w:numPr>
        <w:tabs>
          <w:tab w:val="clear" w:pos="4969"/>
        </w:tabs>
        <w:ind w:left="0" w:firstLine="0"/>
        <w:rPr>
          <w:b/>
        </w:rPr>
      </w:pPr>
      <w:r w:rsidRPr="0028516A">
        <w:rPr>
          <w:b/>
        </w:rPr>
        <w:t xml:space="preserve">Подготовка к </w:t>
      </w:r>
      <w:r w:rsidRPr="00DA073E">
        <w:rPr>
          <w:b/>
        </w:rPr>
        <w:t>выполнению измерений</w:t>
      </w:r>
    </w:p>
    <w:p w14:paraId="56A22CBE" w14:textId="77777777" w:rsidR="002C62BE" w:rsidRPr="0028516A" w:rsidRDefault="002C62BE" w:rsidP="00933716">
      <w:pPr>
        <w:shd w:val="clear" w:color="auto" w:fill="FFFFFF"/>
        <w:tabs>
          <w:tab w:val="left" w:pos="1390"/>
        </w:tabs>
      </w:pPr>
    </w:p>
    <w:p w14:paraId="269B4726" w14:textId="77777777" w:rsidR="002C62BE" w:rsidRPr="0028516A" w:rsidRDefault="002C62BE" w:rsidP="002C62BE">
      <w:pPr>
        <w:shd w:val="clear" w:color="auto" w:fill="FFFFFF"/>
      </w:pPr>
      <w:r w:rsidRPr="0028516A">
        <w:t>При подготовке к выполнению измерений проводят следующие работы:</w:t>
      </w:r>
    </w:p>
    <w:p w14:paraId="2E053347" w14:textId="77777777" w:rsidR="002C62BE" w:rsidRPr="0028516A" w:rsidRDefault="002C62BE" w:rsidP="00933716">
      <w:pPr>
        <w:shd w:val="clear" w:color="auto" w:fill="FFFFFF"/>
        <w:tabs>
          <w:tab w:val="left" w:pos="1390"/>
        </w:tabs>
      </w:pPr>
    </w:p>
    <w:p w14:paraId="188D06A8" w14:textId="77777777" w:rsidR="002C62BE" w:rsidRPr="0028516A" w:rsidRDefault="002C62BE" w:rsidP="002C62BE">
      <w:pPr>
        <w:shd w:val="clear" w:color="auto" w:fill="FFFFFF"/>
        <w:tabs>
          <w:tab w:val="left" w:pos="1390"/>
        </w:tabs>
      </w:pPr>
      <w:r w:rsidRPr="0028516A">
        <w:t>Отбор и изготовление образцов ГП осуществляют по ГОСТ 26450.0 с помощью камнерезных, вертикально- сверлильных и шлифовальных станков, обеспечивая параллельность торцов образцов. Для измерений используются образцы кубической формы с длиной ребра 20-45 мм и образцы цилиндрической формы диаметром 25-45 мм, высотой 20-60 мм, высверленные параллельно напластованию. Оптимальные размеры образцов: высота 30 мм, диаметр 30 мм, длина ребра 30-40 мм. Проницаемость образцов, отобранных для измерений, должна быть не ниже 10 мД.</w:t>
      </w:r>
    </w:p>
    <w:p w14:paraId="75452907" w14:textId="77777777" w:rsidR="002C62BE" w:rsidRPr="0028516A" w:rsidRDefault="002C62BE" w:rsidP="002C62BE">
      <w:pPr>
        <w:shd w:val="clear" w:color="auto" w:fill="FFFFFF"/>
        <w:tabs>
          <w:tab w:val="left" w:pos="1390"/>
        </w:tabs>
      </w:pPr>
    </w:p>
    <w:p w14:paraId="7943F51D" w14:textId="77777777" w:rsidR="002C62BE" w:rsidRPr="0028516A" w:rsidRDefault="002C62BE" w:rsidP="002C62BE">
      <w:pPr>
        <w:shd w:val="clear" w:color="auto" w:fill="FFFFFF"/>
        <w:tabs>
          <w:tab w:val="left" w:pos="1390"/>
        </w:tabs>
      </w:pPr>
      <w:r w:rsidRPr="0028516A">
        <w:t>Экстракция, сушка и насыщение образцов дистиллированной водой (моделью пластовой воды) производятся по ГОСТ 26450.0 и ГОСТ 26450.1.</w:t>
      </w:r>
    </w:p>
    <w:p w14:paraId="3F1F583D" w14:textId="77777777" w:rsidR="002C62BE" w:rsidRPr="00DA073E" w:rsidRDefault="002C62BE" w:rsidP="002C62BE">
      <w:pPr>
        <w:shd w:val="clear" w:color="auto" w:fill="FFFFFF"/>
      </w:pPr>
    </w:p>
    <w:p w14:paraId="3088FBFF" w14:textId="77777777" w:rsidR="002C62BE" w:rsidRPr="0028516A" w:rsidRDefault="002C62BE" w:rsidP="0015447A">
      <w:pPr>
        <w:pStyle w:val="ac"/>
        <w:numPr>
          <w:ilvl w:val="1"/>
          <w:numId w:val="44"/>
        </w:numPr>
        <w:tabs>
          <w:tab w:val="clear" w:pos="4969"/>
        </w:tabs>
        <w:ind w:left="0" w:firstLine="0"/>
        <w:rPr>
          <w:b/>
        </w:rPr>
      </w:pPr>
      <w:r w:rsidRPr="0028516A">
        <w:rPr>
          <w:b/>
        </w:rPr>
        <w:t>Выполнение измерений</w:t>
      </w:r>
    </w:p>
    <w:p w14:paraId="12382554" w14:textId="77777777" w:rsidR="002C62BE" w:rsidRPr="00DA073E" w:rsidRDefault="002C62BE" w:rsidP="002C62BE">
      <w:pPr>
        <w:pStyle w:val="aa"/>
      </w:pPr>
    </w:p>
    <w:p w14:paraId="0EFCCA21" w14:textId="77777777" w:rsidR="002C62BE" w:rsidRPr="0028516A" w:rsidRDefault="002C62BE" w:rsidP="002C62BE">
      <w:pPr>
        <w:shd w:val="clear" w:color="auto" w:fill="FFFFFF"/>
        <w:tabs>
          <w:tab w:val="left" w:pos="1390"/>
        </w:tabs>
      </w:pPr>
      <w:r w:rsidRPr="0028516A">
        <w:t xml:space="preserve">Определяют массу </w:t>
      </w:r>
      <w:r w:rsidRPr="0028516A">
        <w:rPr>
          <w:position w:val="-10"/>
        </w:rPr>
        <w:object w:dxaOrig="300" w:dyaOrig="345" w14:anchorId="03F456C8">
          <v:shape id="_x0000_i1067" type="#_x0000_t75" style="width:15.05pt;height:16.9pt" o:ole="">
            <v:imagedata r:id="rId130" o:title=""/>
          </v:shape>
          <o:OLEObject Type="Embed" ProgID="Equation.3" ShapeID="_x0000_i1067" DrawAspect="Content" ObjectID="_1696873972" r:id="rId131"/>
        </w:object>
      </w:r>
      <w:r w:rsidRPr="0028516A">
        <w:t xml:space="preserve"> водонасыщенного образца, погруженного в дистиллированную воду, на аналитических весах. </w:t>
      </w:r>
    </w:p>
    <w:p w14:paraId="12E319D3" w14:textId="77777777" w:rsidR="002C62BE" w:rsidRPr="0028516A" w:rsidRDefault="002C62BE" w:rsidP="002C62BE">
      <w:pPr>
        <w:shd w:val="clear" w:color="auto" w:fill="FFFFFF"/>
        <w:tabs>
          <w:tab w:val="left" w:pos="1390"/>
        </w:tabs>
      </w:pPr>
    </w:p>
    <w:p w14:paraId="2D627238" w14:textId="77777777" w:rsidR="002C62BE" w:rsidRPr="0028516A" w:rsidRDefault="002C62BE" w:rsidP="002C62BE">
      <w:pPr>
        <w:shd w:val="clear" w:color="auto" w:fill="FFFFFF"/>
        <w:tabs>
          <w:tab w:val="left" w:pos="1390"/>
        </w:tabs>
      </w:pPr>
      <w:r w:rsidRPr="0028516A">
        <w:t xml:space="preserve">Образец погружают в керосин на 20 часов и повторно измеряют его массу </w:t>
      </w:r>
      <w:r w:rsidRPr="0028516A">
        <w:rPr>
          <w:position w:val="-10"/>
        </w:rPr>
        <w:object w:dxaOrig="315" w:dyaOrig="345" w14:anchorId="4FB1F5D2">
          <v:shape id="_x0000_i1068" type="#_x0000_t75" style="width:15.05pt;height:16.9pt" o:ole="">
            <v:imagedata r:id="rId132" o:title=""/>
          </v:shape>
          <o:OLEObject Type="Embed" ProgID="Equation.3" ShapeID="_x0000_i1068" DrawAspect="Content" ObjectID="_1696873973" r:id="rId133"/>
        </w:object>
      </w:r>
      <w:r w:rsidRPr="0028516A">
        <w:t xml:space="preserve"> в воде. </w:t>
      </w:r>
    </w:p>
    <w:p w14:paraId="34C49B85" w14:textId="77777777" w:rsidR="002C62BE" w:rsidRPr="0028516A" w:rsidRDefault="002C62BE" w:rsidP="002C62BE">
      <w:pPr>
        <w:shd w:val="clear" w:color="auto" w:fill="FFFFFF"/>
        <w:tabs>
          <w:tab w:val="left" w:pos="1390"/>
        </w:tabs>
      </w:pPr>
    </w:p>
    <w:p w14:paraId="758F1A99" w14:textId="77777777" w:rsidR="002C62BE" w:rsidRPr="0028516A" w:rsidRDefault="002C62BE" w:rsidP="002C62BE">
      <w:pPr>
        <w:shd w:val="clear" w:color="auto" w:fill="FFFFFF"/>
        <w:tabs>
          <w:tab w:val="left" w:pos="1390"/>
        </w:tabs>
      </w:pPr>
      <w:r w:rsidRPr="0028516A">
        <w:t xml:space="preserve">Образец помещают в центрифужный стакан с керосином и центрифугируют в течение 30 мин при факторе разделения </w:t>
      </w:r>
      <w:r w:rsidRPr="0028516A">
        <w:rPr>
          <w:position w:val="-4"/>
        </w:rPr>
        <w:object w:dxaOrig="240" w:dyaOrig="255" w14:anchorId="793057D8">
          <v:shape id="_x0000_i1069" type="#_x0000_t75" style="width:10.65pt;height:13.15pt" o:ole="">
            <v:imagedata r:id="rId134" o:title=""/>
          </v:shape>
          <o:OLEObject Type="Embed" ProgID="Equation.3" ShapeID="_x0000_i1069" DrawAspect="Content" ObjectID="_1696873974" r:id="rId135"/>
        </w:object>
      </w:r>
      <w:r w:rsidRPr="0028516A">
        <w:t xml:space="preserve">не менее 2500. Для получения указанного фактора разделения число оборотов центрифуги </w:t>
      </w:r>
      <w:r w:rsidRPr="0028516A">
        <w:rPr>
          <w:position w:val="-6"/>
        </w:rPr>
        <w:object w:dxaOrig="195" w:dyaOrig="195" w14:anchorId="4EA70283">
          <v:shape id="_x0000_i1070" type="#_x0000_t75" style="width:9.4pt;height:9.4pt" o:ole="">
            <v:imagedata r:id="rId136" o:title=""/>
          </v:shape>
          <o:OLEObject Type="Embed" ProgID="Equation.3" ShapeID="_x0000_i1070" DrawAspect="Content" ObjectID="_1696873975" r:id="rId137"/>
        </w:object>
      </w:r>
      <w:r w:rsidRPr="0028516A">
        <w:t xml:space="preserve"> вычисляют по следующей формуле:</w:t>
      </w:r>
    </w:p>
    <w:p w14:paraId="0DFC6542" w14:textId="77777777" w:rsidR="002C62BE" w:rsidRPr="0028516A" w:rsidRDefault="002C62BE" w:rsidP="002C62BE">
      <w:pPr>
        <w:shd w:val="clear" w:color="auto" w:fill="FFFFFF"/>
        <w:tabs>
          <w:tab w:val="left" w:pos="1390"/>
        </w:tabs>
        <w:ind w:firstLine="714"/>
      </w:pPr>
    </w:p>
    <w:p w14:paraId="26C54A41" w14:textId="77777777" w:rsidR="002C62BE" w:rsidRPr="0028516A" w:rsidRDefault="002C62BE" w:rsidP="002C62BE">
      <w:pPr>
        <w:shd w:val="clear" w:color="auto" w:fill="FFFFFF"/>
        <w:tabs>
          <w:tab w:val="left" w:pos="1390"/>
        </w:tabs>
        <w:ind w:firstLine="714"/>
        <w:jc w:val="right"/>
      </w:pPr>
      <w:r w:rsidRPr="0028516A">
        <w:rPr>
          <w:position w:val="-26"/>
        </w:rPr>
        <w:object w:dxaOrig="1185" w:dyaOrig="705" w14:anchorId="78183DF8">
          <v:shape id="_x0000_i1071" type="#_x0000_t75" style="width:58.25pt;height:35.7pt" o:ole="">
            <v:imagedata r:id="rId138" o:title=""/>
          </v:shape>
          <o:OLEObject Type="Embed" ProgID="Equation.3" ShapeID="_x0000_i1071" DrawAspect="Content" ObjectID="_1696873976" r:id="rId139"/>
        </w:object>
      </w:r>
      <w:r w:rsidRPr="0028516A">
        <w:t>,                                                                      (</w:t>
      </w:r>
      <w:r w:rsidR="003C24E1" w:rsidRPr="0028516A">
        <w:t>45</w:t>
      </w:r>
      <w:r w:rsidRPr="0028516A">
        <w:t>)</w:t>
      </w:r>
    </w:p>
    <w:p w14:paraId="79BE58B5" w14:textId="77777777" w:rsidR="002C62BE" w:rsidRPr="0028516A" w:rsidRDefault="002C62BE" w:rsidP="002C62BE">
      <w:pPr>
        <w:shd w:val="clear" w:color="auto" w:fill="FFFFFF"/>
        <w:tabs>
          <w:tab w:val="left" w:pos="1390"/>
        </w:tabs>
        <w:ind w:left="567"/>
      </w:pPr>
      <w:r w:rsidRPr="0028516A">
        <w:t>где:</w:t>
      </w:r>
    </w:p>
    <w:p w14:paraId="165E0155" w14:textId="77777777" w:rsidR="002C62BE" w:rsidRPr="0028516A" w:rsidRDefault="002C62BE" w:rsidP="002C62BE">
      <w:pPr>
        <w:shd w:val="clear" w:color="auto" w:fill="FFFFFF"/>
        <w:tabs>
          <w:tab w:val="left" w:pos="1390"/>
        </w:tabs>
        <w:ind w:left="567"/>
      </w:pPr>
      <w:r w:rsidRPr="0028516A">
        <w:rPr>
          <w:position w:val="-4"/>
        </w:rPr>
        <w:object w:dxaOrig="240" w:dyaOrig="255" w14:anchorId="550E3FE3">
          <v:shape id="_x0000_i1072" type="#_x0000_t75" style="width:10.65pt;height:13.15pt" o:ole="">
            <v:imagedata r:id="rId140" o:title=""/>
          </v:shape>
          <o:OLEObject Type="Embed" ProgID="Equation.3" ShapeID="_x0000_i1072" DrawAspect="Content" ObjectID="_1696873977" r:id="rId141"/>
        </w:object>
      </w:r>
      <w:r w:rsidRPr="0028516A">
        <w:t xml:space="preserve"> - фактор разделения;</w:t>
      </w:r>
    </w:p>
    <w:p w14:paraId="2F65CACF" w14:textId="77777777" w:rsidR="002C62BE" w:rsidRPr="0028516A" w:rsidRDefault="002C62BE" w:rsidP="002C62BE">
      <w:pPr>
        <w:shd w:val="clear" w:color="auto" w:fill="FFFFFF"/>
        <w:tabs>
          <w:tab w:val="left" w:pos="1390"/>
        </w:tabs>
        <w:ind w:left="567"/>
      </w:pPr>
      <w:r w:rsidRPr="0028516A">
        <w:rPr>
          <w:position w:val="-4"/>
        </w:rPr>
        <w:object w:dxaOrig="240" w:dyaOrig="255" w14:anchorId="1EB5DDC7">
          <v:shape id="_x0000_i1073" type="#_x0000_t75" style="width:10.65pt;height:13.15pt" o:ole="">
            <v:imagedata r:id="rId142" o:title=""/>
          </v:shape>
          <o:OLEObject Type="Embed" ProgID="Equation.3" ShapeID="_x0000_i1073" DrawAspect="Content" ObjectID="_1696873978" r:id="rId143"/>
        </w:object>
      </w:r>
      <w:r w:rsidRPr="0028516A">
        <w:t xml:space="preserve"> - расстояние от оси вращения до центра тяжести образца, см. </w:t>
      </w:r>
    </w:p>
    <w:p w14:paraId="6F223220" w14:textId="77777777" w:rsidR="002C62BE" w:rsidRPr="0028516A" w:rsidRDefault="002C62BE" w:rsidP="002C62BE">
      <w:pPr>
        <w:shd w:val="clear" w:color="auto" w:fill="FFFFFF"/>
        <w:tabs>
          <w:tab w:val="left" w:pos="1390"/>
        </w:tabs>
      </w:pPr>
    </w:p>
    <w:p w14:paraId="0DE9E80B" w14:textId="77777777" w:rsidR="002C62BE" w:rsidRPr="0028516A" w:rsidRDefault="002C62BE" w:rsidP="002C62BE">
      <w:pPr>
        <w:shd w:val="clear" w:color="auto" w:fill="FFFFFF"/>
        <w:tabs>
          <w:tab w:val="left" w:pos="1390"/>
        </w:tabs>
      </w:pPr>
      <w:r w:rsidRPr="0028516A">
        <w:t xml:space="preserve">Для ротора </w:t>
      </w:r>
      <w:r w:rsidRPr="00DA073E">
        <w:t>РУ 8×90 центрифуги РС-6 при расстоянии от оси вращения до центра тяжести образца 11см число оборотов центрифуги равно 4510 мин</w:t>
      </w:r>
      <w:r w:rsidRPr="009F7740">
        <w:rPr>
          <w:vertAlign w:val="superscript"/>
        </w:rPr>
        <w:t>-1</w:t>
      </w:r>
      <w:r w:rsidRPr="009F7740">
        <w:t>.</w:t>
      </w:r>
      <w:r w:rsidRPr="0028516A">
        <w:t xml:space="preserve"> </w:t>
      </w:r>
    </w:p>
    <w:p w14:paraId="6177AF8E" w14:textId="77777777" w:rsidR="002C62BE" w:rsidRPr="0028516A" w:rsidRDefault="002C62BE" w:rsidP="002C62BE">
      <w:pPr>
        <w:shd w:val="clear" w:color="auto" w:fill="FFFFFF"/>
        <w:tabs>
          <w:tab w:val="left" w:pos="1390"/>
        </w:tabs>
      </w:pPr>
    </w:p>
    <w:p w14:paraId="4796D851" w14:textId="77777777" w:rsidR="002C62BE" w:rsidRPr="0028516A" w:rsidRDefault="002C62BE" w:rsidP="002C62BE">
      <w:pPr>
        <w:shd w:val="clear" w:color="auto" w:fill="FFFFFF"/>
        <w:tabs>
          <w:tab w:val="left" w:pos="1390"/>
        </w:tabs>
      </w:pPr>
      <w:r w:rsidRPr="0028516A">
        <w:t>После центрифугирования образец извлекают из центрифужного стакана и взвешивают в дистиллированной воде (</w:t>
      </w:r>
      <w:r w:rsidRPr="0028516A">
        <w:rPr>
          <w:position w:val="-12"/>
        </w:rPr>
        <w:object w:dxaOrig="315" w:dyaOrig="360" w14:anchorId="4209EDDD">
          <v:shape id="_x0000_i1074" type="#_x0000_t75" style="width:15.05pt;height:18.8pt" o:ole="">
            <v:imagedata r:id="rId144" o:title=""/>
          </v:shape>
          <o:OLEObject Type="Embed" ProgID="Equation.3" ShapeID="_x0000_i1074" DrawAspect="Content" ObjectID="_1696873979" r:id="rId145"/>
        </w:object>
      </w:r>
      <w:r w:rsidRPr="0028516A">
        <w:t>).</w:t>
      </w:r>
    </w:p>
    <w:p w14:paraId="00F56D54" w14:textId="77777777" w:rsidR="002C62BE" w:rsidRPr="0028516A" w:rsidRDefault="002C62BE" w:rsidP="002C62BE">
      <w:pPr>
        <w:shd w:val="clear" w:color="auto" w:fill="FFFFFF"/>
        <w:tabs>
          <w:tab w:val="left" w:pos="1390"/>
        </w:tabs>
      </w:pPr>
    </w:p>
    <w:p w14:paraId="626FD115" w14:textId="77777777" w:rsidR="002C62BE" w:rsidRPr="0028516A" w:rsidRDefault="002C62BE" w:rsidP="002C62BE">
      <w:pPr>
        <w:shd w:val="clear" w:color="auto" w:fill="FFFFFF"/>
        <w:tabs>
          <w:tab w:val="left" w:pos="1390"/>
        </w:tabs>
      </w:pPr>
      <w:r w:rsidRPr="0028516A">
        <w:t>Образец погружают в дистиллированную воду на 20 часов и по истечении указанного времени, взвешивают в дистиллированной воде (</w:t>
      </w:r>
      <w:r w:rsidRPr="0028516A">
        <w:rPr>
          <w:position w:val="-10"/>
        </w:rPr>
        <w:object w:dxaOrig="315" w:dyaOrig="345" w14:anchorId="11F71792">
          <v:shape id="_x0000_i1075" type="#_x0000_t75" style="width:15.05pt;height:16.9pt" o:ole="">
            <v:imagedata r:id="rId146" o:title=""/>
          </v:shape>
          <o:OLEObject Type="Embed" ProgID="Equation.3" ShapeID="_x0000_i1075" DrawAspect="Content" ObjectID="_1696873980" r:id="rId147"/>
        </w:object>
      </w:r>
      <w:r w:rsidRPr="0028516A">
        <w:t>).</w:t>
      </w:r>
    </w:p>
    <w:p w14:paraId="76B4FADA" w14:textId="77777777" w:rsidR="002C62BE" w:rsidRPr="0028516A" w:rsidRDefault="002C62BE" w:rsidP="002C62BE">
      <w:pPr>
        <w:shd w:val="clear" w:color="auto" w:fill="FFFFFF"/>
        <w:tabs>
          <w:tab w:val="left" w:pos="1390"/>
        </w:tabs>
      </w:pPr>
    </w:p>
    <w:p w14:paraId="18087BE7" w14:textId="77777777" w:rsidR="002C62BE" w:rsidRPr="0028516A" w:rsidRDefault="002C62BE" w:rsidP="002C62BE">
      <w:pPr>
        <w:shd w:val="clear" w:color="auto" w:fill="FFFFFF"/>
        <w:tabs>
          <w:tab w:val="left" w:pos="1390"/>
        </w:tabs>
      </w:pPr>
      <w:r w:rsidRPr="0028516A">
        <w:t>Образец помещают в центрифужный стакан с дистиллированной водой и центрифугируют в течение 30 мин в том же режиме, как и при центрифугировании в керосине. После центрифугирования образец извлекают из центрифужного стакана и взвешивают в дистиллированной воде (</w:t>
      </w:r>
      <w:r w:rsidRPr="0028516A">
        <w:rPr>
          <w:position w:val="-12"/>
        </w:rPr>
        <w:object w:dxaOrig="315" w:dyaOrig="360" w14:anchorId="4F4FFF2D">
          <v:shape id="_x0000_i1076" type="#_x0000_t75" style="width:15.05pt;height:18.8pt" o:ole="">
            <v:imagedata r:id="rId148" o:title=""/>
          </v:shape>
          <o:OLEObject Type="Embed" ProgID="Equation.3" ShapeID="_x0000_i1076" DrawAspect="Content" ObjectID="_1696873981" r:id="rId149"/>
        </w:object>
      </w:r>
      <w:r w:rsidRPr="0028516A">
        <w:t>).</w:t>
      </w:r>
    </w:p>
    <w:p w14:paraId="18860664" w14:textId="77777777" w:rsidR="002C62BE" w:rsidRPr="0028516A" w:rsidRDefault="002C62BE" w:rsidP="002C62BE">
      <w:pPr>
        <w:shd w:val="clear" w:color="auto" w:fill="FFFFFF"/>
        <w:tabs>
          <w:tab w:val="left" w:pos="1390"/>
        </w:tabs>
      </w:pPr>
    </w:p>
    <w:p w14:paraId="68AFEA04" w14:textId="77777777" w:rsidR="002C62BE" w:rsidRPr="0028516A" w:rsidRDefault="002C62BE" w:rsidP="002C62BE">
      <w:pPr>
        <w:shd w:val="clear" w:color="auto" w:fill="FFFFFF"/>
        <w:tabs>
          <w:tab w:val="left" w:pos="1390"/>
        </w:tabs>
      </w:pPr>
      <w:r w:rsidRPr="0028516A">
        <w:t>На всех этапах испытания образцов при определении показателя смачиваемости обеспечивают равенство температур образцов; насыщающих жидкостей (дистиллированная вода, керосин), дистиллированной воды, в которой производится взвешивание, с температурой в испытательной лаборатории.</w:t>
      </w:r>
    </w:p>
    <w:p w14:paraId="3FB1846E" w14:textId="77777777" w:rsidR="002C62BE" w:rsidRPr="0028516A" w:rsidRDefault="002C62BE" w:rsidP="00933716">
      <w:pPr>
        <w:shd w:val="clear" w:color="auto" w:fill="FFFFFF"/>
        <w:tabs>
          <w:tab w:val="left" w:pos="1390"/>
        </w:tabs>
      </w:pPr>
    </w:p>
    <w:p w14:paraId="183235CC" w14:textId="77777777" w:rsidR="002C62BE" w:rsidRPr="0028516A" w:rsidRDefault="002C62BE" w:rsidP="0015447A">
      <w:pPr>
        <w:pStyle w:val="ac"/>
        <w:numPr>
          <w:ilvl w:val="1"/>
          <w:numId w:val="44"/>
        </w:numPr>
        <w:tabs>
          <w:tab w:val="clear" w:pos="4969"/>
        </w:tabs>
        <w:ind w:left="0" w:firstLine="0"/>
        <w:rPr>
          <w:b/>
        </w:rPr>
      </w:pPr>
      <w:r w:rsidRPr="0028516A">
        <w:rPr>
          <w:b/>
        </w:rPr>
        <w:t>Обработка результатов измерений</w:t>
      </w:r>
    </w:p>
    <w:p w14:paraId="594691AC" w14:textId="77777777" w:rsidR="002C62BE" w:rsidRPr="00DA073E" w:rsidRDefault="002C62BE" w:rsidP="002C62BE">
      <w:pPr>
        <w:pStyle w:val="aa"/>
      </w:pPr>
    </w:p>
    <w:p w14:paraId="034F6707" w14:textId="77777777" w:rsidR="002C62BE" w:rsidRPr="00494A0E" w:rsidRDefault="002C62BE" w:rsidP="002C62BE">
      <w:pPr>
        <w:shd w:val="clear" w:color="auto" w:fill="FFFFFF"/>
      </w:pPr>
      <w:r w:rsidRPr="009F7740">
        <w:t xml:space="preserve">Показатель смачиваемости рассчитывается по данным определения массы образца на разных этапах его испытания. Объем воды </w:t>
      </w:r>
      <w:r w:rsidRPr="009F7740">
        <w:rPr>
          <w:i/>
          <w:lang w:val="en-US"/>
        </w:rPr>
        <w:t>V</w:t>
      </w:r>
      <w:r w:rsidRPr="00494A0E">
        <w:rPr>
          <w:i/>
          <w:vertAlign w:val="subscript"/>
        </w:rPr>
        <w:t>в</w:t>
      </w:r>
      <w:r w:rsidRPr="00494A0E">
        <w:t>, вытесненной керосином из 100% водонасыщенного образца, определяется по формуле:</w:t>
      </w:r>
    </w:p>
    <w:p w14:paraId="18302E78" w14:textId="77777777" w:rsidR="002C62BE" w:rsidRPr="009F7740" w:rsidRDefault="002C62BE" w:rsidP="002C62BE">
      <w:pPr>
        <w:shd w:val="clear" w:color="auto" w:fill="FFFFFF"/>
        <w:ind w:firstLine="709"/>
        <w:jc w:val="right"/>
      </w:pPr>
      <w:r w:rsidRPr="009F7740">
        <w:rPr>
          <w:position w:val="-30"/>
        </w:rPr>
        <w:object w:dxaOrig="1365" w:dyaOrig="705" w14:anchorId="4AFD3198">
          <v:shape id="_x0000_i1077" type="#_x0000_t75" style="width:67pt;height:35.7pt" o:ole="">
            <v:imagedata r:id="rId150" o:title=""/>
          </v:shape>
          <o:OLEObject Type="Embed" ProgID="Equation.3" ShapeID="_x0000_i1077" DrawAspect="Content" ObjectID="_1696873982" r:id="rId151"/>
        </w:object>
      </w:r>
      <w:r w:rsidRPr="00DA073E">
        <w:t xml:space="preserve"> ,                                       </w:t>
      </w:r>
      <w:r w:rsidRPr="009F7740">
        <w:t xml:space="preserve">                         (</w:t>
      </w:r>
      <w:r w:rsidR="003C24E1" w:rsidRPr="009F7740">
        <w:t>46</w:t>
      </w:r>
      <w:r w:rsidRPr="009F7740">
        <w:t>)</w:t>
      </w:r>
    </w:p>
    <w:p w14:paraId="0B736A8C" w14:textId="77777777" w:rsidR="002C62BE" w:rsidRPr="006732EB" w:rsidRDefault="002C62BE" w:rsidP="002C62BE">
      <w:pPr>
        <w:pStyle w:val="24"/>
        <w:spacing w:after="0" w:line="240" w:lineRule="auto"/>
        <w:ind w:left="567"/>
      </w:pPr>
      <w:r w:rsidRPr="006732EB">
        <w:t>где:</w:t>
      </w:r>
    </w:p>
    <w:p w14:paraId="65CB22C5" w14:textId="77777777" w:rsidR="002C62BE" w:rsidRPr="00DA073E" w:rsidRDefault="002C62BE" w:rsidP="002C62BE">
      <w:pPr>
        <w:pStyle w:val="24"/>
        <w:spacing w:after="0" w:line="240" w:lineRule="auto"/>
        <w:ind w:left="567"/>
      </w:pPr>
      <w:r w:rsidRPr="0028516A">
        <w:object w:dxaOrig="300" w:dyaOrig="345" w14:anchorId="6E6482A9">
          <v:shape id="_x0000_i1078" type="#_x0000_t75" style="width:15.05pt;height:16.9pt" o:ole="">
            <v:imagedata r:id="rId130" o:title=""/>
          </v:shape>
          <o:OLEObject Type="Embed" ProgID="Equation.3" ShapeID="_x0000_i1078" DrawAspect="Content" ObjectID="_1696873983" r:id="rId152"/>
        </w:object>
      </w:r>
      <w:r w:rsidRPr="00DA073E">
        <w:t xml:space="preserve"> – масса 100% насыщенного дистиллированной водой образца в дистиллированной воде, г; </w:t>
      </w:r>
    </w:p>
    <w:p w14:paraId="3D01DC53" w14:textId="77777777" w:rsidR="002C62BE" w:rsidRPr="00DA073E" w:rsidRDefault="002C62BE" w:rsidP="002C62BE">
      <w:pPr>
        <w:pStyle w:val="24"/>
        <w:spacing w:after="0" w:line="240" w:lineRule="auto"/>
        <w:ind w:left="567"/>
      </w:pPr>
      <w:r w:rsidRPr="0028516A">
        <w:object w:dxaOrig="315" w:dyaOrig="345" w14:anchorId="20F5838F">
          <v:shape id="_x0000_i1079" type="#_x0000_t75" style="width:15.05pt;height:16.9pt" o:ole="">
            <v:imagedata r:id="rId153" o:title=""/>
          </v:shape>
          <o:OLEObject Type="Embed" ProgID="Equation.3" ShapeID="_x0000_i1079" DrawAspect="Content" ObjectID="_1696873984" r:id="rId154"/>
        </w:object>
      </w:r>
      <w:r w:rsidRPr="00DA073E">
        <w:t xml:space="preserve"> – масса образца в дистиллированной воде после противоточной капиллярной пропитки керосином (после погружения на 20 ч в керосин), г; </w:t>
      </w:r>
    </w:p>
    <w:p w14:paraId="0B6E2031" w14:textId="77777777" w:rsidR="002C62BE" w:rsidRPr="00DA073E" w:rsidRDefault="002C62BE" w:rsidP="002C62BE">
      <w:pPr>
        <w:pStyle w:val="24"/>
        <w:spacing w:after="0" w:line="240" w:lineRule="auto"/>
        <w:ind w:left="567"/>
      </w:pPr>
      <w:r w:rsidRPr="0028516A">
        <w:rPr>
          <w:position w:val="-12"/>
        </w:rPr>
        <w:object w:dxaOrig="300" w:dyaOrig="360" w14:anchorId="05C4C9AA">
          <v:shape id="_x0000_i1080" type="#_x0000_t75" style="width:15.05pt;height:18.8pt" o:ole="">
            <v:imagedata r:id="rId155" o:title=""/>
          </v:shape>
          <o:OLEObject Type="Embed" ProgID="Equation.3" ShapeID="_x0000_i1080" DrawAspect="Content" ObjectID="_1696873985" r:id="rId156"/>
        </w:object>
      </w:r>
      <w:r w:rsidRPr="00DA073E">
        <w:t xml:space="preserve"> и </w:t>
      </w:r>
      <w:r w:rsidRPr="0028516A">
        <w:rPr>
          <w:position w:val="-10"/>
        </w:rPr>
        <w:object w:dxaOrig="315" w:dyaOrig="345" w14:anchorId="69792186">
          <v:shape id="_x0000_i1081" type="#_x0000_t75" style="width:15.05pt;height:16.9pt" o:ole="">
            <v:imagedata r:id="rId157" o:title=""/>
          </v:shape>
          <o:OLEObject Type="Embed" ProgID="Equation.3" ShapeID="_x0000_i1081" DrawAspect="Content" ObjectID="_1696873986" r:id="rId158"/>
        </w:object>
      </w:r>
      <w:r w:rsidRPr="00DA073E">
        <w:t xml:space="preserve"> - плотности дистиллированной воды и керосина, соответственно, г/см</w:t>
      </w:r>
      <w:r w:rsidRPr="00DA073E">
        <w:rPr>
          <w:vertAlign w:val="superscript"/>
        </w:rPr>
        <w:t>3</w:t>
      </w:r>
      <w:r w:rsidRPr="00DA073E">
        <w:t>.</w:t>
      </w:r>
    </w:p>
    <w:p w14:paraId="1AD5A895" w14:textId="77777777" w:rsidR="002C62BE" w:rsidRPr="00DA073E" w:rsidRDefault="002C62BE" w:rsidP="002C62BE">
      <w:pPr>
        <w:pStyle w:val="24"/>
        <w:spacing w:after="0" w:line="240" w:lineRule="auto"/>
      </w:pPr>
    </w:p>
    <w:p w14:paraId="11B11920" w14:textId="77777777" w:rsidR="002C62BE" w:rsidRPr="00DA073E" w:rsidRDefault="002C62BE" w:rsidP="002C62BE">
      <w:pPr>
        <w:pStyle w:val="24"/>
        <w:spacing w:after="0" w:line="240" w:lineRule="auto"/>
      </w:pPr>
      <w:r w:rsidRPr="00DA073E">
        <w:t>Суммарный объем воды Vв</w:t>
      </w:r>
      <w:r w:rsidRPr="00DA073E">
        <w:sym w:font="Symbol" w:char="F053"/>
      </w:r>
      <w:r w:rsidRPr="00DA073E">
        <w:t>, вытесненной из образца керосином после капиллярной пропитки и центрифугирования, вычисляется по формуле:</w:t>
      </w:r>
    </w:p>
    <w:p w14:paraId="521D8E8E" w14:textId="77777777" w:rsidR="002C62BE" w:rsidRPr="009F7740" w:rsidRDefault="002C62BE" w:rsidP="002C62BE">
      <w:pPr>
        <w:shd w:val="clear" w:color="auto" w:fill="FFFFFF"/>
        <w:ind w:firstLine="709"/>
        <w:jc w:val="right"/>
      </w:pPr>
      <w:r w:rsidRPr="009F7740">
        <w:rPr>
          <w:position w:val="-30"/>
        </w:rPr>
        <w:object w:dxaOrig="1425" w:dyaOrig="705" w14:anchorId="6707F64E">
          <v:shape id="_x0000_i1082" type="#_x0000_t75" style="width:71.35pt;height:35.7pt" o:ole="">
            <v:imagedata r:id="rId159" o:title=""/>
          </v:shape>
          <o:OLEObject Type="Embed" ProgID="Equation.3" ShapeID="_x0000_i1082" DrawAspect="Content" ObjectID="_1696873987" r:id="rId160"/>
        </w:object>
      </w:r>
      <w:r w:rsidRPr="00DA073E">
        <w:t>,                                                                   (</w:t>
      </w:r>
      <w:r w:rsidR="003C24E1" w:rsidRPr="009F7740">
        <w:t>47</w:t>
      </w:r>
      <w:r w:rsidRPr="009F7740">
        <w:t>)</w:t>
      </w:r>
    </w:p>
    <w:p w14:paraId="52F2C4B0" w14:textId="77777777" w:rsidR="002C62BE" w:rsidRPr="009F7740" w:rsidRDefault="002C62BE" w:rsidP="002C62BE">
      <w:pPr>
        <w:pStyle w:val="24"/>
        <w:spacing w:after="0" w:line="240" w:lineRule="auto"/>
        <w:ind w:left="567"/>
      </w:pPr>
      <w:r w:rsidRPr="009F7740">
        <w:t>где:</w:t>
      </w:r>
    </w:p>
    <w:p w14:paraId="46706B61" w14:textId="77777777" w:rsidR="002C62BE" w:rsidRPr="00DA073E" w:rsidRDefault="002C62BE" w:rsidP="002C62BE">
      <w:pPr>
        <w:pStyle w:val="24"/>
        <w:spacing w:after="0" w:line="240" w:lineRule="auto"/>
        <w:ind w:left="567"/>
      </w:pPr>
      <w:r w:rsidRPr="0028516A">
        <w:object w:dxaOrig="315" w:dyaOrig="360" w14:anchorId="37810C5E">
          <v:shape id="_x0000_i1083" type="#_x0000_t75" style="width:15.05pt;height:18.8pt" o:ole="">
            <v:imagedata r:id="rId161" o:title=""/>
          </v:shape>
          <o:OLEObject Type="Embed" ProgID="Equation.3" ShapeID="_x0000_i1083" DrawAspect="Content" ObjectID="_1696873988" r:id="rId162"/>
        </w:object>
      </w:r>
      <w:r w:rsidRPr="00DA073E">
        <w:t xml:space="preserve"> - масса образца в дистиллированной воде после центрифугирования в керосине, г; </w:t>
      </w:r>
    </w:p>
    <w:p w14:paraId="61D4411A" w14:textId="77777777" w:rsidR="002C62BE" w:rsidRPr="00DA073E" w:rsidRDefault="002C62BE" w:rsidP="002C62BE">
      <w:pPr>
        <w:pStyle w:val="24"/>
        <w:spacing w:after="0" w:line="240" w:lineRule="auto"/>
        <w:ind w:left="567"/>
      </w:pPr>
      <w:r w:rsidRPr="00DA073E">
        <w:t xml:space="preserve">Объем керосина </w:t>
      </w:r>
      <w:r w:rsidRPr="0028516A">
        <w:object w:dxaOrig="285" w:dyaOrig="345" w14:anchorId="6CC4398D">
          <v:shape id="_x0000_i1084" type="#_x0000_t75" style="width:15.05pt;height:16.9pt" o:ole="">
            <v:imagedata r:id="rId163" o:title=""/>
          </v:shape>
          <o:OLEObject Type="Embed" ProgID="Equation.3" ShapeID="_x0000_i1084" DrawAspect="Content" ObjectID="_1696873989" r:id="rId164"/>
        </w:object>
      </w:r>
      <w:r w:rsidRPr="00DA073E">
        <w:t>, вытесненного из образца водой за счет капиллярной пропитки, равен:</w:t>
      </w:r>
    </w:p>
    <w:p w14:paraId="26D26C9F" w14:textId="77777777" w:rsidR="002C62BE" w:rsidRPr="009F7740" w:rsidRDefault="002C62BE" w:rsidP="002C62BE">
      <w:pPr>
        <w:shd w:val="clear" w:color="auto" w:fill="FFFFFF"/>
        <w:ind w:firstLine="709"/>
        <w:jc w:val="right"/>
      </w:pPr>
      <w:r w:rsidRPr="009F7740">
        <w:rPr>
          <w:position w:val="-30"/>
        </w:rPr>
        <w:object w:dxaOrig="1380" w:dyaOrig="705" w14:anchorId="3EE0DA66">
          <v:shape id="_x0000_i1085" type="#_x0000_t75" style="width:68.85pt;height:35.7pt" o:ole="">
            <v:imagedata r:id="rId165" o:title=""/>
          </v:shape>
          <o:OLEObject Type="Embed" ProgID="Equation.3" ShapeID="_x0000_i1085" DrawAspect="Content" ObjectID="_1696873990" r:id="rId166"/>
        </w:object>
      </w:r>
      <w:r w:rsidRPr="00DA073E">
        <w:t>,                                                                     (</w:t>
      </w:r>
      <w:r w:rsidR="003C24E1" w:rsidRPr="009F7740">
        <w:t>48</w:t>
      </w:r>
      <w:r w:rsidRPr="009F7740">
        <w:t>)</w:t>
      </w:r>
    </w:p>
    <w:p w14:paraId="719DD1FF" w14:textId="77777777" w:rsidR="002C62BE" w:rsidRPr="009F7740" w:rsidRDefault="002C62BE" w:rsidP="002C62BE">
      <w:pPr>
        <w:pStyle w:val="24"/>
        <w:spacing w:after="0" w:line="240" w:lineRule="auto"/>
        <w:ind w:left="567"/>
      </w:pPr>
      <w:r w:rsidRPr="009F7740">
        <w:t>где:</w:t>
      </w:r>
    </w:p>
    <w:p w14:paraId="4E8E135B" w14:textId="77777777" w:rsidR="002C62BE" w:rsidRPr="00DA073E" w:rsidRDefault="002C62BE" w:rsidP="002C62BE">
      <w:pPr>
        <w:pStyle w:val="24"/>
        <w:spacing w:after="0" w:line="240" w:lineRule="auto"/>
        <w:ind w:left="567"/>
      </w:pPr>
      <w:r w:rsidRPr="0028516A">
        <w:object w:dxaOrig="315" w:dyaOrig="345" w14:anchorId="53273E6A">
          <v:shape id="_x0000_i1086" type="#_x0000_t75" style="width:15.05pt;height:16.9pt" o:ole="">
            <v:imagedata r:id="rId167" o:title=""/>
          </v:shape>
          <o:OLEObject Type="Embed" ProgID="Equation.3" ShapeID="_x0000_i1086" DrawAspect="Content" ObjectID="_1696873991" r:id="rId168"/>
        </w:object>
      </w:r>
      <w:r w:rsidRPr="00DA073E">
        <w:t xml:space="preserve"> - масса образца в дистиллированной воде после капиллярной пропитки дистиллированной водой (выдержки его в течение 20 ч в дистиллированной воде), г; </w:t>
      </w:r>
    </w:p>
    <w:p w14:paraId="3B895D4E" w14:textId="77777777" w:rsidR="002C62BE" w:rsidRPr="00DA073E" w:rsidRDefault="002C62BE" w:rsidP="002C62BE">
      <w:pPr>
        <w:pStyle w:val="24"/>
        <w:spacing w:after="0" w:line="240" w:lineRule="auto"/>
      </w:pPr>
    </w:p>
    <w:p w14:paraId="1FCD4B9C" w14:textId="77777777" w:rsidR="002C62BE" w:rsidRPr="00DA073E" w:rsidRDefault="002C62BE" w:rsidP="002C62BE">
      <w:pPr>
        <w:pStyle w:val="24"/>
        <w:spacing w:after="0" w:line="240" w:lineRule="auto"/>
      </w:pPr>
      <w:r w:rsidRPr="00DA073E">
        <w:t>Общий объем керосина Vк</w:t>
      </w:r>
      <w:r w:rsidRPr="00DA073E">
        <w:sym w:font="Symbol" w:char="F053"/>
      </w:r>
      <w:r w:rsidRPr="00DA073E">
        <w:t>, вытесненного из образца дистиллированной водой при капиллярной пропитке и центрифугировании, определяется по формуле:</w:t>
      </w:r>
    </w:p>
    <w:p w14:paraId="21DA6415" w14:textId="77777777" w:rsidR="002C62BE" w:rsidRPr="00DA073E" w:rsidRDefault="002C62BE" w:rsidP="00933716">
      <w:pPr>
        <w:pStyle w:val="24"/>
        <w:spacing w:after="0" w:line="240" w:lineRule="auto"/>
      </w:pPr>
    </w:p>
    <w:p w14:paraId="523E4D40" w14:textId="77777777" w:rsidR="002C62BE" w:rsidRPr="009F7740" w:rsidRDefault="002C62BE" w:rsidP="002C62BE">
      <w:pPr>
        <w:shd w:val="clear" w:color="auto" w:fill="FFFFFF"/>
        <w:ind w:firstLine="709"/>
        <w:jc w:val="right"/>
      </w:pPr>
      <w:r w:rsidRPr="009F7740">
        <w:rPr>
          <w:position w:val="-30"/>
        </w:rPr>
        <w:object w:dxaOrig="1440" w:dyaOrig="705" w14:anchorId="23924DAA">
          <v:shape id="_x0000_i1087" type="#_x0000_t75" style="width:1in;height:35.7pt" o:ole="">
            <v:imagedata r:id="rId169" o:title=""/>
          </v:shape>
          <o:OLEObject Type="Embed" ProgID="Equation.3" ShapeID="_x0000_i1087" DrawAspect="Content" ObjectID="_1696873992" r:id="rId170"/>
        </w:object>
      </w:r>
      <w:r w:rsidRPr="00DA073E">
        <w:t>,                                                                 (</w:t>
      </w:r>
      <w:r w:rsidR="003C24E1" w:rsidRPr="009F7740">
        <w:t>49</w:t>
      </w:r>
      <w:r w:rsidRPr="009F7740">
        <w:t>)</w:t>
      </w:r>
    </w:p>
    <w:p w14:paraId="3B265F00" w14:textId="77777777" w:rsidR="002C62BE" w:rsidRPr="009F7740" w:rsidRDefault="002C62BE" w:rsidP="002C62BE">
      <w:pPr>
        <w:pStyle w:val="24"/>
        <w:spacing w:after="0" w:line="240" w:lineRule="auto"/>
        <w:ind w:left="567"/>
      </w:pPr>
      <w:r w:rsidRPr="009F7740">
        <w:t>где:</w:t>
      </w:r>
    </w:p>
    <w:p w14:paraId="4A17592B" w14:textId="77777777" w:rsidR="002C62BE" w:rsidRPr="00DA073E" w:rsidRDefault="002C62BE" w:rsidP="002C62BE">
      <w:pPr>
        <w:pStyle w:val="24"/>
        <w:spacing w:after="0" w:line="240" w:lineRule="auto"/>
        <w:ind w:left="567"/>
      </w:pPr>
      <w:r w:rsidRPr="0028516A">
        <w:object w:dxaOrig="315" w:dyaOrig="360" w14:anchorId="3EBA2E7A">
          <v:shape id="_x0000_i1088" type="#_x0000_t75" style="width:15.05pt;height:18.8pt" o:ole="">
            <v:imagedata r:id="rId171" o:title=""/>
          </v:shape>
          <o:OLEObject Type="Embed" ProgID="Equation.3" ShapeID="_x0000_i1088" DrawAspect="Content" ObjectID="_1696873993" r:id="rId172"/>
        </w:object>
      </w:r>
      <w:r w:rsidRPr="00DA073E">
        <w:t xml:space="preserve"> - масса образца в дистиллированной воде после капиллярной пропитки и центрифугирования в воде, г;</w:t>
      </w:r>
    </w:p>
    <w:p w14:paraId="7CC49C1C" w14:textId="77777777" w:rsidR="002C62BE" w:rsidRPr="00DA073E" w:rsidRDefault="002C62BE" w:rsidP="002C62BE">
      <w:pPr>
        <w:pStyle w:val="24"/>
        <w:spacing w:after="0" w:line="240" w:lineRule="auto"/>
      </w:pPr>
    </w:p>
    <w:p w14:paraId="1DA5E80B" w14:textId="77777777" w:rsidR="002C62BE" w:rsidRPr="00DA073E" w:rsidRDefault="002C62BE" w:rsidP="002C62BE">
      <w:pPr>
        <w:pStyle w:val="24"/>
        <w:spacing w:after="0" w:line="240" w:lineRule="auto"/>
      </w:pPr>
      <w:r w:rsidRPr="00DA073E">
        <w:t xml:space="preserve">Показатель смачиваемости </w:t>
      </w:r>
      <w:r w:rsidRPr="0028516A">
        <w:object w:dxaOrig="315" w:dyaOrig="255" w14:anchorId="0795CF3F">
          <v:shape id="_x0000_i1089" type="#_x0000_t75" style="width:15.05pt;height:13.15pt" o:ole="">
            <v:imagedata r:id="rId173" o:title=""/>
          </v:shape>
          <o:OLEObject Type="Embed" ProgID="Equation.3" ShapeID="_x0000_i1089" DrawAspect="Content" ObjectID="_1696873994" r:id="rId174"/>
        </w:object>
      </w:r>
      <w:r w:rsidRPr="00DA073E">
        <w:t xml:space="preserve"> является интегральной характеристикой смачиваемости внутрипоровой поверхности образца ГП и рассчитывается по формуле:</w:t>
      </w:r>
    </w:p>
    <w:p w14:paraId="00C3A9DE" w14:textId="77777777" w:rsidR="002C62BE" w:rsidRPr="00DA073E" w:rsidRDefault="002C62BE" w:rsidP="002C62BE">
      <w:pPr>
        <w:pStyle w:val="24"/>
        <w:spacing w:line="240" w:lineRule="auto"/>
        <w:ind w:firstLine="709"/>
        <w:jc w:val="right"/>
      </w:pPr>
      <w:r w:rsidRPr="0028516A">
        <w:rPr>
          <w:position w:val="-32"/>
        </w:rPr>
        <w:object w:dxaOrig="2025" w:dyaOrig="720" w14:anchorId="193C5DF5">
          <v:shape id="_x0000_i1090" type="#_x0000_t75" style="width:100.8pt;height:36.3pt" o:ole="">
            <v:imagedata r:id="rId175" o:title=""/>
          </v:shape>
          <o:OLEObject Type="Embed" ProgID="Equation.3" ShapeID="_x0000_i1090" DrawAspect="Content" ObjectID="_1696873995" r:id="rId176"/>
        </w:object>
      </w:r>
      <w:r w:rsidRPr="00DA073E">
        <w:t>,                                                         (</w:t>
      </w:r>
      <w:r w:rsidR="003C24E1" w:rsidRPr="00DA073E">
        <w:t>50</w:t>
      </w:r>
      <w:r w:rsidRPr="00DA073E">
        <w:t>)</w:t>
      </w:r>
    </w:p>
    <w:p w14:paraId="6D586224" w14:textId="77777777" w:rsidR="002C62BE" w:rsidRPr="00DA073E" w:rsidRDefault="002C62BE" w:rsidP="002C62BE">
      <w:pPr>
        <w:pStyle w:val="24"/>
        <w:spacing w:after="0" w:line="240" w:lineRule="auto"/>
      </w:pPr>
      <w:r w:rsidRPr="00DA073E">
        <w:t xml:space="preserve">В зависимости от величины показателя смачиваемости </w:t>
      </w:r>
      <w:r w:rsidRPr="0028516A">
        <w:object w:dxaOrig="315" w:dyaOrig="255" w14:anchorId="3BED5114">
          <v:shape id="_x0000_i1091" type="#_x0000_t75" style="width:15.05pt;height:13.15pt" o:ole="">
            <v:imagedata r:id="rId173" o:title=""/>
          </v:shape>
          <o:OLEObject Type="Embed" ProgID="Equation.3" ShapeID="_x0000_i1091" DrawAspect="Content" ObjectID="_1696873996" r:id="rId177"/>
        </w:object>
      </w:r>
      <w:r w:rsidRPr="00DA073E">
        <w:t xml:space="preserve"> поверхность ГП характеризуют следующим образом (Таблица </w:t>
      </w:r>
      <w:r w:rsidR="003C24E1" w:rsidRPr="00DA073E">
        <w:t>7</w:t>
      </w:r>
      <w:r w:rsidRPr="00DA073E">
        <w:t>):</w:t>
      </w:r>
    </w:p>
    <w:p w14:paraId="72B9FDA1" w14:textId="77777777" w:rsidR="002C62BE" w:rsidRPr="00DA073E" w:rsidRDefault="002C62BE" w:rsidP="002C62BE">
      <w:pPr>
        <w:pStyle w:val="24"/>
        <w:spacing w:after="0" w:line="240" w:lineRule="auto"/>
        <w:ind w:firstLine="709"/>
      </w:pPr>
    </w:p>
    <w:p w14:paraId="64440D49" w14:textId="77777777" w:rsidR="002C62BE" w:rsidRPr="00DA073E" w:rsidRDefault="002C62BE" w:rsidP="002C62BE">
      <w:pPr>
        <w:pStyle w:val="S5"/>
      </w:pPr>
      <w:r w:rsidRPr="00DA073E">
        <w:t xml:space="preserve">Таблица </w:t>
      </w:r>
      <w:r w:rsidR="003C24E1" w:rsidRPr="00DA073E">
        <w:t>7</w:t>
      </w:r>
    </w:p>
    <w:p w14:paraId="21BE96D8" w14:textId="77777777" w:rsidR="002C62BE" w:rsidRPr="00DA073E" w:rsidRDefault="002C62BE" w:rsidP="002C62BE">
      <w:pPr>
        <w:pStyle w:val="S5"/>
        <w:spacing w:after="60"/>
      </w:pPr>
      <w:r w:rsidRPr="00DA073E">
        <w:t xml:space="preserve">Характеристика поверхности ГП по измеренному </w:t>
      </w:r>
      <w:r w:rsidRPr="00DA073E">
        <w:br/>
        <w:t>значению показателя смачиваемости 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2C62BE" w:rsidRPr="00DA073E" w14:paraId="48924CBF" w14:textId="77777777" w:rsidTr="00933716">
        <w:trPr>
          <w:jc w:val="center"/>
        </w:trPr>
        <w:tc>
          <w:tcPr>
            <w:tcW w:w="2500" w:type="pct"/>
            <w:tcBorders>
              <w:top w:val="single" w:sz="4" w:space="0" w:color="auto"/>
              <w:left w:val="single" w:sz="4" w:space="0" w:color="auto"/>
              <w:bottom w:val="single" w:sz="4" w:space="0" w:color="auto"/>
              <w:right w:val="single" w:sz="4" w:space="0" w:color="auto"/>
            </w:tcBorders>
            <w:hideMark/>
          </w:tcPr>
          <w:p w14:paraId="27AD9079" w14:textId="77777777" w:rsidR="002C62BE" w:rsidRPr="0028516A" w:rsidRDefault="002C62BE" w:rsidP="002C62BE">
            <w:pPr>
              <w:jc w:val="center"/>
              <w:rPr>
                <w:bCs/>
              </w:rPr>
            </w:pPr>
            <w:r w:rsidRPr="0028516A">
              <w:rPr>
                <w:bCs/>
              </w:rPr>
              <w:t>Диапазон значений показателя</w:t>
            </w:r>
          </w:p>
          <w:p w14:paraId="488C27AE" w14:textId="77777777" w:rsidR="002C62BE" w:rsidRPr="0028516A" w:rsidRDefault="002C62BE" w:rsidP="002C62BE">
            <w:pPr>
              <w:jc w:val="center"/>
              <w:rPr>
                <w:bCs/>
              </w:rPr>
            </w:pPr>
            <w:r w:rsidRPr="0028516A">
              <w:rPr>
                <w:bCs/>
              </w:rPr>
              <w:t>смачиваемости М</w:t>
            </w:r>
          </w:p>
        </w:tc>
        <w:tc>
          <w:tcPr>
            <w:tcW w:w="2500" w:type="pct"/>
            <w:tcBorders>
              <w:top w:val="single" w:sz="4" w:space="0" w:color="auto"/>
              <w:left w:val="single" w:sz="4" w:space="0" w:color="auto"/>
              <w:bottom w:val="single" w:sz="4" w:space="0" w:color="auto"/>
              <w:right w:val="single" w:sz="4" w:space="0" w:color="auto"/>
            </w:tcBorders>
            <w:vAlign w:val="center"/>
            <w:hideMark/>
          </w:tcPr>
          <w:p w14:paraId="43DB211E" w14:textId="77777777" w:rsidR="002C62BE" w:rsidRPr="0028516A" w:rsidRDefault="002C62BE" w:rsidP="006078FD">
            <w:pPr>
              <w:jc w:val="center"/>
              <w:rPr>
                <w:bCs/>
              </w:rPr>
            </w:pPr>
            <w:r w:rsidRPr="0028516A">
              <w:rPr>
                <w:bCs/>
              </w:rPr>
              <w:t xml:space="preserve">Характеристика поверхности </w:t>
            </w:r>
            <w:r w:rsidR="006078FD" w:rsidRPr="0028516A">
              <w:rPr>
                <w:bCs/>
              </w:rPr>
              <w:t>ГП</w:t>
            </w:r>
          </w:p>
        </w:tc>
      </w:tr>
      <w:tr w:rsidR="002C62BE" w:rsidRPr="00DA073E" w14:paraId="27FCD669" w14:textId="77777777" w:rsidTr="00933716">
        <w:trPr>
          <w:jc w:val="center"/>
        </w:trPr>
        <w:tc>
          <w:tcPr>
            <w:tcW w:w="2500" w:type="pct"/>
            <w:tcBorders>
              <w:top w:val="single" w:sz="4" w:space="0" w:color="auto"/>
              <w:left w:val="single" w:sz="4" w:space="0" w:color="auto"/>
              <w:bottom w:val="single" w:sz="4" w:space="0" w:color="auto"/>
              <w:right w:val="single" w:sz="4" w:space="0" w:color="auto"/>
            </w:tcBorders>
            <w:hideMark/>
          </w:tcPr>
          <w:p w14:paraId="2F9714DA" w14:textId="77777777" w:rsidR="002C62BE" w:rsidRPr="0028516A" w:rsidRDefault="002C62BE" w:rsidP="002C62BE">
            <w:pPr>
              <w:jc w:val="center"/>
              <w:rPr>
                <w:bCs/>
              </w:rPr>
            </w:pPr>
            <w:r w:rsidRPr="0028516A">
              <w:rPr>
                <w:bCs/>
              </w:rPr>
              <w:t>0,0 – 0,2</w:t>
            </w:r>
          </w:p>
          <w:p w14:paraId="5207C463" w14:textId="77777777" w:rsidR="002C62BE" w:rsidRPr="0028516A" w:rsidRDefault="002C62BE" w:rsidP="002C62BE">
            <w:pPr>
              <w:jc w:val="center"/>
              <w:rPr>
                <w:bCs/>
              </w:rPr>
            </w:pPr>
            <w:r w:rsidRPr="0028516A">
              <w:rPr>
                <w:bCs/>
              </w:rPr>
              <w:t>0,2 – 0,4</w:t>
            </w:r>
          </w:p>
          <w:p w14:paraId="0F05F7F6" w14:textId="77777777" w:rsidR="002C62BE" w:rsidRPr="0028516A" w:rsidRDefault="002C62BE" w:rsidP="002C62BE">
            <w:pPr>
              <w:jc w:val="center"/>
              <w:rPr>
                <w:bCs/>
              </w:rPr>
            </w:pPr>
            <w:r w:rsidRPr="0028516A">
              <w:rPr>
                <w:bCs/>
              </w:rPr>
              <w:t>0,4 – 0,6</w:t>
            </w:r>
          </w:p>
          <w:p w14:paraId="730664B7" w14:textId="77777777" w:rsidR="002C62BE" w:rsidRPr="0028516A" w:rsidRDefault="002C62BE" w:rsidP="002C62BE">
            <w:pPr>
              <w:jc w:val="center"/>
              <w:rPr>
                <w:bCs/>
              </w:rPr>
            </w:pPr>
            <w:r w:rsidRPr="0028516A">
              <w:rPr>
                <w:bCs/>
              </w:rPr>
              <w:t>0,6 – 0,8</w:t>
            </w:r>
          </w:p>
          <w:p w14:paraId="5752C434" w14:textId="77777777" w:rsidR="002C62BE" w:rsidRPr="0028516A" w:rsidRDefault="002C62BE" w:rsidP="002C62BE">
            <w:pPr>
              <w:jc w:val="center"/>
              <w:rPr>
                <w:bCs/>
              </w:rPr>
            </w:pPr>
            <w:r w:rsidRPr="0028516A">
              <w:rPr>
                <w:bCs/>
              </w:rPr>
              <w:t>0,8 – 1,0</w:t>
            </w:r>
          </w:p>
        </w:tc>
        <w:tc>
          <w:tcPr>
            <w:tcW w:w="2500" w:type="pct"/>
            <w:tcBorders>
              <w:top w:val="single" w:sz="4" w:space="0" w:color="auto"/>
              <w:left w:val="single" w:sz="4" w:space="0" w:color="auto"/>
              <w:bottom w:val="single" w:sz="4" w:space="0" w:color="auto"/>
              <w:right w:val="single" w:sz="4" w:space="0" w:color="auto"/>
            </w:tcBorders>
            <w:hideMark/>
          </w:tcPr>
          <w:p w14:paraId="1D3DE552" w14:textId="77777777" w:rsidR="002C62BE" w:rsidRPr="0028516A" w:rsidRDefault="002C62BE" w:rsidP="002C62BE">
            <w:pPr>
              <w:rPr>
                <w:bCs/>
              </w:rPr>
            </w:pPr>
            <w:r w:rsidRPr="0028516A">
              <w:rPr>
                <w:bCs/>
              </w:rPr>
              <w:t>Гидрофобная</w:t>
            </w:r>
          </w:p>
          <w:p w14:paraId="6A9339E0" w14:textId="77777777" w:rsidR="002C62BE" w:rsidRPr="0028516A" w:rsidRDefault="002C62BE" w:rsidP="002C62BE">
            <w:pPr>
              <w:rPr>
                <w:bCs/>
              </w:rPr>
            </w:pPr>
            <w:r w:rsidRPr="0028516A">
              <w:rPr>
                <w:bCs/>
              </w:rPr>
              <w:t>Преимущественно гидрофобная</w:t>
            </w:r>
          </w:p>
          <w:p w14:paraId="2D204455" w14:textId="77777777" w:rsidR="002C62BE" w:rsidRPr="0028516A" w:rsidRDefault="002C62BE" w:rsidP="002C62BE">
            <w:pPr>
              <w:rPr>
                <w:bCs/>
              </w:rPr>
            </w:pPr>
            <w:r w:rsidRPr="0028516A">
              <w:rPr>
                <w:bCs/>
              </w:rPr>
              <w:t>Промежуточной смачиваемости</w:t>
            </w:r>
          </w:p>
          <w:p w14:paraId="49EA3151" w14:textId="77777777" w:rsidR="002C62BE" w:rsidRPr="0028516A" w:rsidRDefault="002C62BE" w:rsidP="002C62BE">
            <w:pPr>
              <w:rPr>
                <w:bCs/>
              </w:rPr>
            </w:pPr>
            <w:r w:rsidRPr="0028516A">
              <w:rPr>
                <w:bCs/>
              </w:rPr>
              <w:t>Преимущественно гидрофильная</w:t>
            </w:r>
          </w:p>
          <w:p w14:paraId="3872D25C" w14:textId="77777777" w:rsidR="002C62BE" w:rsidRPr="0028516A" w:rsidRDefault="002C62BE" w:rsidP="002C62BE">
            <w:pPr>
              <w:rPr>
                <w:bCs/>
              </w:rPr>
            </w:pPr>
            <w:r w:rsidRPr="0028516A">
              <w:rPr>
                <w:bCs/>
              </w:rPr>
              <w:t>Гидрофильная</w:t>
            </w:r>
          </w:p>
        </w:tc>
      </w:tr>
    </w:tbl>
    <w:p w14:paraId="29BA3C75" w14:textId="77777777" w:rsidR="002C62BE" w:rsidRPr="00DA073E" w:rsidRDefault="002C62BE" w:rsidP="002C62BE">
      <w:pPr>
        <w:shd w:val="clear" w:color="auto" w:fill="FFFFFF"/>
      </w:pPr>
    </w:p>
    <w:p w14:paraId="68AE24D3" w14:textId="2F68A1AD" w:rsidR="002C62BE" w:rsidRPr="0028516A" w:rsidRDefault="002C62BE" w:rsidP="0015447A">
      <w:pPr>
        <w:pStyle w:val="ac"/>
        <w:numPr>
          <w:ilvl w:val="0"/>
          <w:numId w:val="45"/>
        </w:numPr>
        <w:spacing w:line="360" w:lineRule="auto"/>
        <w:ind w:left="0" w:firstLine="0"/>
        <w:jc w:val="left"/>
        <w:rPr>
          <w:b/>
        </w:rPr>
      </w:pPr>
      <w:r w:rsidRPr="0028516A">
        <w:rPr>
          <w:b/>
        </w:rPr>
        <w:t xml:space="preserve">Лабораторный метод </w:t>
      </w:r>
      <w:r w:rsidRPr="0028516A">
        <w:rPr>
          <w:b/>
          <w:lang w:val="en-US"/>
        </w:rPr>
        <w:t>USBM</w:t>
      </w:r>
      <w:r w:rsidR="005C45A4">
        <w:rPr>
          <w:b/>
        </w:rPr>
        <w:t xml:space="preserve"> </w:t>
      </w:r>
    </w:p>
    <w:p w14:paraId="7BC7A810" w14:textId="77777777" w:rsidR="002C62BE" w:rsidRPr="00DA073E" w:rsidRDefault="002C62BE" w:rsidP="00933716">
      <w:pPr>
        <w:tabs>
          <w:tab w:val="left" w:pos="567"/>
        </w:tabs>
      </w:pPr>
    </w:p>
    <w:p w14:paraId="35875FDB" w14:textId="77777777" w:rsidR="002C62BE" w:rsidRPr="0028516A" w:rsidRDefault="002C62BE" w:rsidP="0015447A">
      <w:pPr>
        <w:pStyle w:val="ac"/>
        <w:numPr>
          <w:ilvl w:val="1"/>
          <w:numId w:val="46"/>
        </w:numPr>
        <w:tabs>
          <w:tab w:val="clear" w:pos="4969"/>
          <w:tab w:val="num" w:pos="-3119"/>
        </w:tabs>
        <w:ind w:left="0" w:firstLine="0"/>
        <w:rPr>
          <w:b/>
        </w:rPr>
      </w:pPr>
      <w:r w:rsidRPr="0028516A">
        <w:rPr>
          <w:b/>
        </w:rPr>
        <w:t>Средства измерения, вспомогательное оборудование, реактивы, материалы</w:t>
      </w:r>
    </w:p>
    <w:p w14:paraId="257519B8" w14:textId="77777777" w:rsidR="002C62BE" w:rsidRPr="00DA073E" w:rsidRDefault="002C62BE" w:rsidP="00933716">
      <w:pPr>
        <w:tabs>
          <w:tab w:val="left" w:pos="567"/>
        </w:tabs>
      </w:pPr>
    </w:p>
    <w:p w14:paraId="1868746C" w14:textId="77777777" w:rsidR="002C62BE" w:rsidRPr="009F7740" w:rsidRDefault="002C62BE" w:rsidP="002C62BE">
      <w:pPr>
        <w:tabs>
          <w:tab w:val="left" w:pos="567"/>
        </w:tabs>
        <w:spacing w:after="120"/>
      </w:pPr>
      <w:r w:rsidRPr="009F7740">
        <w:t>При выполнении измерений применяются следующие СИ, вспомогательные устройства, материалы и реактивы:</w:t>
      </w:r>
    </w:p>
    <w:p w14:paraId="7A471F22" w14:textId="77777777" w:rsidR="002C62BE" w:rsidRPr="009F7740" w:rsidRDefault="002C62BE" w:rsidP="0015447A">
      <w:pPr>
        <w:pStyle w:val="ac"/>
        <w:numPr>
          <w:ilvl w:val="0"/>
          <w:numId w:val="35"/>
        </w:numPr>
        <w:spacing w:before="120"/>
        <w:ind w:left="538" w:hanging="357"/>
      </w:pPr>
      <w:r w:rsidRPr="009F7740">
        <w:t>Шкаф сушильный с терморегулятором и термометром до 200</w:t>
      </w:r>
      <w:r w:rsidRPr="009F7740">
        <w:rPr>
          <w:vertAlign w:val="superscript"/>
        </w:rPr>
        <w:t>0</w:t>
      </w:r>
      <w:r w:rsidRPr="009F7740">
        <w:t>С.</w:t>
      </w:r>
    </w:p>
    <w:p w14:paraId="15825BA2" w14:textId="77777777" w:rsidR="002C62BE" w:rsidRPr="004C555E" w:rsidRDefault="002C62BE" w:rsidP="0015447A">
      <w:pPr>
        <w:pStyle w:val="ac"/>
        <w:numPr>
          <w:ilvl w:val="0"/>
          <w:numId w:val="35"/>
        </w:numPr>
        <w:spacing w:before="120"/>
        <w:ind w:left="538" w:hanging="357"/>
      </w:pPr>
      <w:r w:rsidRPr="006732EB">
        <w:t xml:space="preserve">Весы лабораторные аналитические по ГОСТ </w:t>
      </w:r>
      <w:r w:rsidR="003C24E1" w:rsidRPr="004C555E">
        <w:t>53228</w:t>
      </w:r>
      <w:r w:rsidRPr="004C555E">
        <w:t>;</w:t>
      </w:r>
    </w:p>
    <w:p w14:paraId="45020821" w14:textId="77777777" w:rsidR="002C62BE" w:rsidRPr="00DA073E" w:rsidRDefault="002C62BE" w:rsidP="0015447A">
      <w:pPr>
        <w:pStyle w:val="ac"/>
        <w:numPr>
          <w:ilvl w:val="0"/>
          <w:numId w:val="35"/>
        </w:numPr>
        <w:spacing w:before="120"/>
        <w:ind w:left="538" w:hanging="357"/>
      </w:pPr>
      <w:r w:rsidRPr="00DA073E">
        <w:t>Ультрацентрифуга петрофизическая с автоматическим переключением скоростей, со стробоскопическим устройством и фотокамерой, с возможностью проведения экспериментов по дренажу и пропитке;</w:t>
      </w:r>
    </w:p>
    <w:p w14:paraId="79FEAF41" w14:textId="77777777" w:rsidR="002C62BE" w:rsidRPr="00DA073E" w:rsidRDefault="002C62BE" w:rsidP="0015447A">
      <w:pPr>
        <w:pStyle w:val="ac"/>
        <w:numPr>
          <w:ilvl w:val="0"/>
          <w:numId w:val="35"/>
        </w:numPr>
        <w:spacing w:before="120"/>
        <w:ind w:left="538" w:hanging="357"/>
      </w:pPr>
      <w:r w:rsidRPr="00DA073E">
        <w:t>Стаканы лабораторные по ГОСТ 23932;</w:t>
      </w:r>
    </w:p>
    <w:p w14:paraId="3A964594" w14:textId="77777777" w:rsidR="002C62BE" w:rsidRPr="00DA073E" w:rsidRDefault="002C62BE" w:rsidP="0015447A">
      <w:pPr>
        <w:pStyle w:val="ac"/>
        <w:numPr>
          <w:ilvl w:val="0"/>
          <w:numId w:val="35"/>
        </w:numPr>
        <w:spacing w:before="120"/>
        <w:ind w:left="538" w:hanging="357"/>
      </w:pPr>
      <w:r w:rsidRPr="00DA073E">
        <w:t xml:space="preserve">Эксикатор по ГОСТ 25336; </w:t>
      </w:r>
    </w:p>
    <w:p w14:paraId="31F80713" w14:textId="77777777" w:rsidR="002C62BE" w:rsidRPr="00DA073E" w:rsidRDefault="002C62BE" w:rsidP="0015447A">
      <w:pPr>
        <w:pStyle w:val="ac"/>
        <w:numPr>
          <w:ilvl w:val="0"/>
          <w:numId w:val="35"/>
        </w:numPr>
        <w:spacing w:before="120"/>
        <w:ind w:left="538" w:hanging="357"/>
      </w:pPr>
      <w:r w:rsidRPr="00DA073E">
        <w:t>Силикагель АСК по ГОСТ 3956;</w:t>
      </w:r>
    </w:p>
    <w:p w14:paraId="1334223F" w14:textId="1B3F5429" w:rsidR="002C62BE" w:rsidRPr="00DA073E" w:rsidRDefault="002C62BE" w:rsidP="0015447A">
      <w:pPr>
        <w:pStyle w:val="ac"/>
        <w:numPr>
          <w:ilvl w:val="0"/>
          <w:numId w:val="35"/>
        </w:numPr>
        <w:spacing w:before="120"/>
        <w:ind w:left="538" w:hanging="357"/>
      </w:pPr>
      <w:r w:rsidRPr="00DA073E">
        <w:t xml:space="preserve">Вода дистиллированная по ГОСТ </w:t>
      </w:r>
      <w:r w:rsidR="0096442E" w:rsidRPr="0096442E">
        <w:t>Р 58144</w:t>
      </w:r>
      <w:r w:rsidRPr="00DA073E">
        <w:t xml:space="preserve">; </w:t>
      </w:r>
    </w:p>
    <w:p w14:paraId="52128328" w14:textId="77777777" w:rsidR="002C62BE" w:rsidRPr="00DA073E" w:rsidRDefault="002C62BE" w:rsidP="0015447A">
      <w:pPr>
        <w:pStyle w:val="ac"/>
        <w:numPr>
          <w:ilvl w:val="0"/>
          <w:numId w:val="35"/>
        </w:numPr>
        <w:spacing w:before="120"/>
        <w:ind w:left="538" w:hanging="357"/>
      </w:pPr>
      <w:r w:rsidRPr="00DA073E">
        <w:t>Натрий хлористый марки ХЧ по ГОСТ 4233;</w:t>
      </w:r>
    </w:p>
    <w:p w14:paraId="2B3E7F2F" w14:textId="77777777" w:rsidR="002C62BE" w:rsidRPr="00DA073E" w:rsidRDefault="002C62BE" w:rsidP="0015447A">
      <w:pPr>
        <w:pStyle w:val="ac"/>
        <w:numPr>
          <w:ilvl w:val="0"/>
          <w:numId w:val="35"/>
        </w:numPr>
        <w:spacing w:before="120"/>
        <w:ind w:left="538" w:hanging="357"/>
      </w:pPr>
      <w:r w:rsidRPr="00DA073E">
        <w:t>Нефть, предоставляемая заказчиком.</w:t>
      </w:r>
    </w:p>
    <w:p w14:paraId="17A1E5E6" w14:textId="77777777" w:rsidR="002C62BE" w:rsidRPr="00DA073E" w:rsidRDefault="002C62BE" w:rsidP="00445974"/>
    <w:p w14:paraId="38FD6865" w14:textId="77777777" w:rsidR="002C62BE" w:rsidRPr="0028516A" w:rsidRDefault="002C62BE" w:rsidP="0015447A">
      <w:pPr>
        <w:pStyle w:val="ac"/>
        <w:numPr>
          <w:ilvl w:val="1"/>
          <w:numId w:val="46"/>
        </w:numPr>
        <w:tabs>
          <w:tab w:val="clear" w:pos="4969"/>
          <w:tab w:val="num" w:pos="-3119"/>
        </w:tabs>
        <w:ind w:left="0" w:firstLine="0"/>
        <w:rPr>
          <w:b/>
        </w:rPr>
      </w:pPr>
      <w:r w:rsidRPr="0028516A">
        <w:rPr>
          <w:b/>
        </w:rPr>
        <w:t>Метод измерений</w:t>
      </w:r>
    </w:p>
    <w:p w14:paraId="6C9ABB3D" w14:textId="77777777" w:rsidR="002C62BE" w:rsidRPr="00DA073E" w:rsidRDefault="002C62BE" w:rsidP="00445974"/>
    <w:p w14:paraId="070DF71E" w14:textId="77777777" w:rsidR="002C62BE" w:rsidRPr="00DA073E" w:rsidRDefault="002C62BE" w:rsidP="002C62BE">
      <w:pPr>
        <w:tabs>
          <w:tab w:val="left" w:pos="0"/>
        </w:tabs>
        <w:rPr>
          <w:bCs/>
        </w:rPr>
      </w:pPr>
      <w:r w:rsidRPr="009F7740">
        <w:t xml:space="preserve">Методика </w:t>
      </w:r>
      <w:r w:rsidRPr="009F7740">
        <w:rPr>
          <w:bCs/>
        </w:rPr>
        <w:t>предусматривает определение параметра, выражающего интегральную характеристику смачиваемости ГП. Образец ГП, насыщенный остаточной водой (Кво</w:t>
      </w:r>
      <w:r w:rsidRPr="009F7740">
        <w:rPr>
          <w:bCs/>
          <w:vertAlign w:val="subscript"/>
        </w:rPr>
        <w:t>1</w:t>
      </w:r>
      <w:r w:rsidRPr="00494A0E">
        <w:rPr>
          <w:bCs/>
        </w:rPr>
        <w:t>) и нефтью, сначала цент рифугируют в воде до остаточной нефтенасыщенности (Кно) при нескольких частотах вращения и получают кривую капиллярного давления (ККД</w:t>
      </w:r>
      <w:r w:rsidRPr="006732EB">
        <w:rPr>
          <w:bCs/>
          <w:vertAlign w:val="subscript"/>
        </w:rPr>
        <w:t>1</w:t>
      </w:r>
      <w:r w:rsidRPr="004C555E">
        <w:rPr>
          <w:bCs/>
        </w:rPr>
        <w:t>). Затем образец с Кно центрифугируют в нефти до остаточной водонасыщенности (Кво</w:t>
      </w:r>
      <w:r w:rsidRPr="00DA073E">
        <w:rPr>
          <w:bCs/>
          <w:vertAlign w:val="subscript"/>
        </w:rPr>
        <w:t>2</w:t>
      </w:r>
      <w:r w:rsidRPr="00DA073E">
        <w:rPr>
          <w:bCs/>
        </w:rPr>
        <w:t>) (вторичный дренаж). Соотношение площадей, ограничиваемых кривыми капиллярного давления (ККД) вторичного дренажа в интервале от Кно до Кво</w:t>
      </w:r>
      <w:r w:rsidRPr="00DA073E">
        <w:rPr>
          <w:bCs/>
          <w:vertAlign w:val="subscript"/>
        </w:rPr>
        <w:t>2</w:t>
      </w:r>
      <w:r w:rsidRPr="00DA073E">
        <w:rPr>
          <w:bCs/>
        </w:rPr>
        <w:t xml:space="preserve"> и пропитки в интервале от Кво</w:t>
      </w:r>
      <w:r w:rsidRPr="00DA073E">
        <w:rPr>
          <w:bCs/>
          <w:vertAlign w:val="subscript"/>
        </w:rPr>
        <w:t>1</w:t>
      </w:r>
      <w:r w:rsidRPr="00DA073E">
        <w:rPr>
          <w:bCs/>
        </w:rPr>
        <w:t xml:space="preserve"> до Кно, является индикатором степени смачиваемости. В качестве индекса смачиваемости </w:t>
      </w:r>
      <w:r w:rsidRPr="00DA073E">
        <w:rPr>
          <w:bCs/>
          <w:lang w:val="en-US"/>
        </w:rPr>
        <w:t>I</w:t>
      </w:r>
      <w:r w:rsidRPr="00DA073E">
        <w:rPr>
          <w:bCs/>
          <w:vertAlign w:val="subscript"/>
          <w:lang w:val="en-US"/>
        </w:rPr>
        <w:t>u</w:t>
      </w:r>
      <w:r w:rsidRPr="00DA073E">
        <w:rPr>
          <w:bCs/>
        </w:rPr>
        <w:t xml:space="preserve"> используется логарифм отношения площади под кривой вторичного дренажа к площади под кривой пропитки.</w:t>
      </w:r>
    </w:p>
    <w:p w14:paraId="3DCDF95D" w14:textId="77777777" w:rsidR="002C62BE" w:rsidRPr="00DA073E" w:rsidRDefault="002C62BE" w:rsidP="00A07F87">
      <w:pPr>
        <w:tabs>
          <w:tab w:val="left" w:pos="0"/>
        </w:tabs>
      </w:pPr>
    </w:p>
    <w:p w14:paraId="6A9B7CC0" w14:textId="77777777" w:rsidR="002C62BE" w:rsidRPr="0028516A" w:rsidRDefault="002C62BE" w:rsidP="0015447A">
      <w:pPr>
        <w:pStyle w:val="ac"/>
        <w:numPr>
          <w:ilvl w:val="1"/>
          <w:numId w:val="46"/>
        </w:numPr>
        <w:tabs>
          <w:tab w:val="clear" w:pos="4969"/>
          <w:tab w:val="num" w:pos="-3119"/>
        </w:tabs>
        <w:ind w:left="0" w:firstLine="0"/>
        <w:rPr>
          <w:b/>
        </w:rPr>
      </w:pPr>
      <w:r w:rsidRPr="0028516A">
        <w:rPr>
          <w:b/>
        </w:rPr>
        <w:t>Требования безопасности</w:t>
      </w:r>
    </w:p>
    <w:p w14:paraId="6A0DD09A" w14:textId="77777777" w:rsidR="002C62BE" w:rsidRPr="00DA073E" w:rsidRDefault="002C62BE" w:rsidP="00A07F87">
      <w:pPr>
        <w:tabs>
          <w:tab w:val="left" w:pos="0"/>
        </w:tabs>
      </w:pPr>
    </w:p>
    <w:p w14:paraId="2F0891A4" w14:textId="77777777" w:rsidR="002C62BE" w:rsidRPr="00494A0E" w:rsidRDefault="002C62BE" w:rsidP="002C62BE">
      <w:pPr>
        <w:tabs>
          <w:tab w:val="left" w:pos="567"/>
        </w:tabs>
        <w:spacing w:after="120"/>
      </w:pPr>
      <w:r w:rsidRPr="009F7740">
        <w:t xml:space="preserve">При выполнении определения </w:t>
      </w:r>
      <w:r w:rsidRPr="009F7740">
        <w:rPr>
          <w:bCs/>
        </w:rPr>
        <w:t xml:space="preserve">смачиваемости поверхности образцов ГП </w:t>
      </w:r>
      <w:r w:rsidRPr="00494A0E">
        <w:t>необходимо соблюдать следующие требования техники безопасности:</w:t>
      </w:r>
    </w:p>
    <w:p w14:paraId="76C8176B" w14:textId="77777777" w:rsidR="002C62BE" w:rsidRPr="006732EB" w:rsidRDefault="002C62BE" w:rsidP="0015447A">
      <w:pPr>
        <w:pStyle w:val="ac"/>
        <w:numPr>
          <w:ilvl w:val="0"/>
          <w:numId w:val="36"/>
        </w:numPr>
        <w:tabs>
          <w:tab w:val="left" w:pos="-3828"/>
        </w:tabs>
        <w:spacing w:after="120"/>
      </w:pPr>
      <w:r w:rsidRPr="00494A0E">
        <w:t xml:space="preserve">Требования техники безопасности при работе с химическими реактивами по </w:t>
      </w:r>
      <w:r w:rsidR="00A07F87" w:rsidRPr="00494A0E">
        <w:br/>
      </w:r>
      <w:r w:rsidRPr="006732EB">
        <w:t>ГОСТ 12.1.007;</w:t>
      </w:r>
    </w:p>
    <w:p w14:paraId="753751B7" w14:textId="77777777" w:rsidR="002C62BE" w:rsidRPr="00DA073E" w:rsidRDefault="002C62BE" w:rsidP="0015447A">
      <w:pPr>
        <w:pStyle w:val="ac"/>
        <w:numPr>
          <w:ilvl w:val="0"/>
          <w:numId w:val="36"/>
        </w:numPr>
        <w:tabs>
          <w:tab w:val="left" w:pos="-3828"/>
        </w:tabs>
        <w:spacing w:after="120"/>
      </w:pPr>
      <w:r w:rsidRPr="00DA073E">
        <w:t>Электробезопасность при работе с электроустановками по ГОСТ Р 12.1.019;</w:t>
      </w:r>
    </w:p>
    <w:p w14:paraId="6646BE68" w14:textId="77777777" w:rsidR="002C62BE" w:rsidRPr="00DA073E" w:rsidRDefault="002C62BE" w:rsidP="0015447A">
      <w:pPr>
        <w:pStyle w:val="ac"/>
        <w:numPr>
          <w:ilvl w:val="0"/>
          <w:numId w:val="36"/>
        </w:numPr>
        <w:tabs>
          <w:tab w:val="left" w:pos="-3828"/>
        </w:tabs>
        <w:spacing w:after="120"/>
      </w:pPr>
      <w:r w:rsidRPr="00DA073E">
        <w:t>Организация обучения работающих безопасности труда по ГОСТ 12.0.004;</w:t>
      </w:r>
    </w:p>
    <w:p w14:paraId="43038F65" w14:textId="77777777" w:rsidR="002C62BE" w:rsidRPr="00DA073E" w:rsidRDefault="002C62BE" w:rsidP="0015447A">
      <w:pPr>
        <w:pStyle w:val="ac"/>
        <w:numPr>
          <w:ilvl w:val="0"/>
          <w:numId w:val="36"/>
        </w:numPr>
        <w:tabs>
          <w:tab w:val="left" w:pos="-3828"/>
        </w:tabs>
        <w:spacing w:after="120"/>
      </w:pPr>
      <w:r w:rsidRPr="00DA073E">
        <w:t>Помещение лаборатории должно соответствовать требованиям пожарной безопасности по ГОСТ 12.1.004 и иметь средства пожаротушения по ГОСТ 12.4.009;</w:t>
      </w:r>
    </w:p>
    <w:p w14:paraId="7AA0F9F1" w14:textId="77777777" w:rsidR="002C62BE" w:rsidRPr="00DA073E" w:rsidRDefault="002C62BE" w:rsidP="0015447A">
      <w:pPr>
        <w:pStyle w:val="ac"/>
        <w:numPr>
          <w:ilvl w:val="0"/>
          <w:numId w:val="36"/>
        </w:numPr>
        <w:tabs>
          <w:tab w:val="left" w:pos="-3828"/>
        </w:tabs>
      </w:pPr>
      <w:r w:rsidRPr="00DA073E">
        <w:t>Содержание вредных веществ в воздухе не должно превышать установленных предельно допустимых концентраций в соответствии с ГОСТ 12.1.005.</w:t>
      </w:r>
    </w:p>
    <w:p w14:paraId="0CA1941B" w14:textId="77777777" w:rsidR="002C62BE" w:rsidRPr="00DA073E" w:rsidRDefault="002C62BE" w:rsidP="006E241E"/>
    <w:p w14:paraId="2DBB8589" w14:textId="77777777" w:rsidR="002C62BE" w:rsidRPr="0028516A" w:rsidRDefault="002C62BE" w:rsidP="0015447A">
      <w:pPr>
        <w:pStyle w:val="ac"/>
        <w:numPr>
          <w:ilvl w:val="1"/>
          <w:numId w:val="46"/>
        </w:numPr>
        <w:tabs>
          <w:tab w:val="clear" w:pos="4969"/>
          <w:tab w:val="num" w:pos="-3119"/>
        </w:tabs>
        <w:ind w:left="0" w:firstLine="0"/>
        <w:rPr>
          <w:b/>
        </w:rPr>
      </w:pPr>
      <w:r w:rsidRPr="0028516A">
        <w:rPr>
          <w:b/>
        </w:rPr>
        <w:t>Требования к квалификации операторов</w:t>
      </w:r>
    </w:p>
    <w:p w14:paraId="0DFE9551" w14:textId="77777777" w:rsidR="002C62BE" w:rsidRPr="00DA073E" w:rsidRDefault="002C62BE" w:rsidP="006E241E"/>
    <w:p w14:paraId="7AB2EEE8" w14:textId="77777777" w:rsidR="002C62BE" w:rsidRPr="00494A0E" w:rsidRDefault="002C62BE" w:rsidP="002C62BE">
      <w:pPr>
        <w:tabs>
          <w:tab w:val="left" w:pos="567"/>
        </w:tabs>
      </w:pPr>
      <w:r w:rsidRPr="009F7740">
        <w:t xml:space="preserve">К выполнению измерений и обработке их результатов допускаются лица, изучившие инструкцию по эксплуатации ультрацентрифуги, методику определения </w:t>
      </w:r>
      <w:r w:rsidRPr="009F7740">
        <w:rPr>
          <w:bCs/>
        </w:rPr>
        <w:t xml:space="preserve">смачиваемости поверхности образцов ГП </w:t>
      </w:r>
      <w:r w:rsidRPr="00494A0E">
        <w:t>и получивших удовлетворительные результаты при выполнении контроля процедуры измерений.</w:t>
      </w:r>
    </w:p>
    <w:p w14:paraId="3D843A1C" w14:textId="77777777" w:rsidR="002C62BE" w:rsidRPr="006732EB" w:rsidRDefault="002C62BE" w:rsidP="006E241E"/>
    <w:p w14:paraId="14B61985" w14:textId="77777777" w:rsidR="002C62BE" w:rsidRPr="0028516A" w:rsidRDefault="002C62BE" w:rsidP="0015447A">
      <w:pPr>
        <w:pStyle w:val="ac"/>
        <w:numPr>
          <w:ilvl w:val="1"/>
          <w:numId w:val="46"/>
        </w:numPr>
        <w:tabs>
          <w:tab w:val="clear" w:pos="4969"/>
          <w:tab w:val="num" w:pos="-3119"/>
        </w:tabs>
        <w:ind w:left="0" w:firstLine="0"/>
        <w:rPr>
          <w:b/>
        </w:rPr>
      </w:pPr>
      <w:r w:rsidRPr="0028516A">
        <w:rPr>
          <w:b/>
        </w:rPr>
        <w:t>Требования к условиям измерений</w:t>
      </w:r>
    </w:p>
    <w:p w14:paraId="28FDB286" w14:textId="77777777" w:rsidR="002C62BE" w:rsidRPr="00DA073E" w:rsidRDefault="002C62BE" w:rsidP="006E241E"/>
    <w:p w14:paraId="27B682CB" w14:textId="77777777" w:rsidR="002C62BE" w:rsidRPr="009F7740" w:rsidRDefault="002C62BE" w:rsidP="002C62BE">
      <w:pPr>
        <w:tabs>
          <w:tab w:val="left" w:pos="567"/>
        </w:tabs>
      </w:pPr>
      <w:r w:rsidRPr="009F7740">
        <w:t>При выполнении измерений соблюдаются следующие условия:</w:t>
      </w:r>
    </w:p>
    <w:p w14:paraId="1FC45D7F" w14:textId="77777777" w:rsidR="002C62BE" w:rsidRPr="00494A0E" w:rsidRDefault="002C62BE" w:rsidP="0015447A">
      <w:pPr>
        <w:pStyle w:val="ac"/>
        <w:numPr>
          <w:ilvl w:val="0"/>
          <w:numId w:val="36"/>
        </w:numPr>
        <w:tabs>
          <w:tab w:val="left" w:pos="-3828"/>
        </w:tabs>
        <w:spacing w:after="120"/>
      </w:pPr>
      <w:r w:rsidRPr="009F7740">
        <w:t xml:space="preserve">температура окружающего воздуха (20 </w:t>
      </w:r>
      <w:r w:rsidRPr="00494A0E">
        <w:sym w:font="Symbol" w:char="F0B1"/>
      </w:r>
      <w:r w:rsidRPr="00494A0E">
        <w:t xml:space="preserve"> 5) ºС; </w:t>
      </w:r>
    </w:p>
    <w:p w14:paraId="4B438A02" w14:textId="77777777" w:rsidR="002C62BE" w:rsidRPr="00494A0E" w:rsidRDefault="002C62BE" w:rsidP="0015447A">
      <w:pPr>
        <w:pStyle w:val="ac"/>
        <w:numPr>
          <w:ilvl w:val="0"/>
          <w:numId w:val="36"/>
        </w:numPr>
        <w:tabs>
          <w:tab w:val="left" w:pos="-3828"/>
        </w:tabs>
        <w:spacing w:after="120"/>
      </w:pPr>
      <w:r w:rsidRPr="00494A0E">
        <w:t xml:space="preserve">атмосферное давление (84,0-106,7) кПа (630-800 мм рт. ст.); </w:t>
      </w:r>
    </w:p>
    <w:p w14:paraId="79124364" w14:textId="77777777" w:rsidR="002C62BE" w:rsidRPr="00494A0E" w:rsidRDefault="002C62BE" w:rsidP="0015447A">
      <w:pPr>
        <w:pStyle w:val="ac"/>
        <w:numPr>
          <w:ilvl w:val="0"/>
          <w:numId w:val="36"/>
        </w:numPr>
        <w:tabs>
          <w:tab w:val="left" w:pos="-3828"/>
        </w:tabs>
        <w:spacing w:after="120"/>
      </w:pPr>
      <w:r w:rsidRPr="00494A0E">
        <w:t>относительная влажность не более 80% при t=25</w:t>
      </w:r>
      <w:r w:rsidRPr="0028516A">
        <w:rPr>
          <w:vertAlign w:val="superscript"/>
        </w:rPr>
        <w:t>0</w:t>
      </w:r>
      <w:r w:rsidRPr="00494A0E">
        <w:t>С;</w:t>
      </w:r>
    </w:p>
    <w:p w14:paraId="4CB05D45" w14:textId="77777777" w:rsidR="002C62BE" w:rsidRPr="00DA073E" w:rsidRDefault="002C62BE" w:rsidP="0015447A">
      <w:pPr>
        <w:pStyle w:val="ac"/>
        <w:numPr>
          <w:ilvl w:val="0"/>
          <w:numId w:val="36"/>
        </w:numPr>
        <w:tabs>
          <w:tab w:val="left" w:pos="-3828"/>
        </w:tabs>
        <w:spacing w:after="120"/>
      </w:pPr>
      <w:r w:rsidRPr="006732EB">
        <w:t xml:space="preserve">частота переменного тока (50 </w:t>
      </w:r>
      <w:r w:rsidRPr="004C555E">
        <w:sym w:font="Symbol" w:char="F0B1"/>
      </w:r>
      <w:r w:rsidRPr="00DA073E">
        <w:t>1)Гц;</w:t>
      </w:r>
    </w:p>
    <w:p w14:paraId="24F70958" w14:textId="77777777" w:rsidR="002C62BE" w:rsidRPr="00DA073E" w:rsidRDefault="002C62BE" w:rsidP="0015447A">
      <w:pPr>
        <w:pStyle w:val="ac"/>
        <w:numPr>
          <w:ilvl w:val="0"/>
          <w:numId w:val="36"/>
        </w:numPr>
        <w:tabs>
          <w:tab w:val="left" w:pos="-3828"/>
        </w:tabs>
      </w:pPr>
      <w:r w:rsidRPr="00DA073E">
        <w:t xml:space="preserve">напряжение в сети (220 </w:t>
      </w:r>
      <w:r w:rsidRPr="00DA073E">
        <w:sym w:font="Symbol" w:char="F0B1"/>
      </w:r>
      <w:r w:rsidRPr="00DA073E">
        <w:t xml:space="preserve"> 22) В.</w:t>
      </w:r>
    </w:p>
    <w:p w14:paraId="342E3050" w14:textId="77777777" w:rsidR="002C62BE" w:rsidRPr="00DA073E" w:rsidRDefault="002C62BE" w:rsidP="006E241E">
      <w:pPr>
        <w:tabs>
          <w:tab w:val="left" w:pos="567"/>
        </w:tabs>
      </w:pPr>
    </w:p>
    <w:p w14:paraId="6B004181" w14:textId="77777777" w:rsidR="002C62BE" w:rsidRPr="0028516A" w:rsidRDefault="002C62BE" w:rsidP="0015447A">
      <w:pPr>
        <w:pStyle w:val="ac"/>
        <w:numPr>
          <w:ilvl w:val="1"/>
          <w:numId w:val="46"/>
        </w:numPr>
        <w:tabs>
          <w:tab w:val="clear" w:pos="4969"/>
          <w:tab w:val="num" w:pos="-3119"/>
        </w:tabs>
        <w:ind w:left="0" w:firstLine="0"/>
        <w:rPr>
          <w:b/>
        </w:rPr>
      </w:pPr>
      <w:r w:rsidRPr="0028516A">
        <w:rPr>
          <w:b/>
        </w:rPr>
        <w:t>Подготовка к выполнению измерений</w:t>
      </w:r>
    </w:p>
    <w:p w14:paraId="03DDE6E8" w14:textId="77777777" w:rsidR="002C62BE" w:rsidRPr="00DA073E" w:rsidRDefault="002C62BE" w:rsidP="006E241E">
      <w:pPr>
        <w:tabs>
          <w:tab w:val="left" w:pos="567"/>
        </w:tabs>
      </w:pPr>
    </w:p>
    <w:p w14:paraId="72EFFB44" w14:textId="77777777" w:rsidR="002C62BE" w:rsidRPr="009F7740" w:rsidRDefault="002C62BE" w:rsidP="002C62BE">
      <w:pPr>
        <w:tabs>
          <w:tab w:val="left" w:pos="567"/>
        </w:tabs>
      </w:pPr>
      <w:r w:rsidRPr="009F7740">
        <w:t>При подготовке к выполнению измерений проводят следующие работы:</w:t>
      </w:r>
    </w:p>
    <w:p w14:paraId="7B874740" w14:textId="77777777" w:rsidR="002C62BE" w:rsidRPr="009F7740" w:rsidRDefault="002C62BE" w:rsidP="002C62BE">
      <w:pPr>
        <w:tabs>
          <w:tab w:val="left" w:pos="0"/>
        </w:tabs>
        <w:rPr>
          <w:i/>
        </w:rPr>
      </w:pPr>
    </w:p>
    <w:p w14:paraId="0FC563A8" w14:textId="77777777" w:rsidR="002C62BE" w:rsidRPr="00494A0E" w:rsidRDefault="006E241E" w:rsidP="002C62BE">
      <w:pPr>
        <w:tabs>
          <w:tab w:val="left" w:pos="0"/>
        </w:tabs>
        <w:rPr>
          <w:i/>
        </w:rPr>
      </w:pPr>
      <w:r w:rsidRPr="009F7740">
        <w:rPr>
          <w:i/>
        </w:rPr>
        <w:t>Подготовка образцов</w:t>
      </w:r>
    </w:p>
    <w:p w14:paraId="228CCBD2" w14:textId="77777777" w:rsidR="002C62BE" w:rsidRPr="00494A0E" w:rsidRDefault="002C62BE" w:rsidP="002C62BE">
      <w:pPr>
        <w:tabs>
          <w:tab w:val="left" w:pos="0"/>
        </w:tabs>
      </w:pPr>
    </w:p>
    <w:p w14:paraId="0E73FC14" w14:textId="5C2CC2AA" w:rsidR="002C62BE" w:rsidRPr="00DA073E" w:rsidRDefault="002C62BE" w:rsidP="002C62BE">
      <w:pPr>
        <w:tabs>
          <w:tab w:val="left" w:pos="0"/>
        </w:tabs>
        <w:rPr>
          <w:bCs/>
        </w:rPr>
      </w:pPr>
      <w:r w:rsidRPr="00494A0E">
        <w:t xml:space="preserve">Для определения </w:t>
      </w:r>
      <w:r w:rsidRPr="00494A0E">
        <w:rPr>
          <w:bCs/>
        </w:rPr>
        <w:t xml:space="preserve">показателя смачиваемости </w:t>
      </w:r>
      <w:r w:rsidR="00082E6E">
        <w:rPr>
          <w:bCs/>
        </w:rPr>
        <w:t>М</w:t>
      </w:r>
      <w:r w:rsidR="00082E6E" w:rsidRPr="00494A0E">
        <w:rPr>
          <w:bCs/>
        </w:rPr>
        <w:t xml:space="preserve"> </w:t>
      </w:r>
      <w:r w:rsidRPr="00494A0E">
        <w:rPr>
          <w:bCs/>
        </w:rPr>
        <w:t>используются образцы неэкстрагированного керна, отобранного с сохранением смачиваемости (изолированный керн), либо эк</w:t>
      </w:r>
      <w:r w:rsidRPr="006732EB">
        <w:rPr>
          <w:bCs/>
        </w:rPr>
        <w:t xml:space="preserve">страгированные образцы с восстановленной смачиваемостью. Восстановление смачиваемости образцов производится посредством </w:t>
      </w:r>
      <w:r w:rsidRPr="00DA073E">
        <w:t>выдержки в нефти при пластовых температуре и давлении.</w:t>
      </w:r>
    </w:p>
    <w:p w14:paraId="129A3501" w14:textId="77777777" w:rsidR="002C62BE" w:rsidRPr="00DA073E" w:rsidRDefault="002C62BE" w:rsidP="002C62BE">
      <w:pPr>
        <w:tabs>
          <w:tab w:val="left" w:pos="0"/>
        </w:tabs>
      </w:pPr>
    </w:p>
    <w:p w14:paraId="40F02182" w14:textId="77777777" w:rsidR="002C62BE" w:rsidRPr="00DA073E" w:rsidRDefault="002C62BE" w:rsidP="002C62BE">
      <w:pPr>
        <w:tabs>
          <w:tab w:val="left" w:pos="0"/>
        </w:tabs>
      </w:pPr>
      <w:r w:rsidRPr="00DA073E">
        <w:t>Допускается использование экстрагированных, обессоленных и высушенных образцов.</w:t>
      </w:r>
    </w:p>
    <w:p w14:paraId="57425044" w14:textId="77777777" w:rsidR="002C62BE" w:rsidRPr="00DA073E" w:rsidRDefault="002C62BE" w:rsidP="002C62BE">
      <w:pPr>
        <w:tabs>
          <w:tab w:val="left" w:pos="0"/>
        </w:tabs>
      </w:pPr>
    </w:p>
    <w:p w14:paraId="260E2AF4" w14:textId="77777777" w:rsidR="002C62BE" w:rsidRPr="00DA073E" w:rsidRDefault="002C62BE" w:rsidP="002C62BE">
      <w:pPr>
        <w:tabs>
          <w:tab w:val="left" w:pos="0"/>
        </w:tabs>
      </w:pPr>
      <w:r w:rsidRPr="00DA073E">
        <w:t>2.7.1. Образцы неэкстрагированного керна</w:t>
      </w:r>
    </w:p>
    <w:p w14:paraId="08929BD9" w14:textId="77777777" w:rsidR="002C62BE" w:rsidRPr="00DA073E" w:rsidRDefault="002C62BE" w:rsidP="002C62BE">
      <w:pPr>
        <w:tabs>
          <w:tab w:val="left" w:pos="0"/>
        </w:tabs>
      </w:pPr>
    </w:p>
    <w:p w14:paraId="7B719910" w14:textId="77777777" w:rsidR="002C62BE" w:rsidRPr="00DA073E" w:rsidRDefault="002C62BE" w:rsidP="002C62BE">
      <w:pPr>
        <w:tabs>
          <w:tab w:val="left" w:pos="0"/>
        </w:tabs>
      </w:pPr>
      <w:r w:rsidRPr="00DA073E">
        <w:t xml:space="preserve">2.7.1.1. Образцы неэкстрагированного керна высверливаются согласно ГОСТ 26450.0 из керна, отобранного на РУО, или изолированного керна. В качестве охлаждающего агента при высверливании используется жидкий азот. Из одного места взятия изготавливаются два образца-дублёра. </w:t>
      </w:r>
    </w:p>
    <w:p w14:paraId="5009F4B8" w14:textId="77777777" w:rsidR="002C62BE" w:rsidRPr="00DA073E" w:rsidRDefault="002C62BE" w:rsidP="002C62BE">
      <w:pPr>
        <w:tabs>
          <w:tab w:val="left" w:pos="0"/>
        </w:tabs>
      </w:pPr>
    </w:p>
    <w:p w14:paraId="28FE2511" w14:textId="77777777" w:rsidR="002C62BE" w:rsidRPr="00DA073E" w:rsidRDefault="002C62BE" w:rsidP="002C62BE">
      <w:pPr>
        <w:tabs>
          <w:tab w:val="left" w:pos="0"/>
        </w:tabs>
      </w:pPr>
      <w:r w:rsidRPr="00DA073E">
        <w:t>2.7.1.2. Образцы-дублёры откручиваются на ультрацентрифуге в нефти для создания остаточной водонасыщенности (Кво). Один из образцов идёт на определение смачиваемости, второй – на определение водонасыщенности дистилляционно-экстракционным методом в аппарате Дина-Старка (или в аппарате Закса) и далее на определение Кп и Кпр по газу.</w:t>
      </w:r>
    </w:p>
    <w:p w14:paraId="38E0B812" w14:textId="77777777" w:rsidR="002C62BE" w:rsidRPr="00DA073E" w:rsidRDefault="002C62BE" w:rsidP="002C62BE">
      <w:pPr>
        <w:tabs>
          <w:tab w:val="left" w:pos="0"/>
        </w:tabs>
      </w:pPr>
    </w:p>
    <w:p w14:paraId="20025B8A" w14:textId="27FC573C" w:rsidR="002C62BE" w:rsidRPr="00DA073E" w:rsidRDefault="002C62BE" w:rsidP="002C62BE">
      <w:pPr>
        <w:tabs>
          <w:tab w:val="left" w:pos="0"/>
        </w:tabs>
      </w:pPr>
      <w:r w:rsidRPr="00DA073E">
        <w:t>2.7.2. Образцы с восстановленной смачиваемостью</w:t>
      </w:r>
    </w:p>
    <w:p w14:paraId="157E7E2C" w14:textId="77777777" w:rsidR="002C62BE" w:rsidRPr="00DA073E" w:rsidRDefault="002C62BE" w:rsidP="002C62BE">
      <w:pPr>
        <w:tabs>
          <w:tab w:val="left" w:pos="0"/>
        </w:tabs>
      </w:pPr>
    </w:p>
    <w:p w14:paraId="30BB2AF0" w14:textId="77777777" w:rsidR="002C62BE" w:rsidRPr="00DA073E" w:rsidRDefault="002C62BE" w:rsidP="002C62BE">
      <w:pPr>
        <w:tabs>
          <w:tab w:val="left" w:pos="0"/>
        </w:tabs>
      </w:pPr>
      <w:r w:rsidRPr="00DA073E">
        <w:t xml:space="preserve">2.7.2.1. Для восстановления смачиваемости используются образцы, очищенные от УВ, обессоленные и высушенные согласно ГОСТ 26450.0. </w:t>
      </w:r>
    </w:p>
    <w:p w14:paraId="176B0192" w14:textId="77777777" w:rsidR="002C62BE" w:rsidRPr="00DA073E" w:rsidRDefault="002C62BE" w:rsidP="002C62BE">
      <w:pPr>
        <w:tabs>
          <w:tab w:val="left" w:pos="0"/>
        </w:tabs>
      </w:pPr>
    </w:p>
    <w:p w14:paraId="7F280358" w14:textId="77777777" w:rsidR="002C62BE" w:rsidRPr="00DA073E" w:rsidRDefault="002C62BE" w:rsidP="002C62BE">
      <w:pPr>
        <w:tabs>
          <w:tab w:val="left" w:pos="0"/>
        </w:tabs>
      </w:pPr>
      <w:r w:rsidRPr="00DA073E">
        <w:t xml:space="preserve">2.7.2.2. На образцах определяются пористость и проницаемость по газу. Образцы насыщаются пластовой водой, или моделью пластовой воды (раствор </w:t>
      </w:r>
      <w:r w:rsidRPr="00DA073E">
        <w:rPr>
          <w:lang w:val="en-US"/>
        </w:rPr>
        <w:t>NaCl</w:t>
      </w:r>
      <w:r w:rsidRPr="00DA073E">
        <w:t>) заданной минерализации, определяется их пористость (Кп) и объём пор (</w:t>
      </w:r>
      <w:r w:rsidRPr="00DA073E">
        <w:rPr>
          <w:lang w:val="en-US"/>
        </w:rPr>
        <w:t>V</w:t>
      </w:r>
      <w:r w:rsidRPr="00DA073E">
        <w:t>п) согласно ГОСТ 26450.1. Образцы откручиваются на ультрацентрифуге в нефти для создания остаточной водонасыщенности (Кво</w:t>
      </w:r>
      <w:r w:rsidRPr="00DA073E">
        <w:rPr>
          <w:vertAlign w:val="subscript"/>
        </w:rPr>
        <w:t>1</w:t>
      </w:r>
      <w:r w:rsidRPr="00DA073E">
        <w:t xml:space="preserve">). </w:t>
      </w:r>
    </w:p>
    <w:p w14:paraId="3D1547D9" w14:textId="77777777" w:rsidR="002C62BE" w:rsidRPr="00DA073E" w:rsidRDefault="002C62BE" w:rsidP="002C62BE">
      <w:pPr>
        <w:tabs>
          <w:tab w:val="left" w:pos="0"/>
        </w:tabs>
      </w:pPr>
    </w:p>
    <w:p w14:paraId="7472137D" w14:textId="77777777" w:rsidR="002C62BE" w:rsidRPr="00DA073E" w:rsidRDefault="002C62BE" w:rsidP="002C62BE">
      <w:pPr>
        <w:tabs>
          <w:tab w:val="left" w:pos="0"/>
        </w:tabs>
      </w:pPr>
      <w:r w:rsidRPr="00DA073E">
        <w:t>2.7.2.3. Образцы с Кво</w:t>
      </w:r>
      <w:r w:rsidRPr="00DA073E">
        <w:rPr>
          <w:vertAlign w:val="subscript"/>
        </w:rPr>
        <w:t>1</w:t>
      </w:r>
      <w:r w:rsidRPr="00DA073E">
        <w:t xml:space="preserve"> и нефтью загружаются в кернодержатели, создаются давление гидрообжима (Рг) и поровое давление (Рп), равные соответственно горному и пластовому давлениям. Допускается создавать пониженное поровое давление, исходя из возможностей оборудования, а давление гидрообжима задавать, исходя из условия поддержания эффективного давления (Рэф), равного пластовому. </w:t>
      </w:r>
    </w:p>
    <w:p w14:paraId="5762A370" w14:textId="77777777" w:rsidR="002C62BE" w:rsidRPr="00DA073E" w:rsidRDefault="002C62BE" w:rsidP="002C62BE">
      <w:pPr>
        <w:tabs>
          <w:tab w:val="left" w:pos="0"/>
        </w:tabs>
      </w:pPr>
    </w:p>
    <w:p w14:paraId="7E24D16E" w14:textId="77777777" w:rsidR="002C62BE" w:rsidRPr="00DA073E" w:rsidRDefault="002C62BE" w:rsidP="002C62BE">
      <w:pPr>
        <w:tabs>
          <w:tab w:val="left" w:pos="0"/>
        </w:tabs>
      </w:pPr>
      <w:r w:rsidRPr="00DA073E">
        <w:t>2.7.2.4. Кернодержатели с образцами нагреваются до пластовой температуры с сохранением заданных значений Рп и Рг.</w:t>
      </w:r>
    </w:p>
    <w:p w14:paraId="65836FAE" w14:textId="77777777" w:rsidR="002C62BE" w:rsidRPr="00DA073E" w:rsidRDefault="002C62BE" w:rsidP="002C62BE">
      <w:pPr>
        <w:tabs>
          <w:tab w:val="left" w:pos="0"/>
        </w:tabs>
      </w:pPr>
    </w:p>
    <w:p w14:paraId="7E6056D3" w14:textId="46213EFF" w:rsidR="002C62BE" w:rsidRPr="00DA073E" w:rsidRDefault="002C62BE" w:rsidP="002C62BE">
      <w:pPr>
        <w:tabs>
          <w:tab w:val="left" w:pos="0"/>
        </w:tabs>
      </w:pPr>
      <w:r w:rsidRPr="00DA073E">
        <w:t>2.7.2.5. Образцы выдерживаются в кернодержателях при температуре и давлении в течение нескольких суток для восстановления смачиваемости, длительность этапа определяется свойствами керн</w:t>
      </w:r>
      <w:r w:rsidR="00DE53DB">
        <w:t>а</w:t>
      </w:r>
      <w:r w:rsidRPr="00DA073E">
        <w:t xml:space="preserve"> и пластовых флюидов, и может достигать 40 суток и более. Подготовленные таким образом образцы используются для определения смачиваемости.</w:t>
      </w:r>
    </w:p>
    <w:p w14:paraId="50EFDD14" w14:textId="77777777" w:rsidR="002C62BE" w:rsidRPr="00DA073E" w:rsidRDefault="002C62BE" w:rsidP="002C62BE">
      <w:pPr>
        <w:tabs>
          <w:tab w:val="left" w:pos="0"/>
        </w:tabs>
      </w:pPr>
    </w:p>
    <w:p w14:paraId="1D012EFF" w14:textId="77777777" w:rsidR="002C62BE" w:rsidRPr="00DA073E" w:rsidRDefault="002C62BE" w:rsidP="002C62BE">
      <w:pPr>
        <w:tabs>
          <w:tab w:val="left" w:pos="0"/>
        </w:tabs>
      </w:pPr>
      <w:r w:rsidRPr="00DA073E">
        <w:t>2.7.3. Экстрагированные образцы.</w:t>
      </w:r>
    </w:p>
    <w:p w14:paraId="5174A13C" w14:textId="77777777" w:rsidR="002C62BE" w:rsidRPr="00DA073E" w:rsidRDefault="002C62BE" w:rsidP="002C62BE">
      <w:pPr>
        <w:tabs>
          <w:tab w:val="left" w:pos="0"/>
        </w:tabs>
      </w:pPr>
    </w:p>
    <w:p w14:paraId="025A6845" w14:textId="77777777" w:rsidR="002C62BE" w:rsidRPr="00DA073E" w:rsidRDefault="002C62BE" w:rsidP="002C62BE">
      <w:pPr>
        <w:tabs>
          <w:tab w:val="left" w:pos="0"/>
        </w:tabs>
      </w:pPr>
      <w:r w:rsidRPr="00DA073E">
        <w:t>2.7.3.1. Образцы, подгот</w:t>
      </w:r>
      <w:r w:rsidR="00AC5A38" w:rsidRPr="00DA073E">
        <w:t>авливаются согласно пп. 2.7.2.1 – 2.7.2.2</w:t>
      </w:r>
      <w:r w:rsidRPr="00DA073E">
        <w:t xml:space="preserve"> настоящего </w:t>
      </w:r>
      <w:r w:rsidR="003C24E1" w:rsidRPr="00DA073E">
        <w:t>раздела</w:t>
      </w:r>
      <w:r w:rsidRPr="00DA073E">
        <w:t>.</w:t>
      </w:r>
    </w:p>
    <w:p w14:paraId="615EE100" w14:textId="77777777" w:rsidR="002C62BE" w:rsidRPr="00DA073E" w:rsidRDefault="002C62BE" w:rsidP="006E241E">
      <w:pPr>
        <w:tabs>
          <w:tab w:val="left" w:pos="0"/>
        </w:tabs>
      </w:pPr>
    </w:p>
    <w:p w14:paraId="0FEAB737" w14:textId="77777777" w:rsidR="002C62BE" w:rsidRPr="0028516A" w:rsidRDefault="002C62BE" w:rsidP="0015447A">
      <w:pPr>
        <w:pStyle w:val="ac"/>
        <w:numPr>
          <w:ilvl w:val="1"/>
          <w:numId w:val="46"/>
        </w:numPr>
        <w:tabs>
          <w:tab w:val="clear" w:pos="4969"/>
          <w:tab w:val="num" w:pos="-3119"/>
        </w:tabs>
        <w:ind w:left="0" w:firstLine="0"/>
        <w:rPr>
          <w:b/>
        </w:rPr>
      </w:pPr>
      <w:r w:rsidRPr="0028516A">
        <w:rPr>
          <w:b/>
        </w:rPr>
        <w:t>Выполнение измерений</w:t>
      </w:r>
    </w:p>
    <w:p w14:paraId="3A8366EA" w14:textId="77777777" w:rsidR="002C62BE" w:rsidRPr="00DA073E" w:rsidRDefault="002C62BE" w:rsidP="002C62BE">
      <w:pPr>
        <w:pStyle w:val="aa"/>
      </w:pPr>
    </w:p>
    <w:p w14:paraId="5E0FDFBF" w14:textId="77777777" w:rsidR="002C62BE" w:rsidRPr="009F7740" w:rsidRDefault="002C62BE" w:rsidP="002C62BE">
      <w:r w:rsidRPr="009F7740">
        <w:t xml:space="preserve">При выполнении определения </w:t>
      </w:r>
      <w:r w:rsidRPr="009F7740">
        <w:rPr>
          <w:bCs/>
        </w:rPr>
        <w:t xml:space="preserve">смачиваемости поверхности порового пространства образцов ГП </w:t>
      </w:r>
      <w:r w:rsidRPr="009F7740">
        <w:t>выполняют следующие операции:</w:t>
      </w:r>
    </w:p>
    <w:p w14:paraId="220779D5" w14:textId="77777777" w:rsidR="002C62BE" w:rsidRPr="00494A0E" w:rsidRDefault="002C62BE" w:rsidP="002C62BE"/>
    <w:p w14:paraId="13D992E2" w14:textId="77777777" w:rsidR="002C62BE" w:rsidRPr="004C555E" w:rsidRDefault="002C62BE" w:rsidP="002C62BE">
      <w:r w:rsidRPr="00494A0E">
        <w:t>2.8.1.Подготовленные к измерениям образцы, насыщенные остаточной водой и нефтью, взвешивают на аналитических весах с точностью до 0.001 г., (М</w:t>
      </w:r>
      <w:r w:rsidRPr="006732EB">
        <w:rPr>
          <w:vertAlign w:val="subscript"/>
        </w:rPr>
        <w:t>1</w:t>
      </w:r>
      <w:r w:rsidRPr="004C555E">
        <w:t xml:space="preserve">). </w:t>
      </w:r>
    </w:p>
    <w:p w14:paraId="1CE4ABEA" w14:textId="77777777" w:rsidR="002C62BE" w:rsidRPr="00DA073E" w:rsidRDefault="002C62BE" w:rsidP="002C62BE"/>
    <w:p w14:paraId="0BA3F23F" w14:textId="77777777" w:rsidR="002C62BE" w:rsidRPr="00DA073E" w:rsidRDefault="002C62BE" w:rsidP="002C62BE">
      <w:r w:rsidRPr="00DA073E">
        <w:t>2.8.2. Подготовленные образцы откручивают в воде на ультрацентрифуге с автоматическим определением количества вытесненной жидкости при нескольких числах оборотов (но не менее шести) до остаточной нефтенасыщенности (Кно). После центрифугирования образцы взвешивают на аналитических весах с точностью до 0.001 г., (М</w:t>
      </w:r>
      <w:r w:rsidRPr="00DA073E">
        <w:rPr>
          <w:vertAlign w:val="subscript"/>
        </w:rPr>
        <w:t>2</w:t>
      </w:r>
      <w:r w:rsidRPr="00DA073E">
        <w:t>).</w:t>
      </w:r>
    </w:p>
    <w:p w14:paraId="2B91243E" w14:textId="77777777" w:rsidR="002C62BE" w:rsidRPr="00DA073E" w:rsidRDefault="002C62BE" w:rsidP="002C62BE"/>
    <w:p w14:paraId="7A2831B1" w14:textId="77777777" w:rsidR="002C62BE" w:rsidRPr="00DA073E" w:rsidRDefault="002C62BE" w:rsidP="002C62BE">
      <w:r w:rsidRPr="00DA073E">
        <w:t>2.8.3. Образцы с Кно и водой откручивают в нефти на ультрацентрифуге при нескольких числах оборотов (но не менее шести) до остаточной водонасыщенности (Кво). После центрифугирования образцы взвешивают на аналитических весах с точностью до 0.001 г., (М</w:t>
      </w:r>
      <w:r w:rsidRPr="00DA073E">
        <w:rPr>
          <w:vertAlign w:val="subscript"/>
        </w:rPr>
        <w:t>3</w:t>
      </w:r>
      <w:r w:rsidRPr="00DA073E">
        <w:t>).</w:t>
      </w:r>
    </w:p>
    <w:p w14:paraId="730744F7" w14:textId="77777777" w:rsidR="002C62BE" w:rsidRPr="00DA073E" w:rsidRDefault="002C62BE" w:rsidP="002C62BE"/>
    <w:p w14:paraId="78EDA6B2" w14:textId="77777777" w:rsidR="002C62BE" w:rsidRPr="00DA073E" w:rsidRDefault="002C62BE" w:rsidP="002C62BE">
      <w:r w:rsidRPr="00DA073E">
        <w:t>2.8.6. При загрузке образца в центрифугу и извлечении из неё соблюдают меры предосторожности, чтобы не допускать потери частиц твёрдой фазы.</w:t>
      </w:r>
    </w:p>
    <w:p w14:paraId="5020FB51" w14:textId="77777777" w:rsidR="002C62BE" w:rsidRPr="00DA073E" w:rsidRDefault="002C62BE" w:rsidP="006E241E"/>
    <w:p w14:paraId="1C56279F" w14:textId="77777777" w:rsidR="002C62BE" w:rsidRPr="00DA073E" w:rsidRDefault="002C62BE" w:rsidP="0015447A">
      <w:pPr>
        <w:pStyle w:val="ac"/>
        <w:numPr>
          <w:ilvl w:val="1"/>
          <w:numId w:val="46"/>
        </w:numPr>
        <w:tabs>
          <w:tab w:val="clear" w:pos="4969"/>
          <w:tab w:val="num" w:pos="-3119"/>
        </w:tabs>
        <w:ind w:left="0" w:firstLine="0"/>
        <w:rPr>
          <w:b/>
        </w:rPr>
      </w:pPr>
      <w:r w:rsidRPr="0028516A">
        <w:rPr>
          <w:b/>
        </w:rPr>
        <w:t>Обработка результатов</w:t>
      </w:r>
    </w:p>
    <w:p w14:paraId="303AC665" w14:textId="77777777" w:rsidR="002C62BE" w:rsidRPr="009F7740" w:rsidRDefault="002C62BE" w:rsidP="002C62BE">
      <w:pPr>
        <w:pStyle w:val="aa"/>
      </w:pPr>
    </w:p>
    <w:p w14:paraId="59D9DD0B" w14:textId="77777777" w:rsidR="002C62BE" w:rsidRPr="009F7740" w:rsidRDefault="002C62BE" w:rsidP="002C62BE">
      <w:r w:rsidRPr="009F7740">
        <w:t>2.9.1. С помощью специализированного ПО ультрацентрифуги рассчитывают количество вытесненной жидкости в приёмной пробирке при центрифугировании. На основе данных о количестве вытесненной жидкости рассчитывают водонасыщенность каждого образца:</w:t>
      </w:r>
    </w:p>
    <w:p w14:paraId="1601CC5C" w14:textId="77777777" w:rsidR="002C62BE" w:rsidRPr="00494A0E" w:rsidRDefault="002C62BE" w:rsidP="006E241E"/>
    <w:p w14:paraId="5E09A556" w14:textId="77777777" w:rsidR="002C62BE" w:rsidRPr="009F7740" w:rsidRDefault="007461A8" w:rsidP="002C62BE">
      <w:pPr>
        <w:ind w:firstLine="567"/>
        <w:jc w:val="right"/>
      </w:pPr>
      <m:oMath>
        <m:sSub>
          <m:sSubPr>
            <m:ctrlPr>
              <w:rPr>
                <w:rFonts w:ascii="Cambria Math" w:hAnsi="Cambria Math"/>
                <w:i/>
                <w:lang w:val="en-US"/>
              </w:rPr>
            </m:ctrlPr>
          </m:sSubPr>
          <m:e>
            <m:r>
              <w:rPr>
                <w:rFonts w:ascii="Cambria Math" w:hAnsi="Cambria Math"/>
              </w:rPr>
              <m:t>К</m:t>
            </m:r>
          </m:e>
          <m:sub>
            <m:r>
              <w:rPr>
                <w:rFonts w:ascii="Cambria Math" w:hAnsi="Cambria Math"/>
              </w:rPr>
              <m:t>в</m:t>
            </m:r>
            <m:r>
              <w:rPr>
                <w:rFonts w:ascii="Cambria Math" w:hAnsi="Cambria Math"/>
                <w:lang w:val="en-US"/>
              </w:rPr>
              <m:t>i</m:t>
            </m:r>
          </m:sub>
        </m:sSub>
        <m:r>
          <w:rPr>
            <w:rFonts w:ascii="Cambria Math" w:hAnsi="Cambria Math"/>
          </w:rPr>
          <m:t>=</m:t>
        </m:r>
        <m:sSub>
          <m:sSubPr>
            <m:ctrlPr>
              <w:rPr>
                <w:rFonts w:ascii="Cambria Math" w:hAnsi="Cambria Math"/>
                <w:i/>
                <w:lang w:val="en-US"/>
              </w:rPr>
            </m:ctrlPr>
          </m:sSubPr>
          <m:e>
            <m:r>
              <w:rPr>
                <w:rFonts w:ascii="Cambria Math" w:hAnsi="Cambria Math"/>
              </w:rPr>
              <m:t>К</m:t>
            </m:r>
          </m:e>
          <m:sub>
            <m:r>
              <w:rPr>
                <w:rFonts w:ascii="Cambria Math" w:hAnsi="Cambria Math"/>
              </w:rPr>
              <m:t>во</m:t>
            </m:r>
          </m:sub>
        </m:sSub>
        <m:r>
          <w:rPr>
            <w:rFonts w:ascii="Cambria Math" w:hAnsi="Cambria Math"/>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e>
              <m:sub>
                <m:r>
                  <w:rPr>
                    <w:rFonts w:ascii="Cambria Math" w:hAnsi="Cambria Math"/>
                  </w:rPr>
                  <m:t>н</m:t>
                </m:r>
                <m:r>
                  <w:rPr>
                    <w:rFonts w:ascii="Cambria Math" w:hAnsi="Cambria Math"/>
                    <w:lang w:val="en-US"/>
                  </w:rPr>
                  <m:t>i</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rPr>
                  <m:t>п</m:t>
                </m:r>
              </m:sub>
            </m:sSub>
          </m:den>
        </m:f>
      </m:oMath>
      <w:r w:rsidR="002C62BE" w:rsidRPr="00DA073E">
        <w:t xml:space="preserve"> </w:t>
      </w:r>
      <w:r w:rsidR="002C62BE" w:rsidRPr="00DA073E">
        <w:tab/>
        <w:t xml:space="preserve">– для пропитки, и </w:t>
      </w:r>
      <w:r w:rsidR="002C62BE" w:rsidRPr="00DA073E">
        <w:tab/>
      </w:r>
      <w:r w:rsidR="002C62BE" w:rsidRPr="00DA073E">
        <w:tab/>
      </w:r>
      <w:r w:rsidR="002C62BE" w:rsidRPr="00DA073E">
        <w:tab/>
      </w:r>
      <w:r w:rsidR="002C62BE" w:rsidRPr="00DA073E">
        <w:tab/>
      </w:r>
      <w:r w:rsidR="002C62BE" w:rsidRPr="00DA073E">
        <w:tab/>
        <w:t>(</w:t>
      </w:r>
      <w:r w:rsidR="003C24E1" w:rsidRPr="009F7740">
        <w:t>5</w:t>
      </w:r>
      <w:r w:rsidR="002C62BE" w:rsidRPr="009F7740">
        <w:t>1)</w:t>
      </w:r>
    </w:p>
    <w:p w14:paraId="3318ABC2" w14:textId="77777777" w:rsidR="002C62BE" w:rsidRPr="009F7740" w:rsidRDefault="002C62BE" w:rsidP="002C62BE">
      <w:pPr>
        <w:ind w:firstLine="283"/>
      </w:pPr>
    </w:p>
    <w:p w14:paraId="5482114F" w14:textId="77777777" w:rsidR="002C62BE" w:rsidRPr="009F7740" w:rsidRDefault="007461A8" w:rsidP="002C62BE">
      <w:pPr>
        <w:ind w:firstLine="567"/>
        <w:jc w:val="right"/>
      </w:pPr>
      <m:oMath>
        <m:sSub>
          <m:sSubPr>
            <m:ctrlPr>
              <w:rPr>
                <w:rFonts w:ascii="Cambria Math" w:hAnsi="Cambria Math"/>
                <w:i/>
                <w:lang w:val="en-US"/>
              </w:rPr>
            </m:ctrlPr>
          </m:sSubPr>
          <m:e>
            <m:r>
              <w:rPr>
                <w:rFonts w:ascii="Cambria Math" w:hAnsi="Cambria Math"/>
              </w:rPr>
              <m:t>К</m:t>
            </m:r>
          </m:e>
          <m:sub>
            <m:r>
              <w:rPr>
                <w:rFonts w:ascii="Cambria Math" w:hAnsi="Cambria Math"/>
              </w:rPr>
              <m:t>в</m:t>
            </m:r>
            <m:r>
              <w:rPr>
                <w:rFonts w:ascii="Cambria Math" w:hAnsi="Cambria Math"/>
                <w:lang w:val="en-US"/>
              </w:rPr>
              <m:t>i</m:t>
            </m:r>
          </m:sub>
        </m:sSub>
        <m:r>
          <w:rPr>
            <w:rFonts w:ascii="Cambria Math" w:hAnsi="Cambria Math"/>
          </w:rPr>
          <m:t>=</m:t>
        </m:r>
        <m:sSub>
          <m:sSubPr>
            <m:ctrlPr>
              <w:rPr>
                <w:rFonts w:ascii="Cambria Math" w:hAnsi="Cambria Math"/>
                <w:i/>
                <w:lang w:val="en-US"/>
              </w:rPr>
            </m:ctrlPr>
          </m:sSubPr>
          <m:e>
            <m:r>
              <w:rPr>
                <w:rFonts w:ascii="Cambria Math" w:hAnsi="Cambria Math"/>
              </w:rPr>
              <m:t>1-К</m:t>
            </m:r>
          </m:e>
          <m:sub>
            <m:r>
              <w:rPr>
                <w:rFonts w:ascii="Cambria Math" w:hAnsi="Cambria Math"/>
              </w:rPr>
              <m:t>но</m:t>
            </m:r>
          </m:sub>
        </m:sSub>
        <m:r>
          <w:rPr>
            <w:rFonts w:ascii="Cambria Math" w:hAnsi="Cambria Math"/>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e>
              <m:sub>
                <m:r>
                  <w:rPr>
                    <w:rFonts w:ascii="Cambria Math" w:hAnsi="Cambria Math"/>
                  </w:rPr>
                  <m:t>в</m:t>
                </m:r>
                <m:r>
                  <w:rPr>
                    <w:rFonts w:ascii="Cambria Math" w:hAnsi="Cambria Math"/>
                    <w:lang w:val="en-US"/>
                  </w:rPr>
                  <m:t>i</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rPr>
                  <m:t>п</m:t>
                </m:r>
              </m:sub>
            </m:sSub>
          </m:den>
        </m:f>
      </m:oMath>
      <w:r w:rsidR="002C62BE" w:rsidRPr="00DA073E">
        <w:t xml:space="preserve"> – для вторичного дренажа </w:t>
      </w:r>
      <w:r w:rsidR="002C62BE" w:rsidRPr="00DA073E">
        <w:tab/>
      </w:r>
      <w:r w:rsidR="002C62BE" w:rsidRPr="00DA073E">
        <w:tab/>
      </w:r>
      <w:r w:rsidR="002C62BE" w:rsidRPr="00DA073E">
        <w:tab/>
      </w:r>
      <w:r w:rsidR="002C62BE" w:rsidRPr="00DA073E">
        <w:tab/>
        <w:t>(</w:t>
      </w:r>
      <w:r w:rsidR="003C24E1" w:rsidRPr="009F7740">
        <w:t>5</w:t>
      </w:r>
      <w:r w:rsidR="002C62BE" w:rsidRPr="009F7740">
        <w:t>2)</w:t>
      </w:r>
    </w:p>
    <w:p w14:paraId="1CDEE9C1" w14:textId="77777777" w:rsidR="002C62BE" w:rsidRPr="009F7740" w:rsidRDefault="002C62BE" w:rsidP="006E241E"/>
    <w:p w14:paraId="2EBA53BA" w14:textId="77777777" w:rsidR="002C62BE" w:rsidRPr="00494A0E" w:rsidRDefault="002C62BE" w:rsidP="002C62BE">
      <w:pPr>
        <w:tabs>
          <w:tab w:val="left" w:pos="567"/>
        </w:tabs>
        <w:ind w:left="567"/>
      </w:pPr>
      <w:r w:rsidRPr="00494A0E">
        <w:t xml:space="preserve">где: </w:t>
      </w:r>
    </w:p>
    <w:p w14:paraId="3D2ACC67" w14:textId="77777777" w:rsidR="002C62BE" w:rsidRPr="00DA073E" w:rsidRDefault="002C62BE" w:rsidP="002C62BE">
      <w:pPr>
        <w:tabs>
          <w:tab w:val="left" w:pos="567"/>
        </w:tabs>
        <w:ind w:left="567"/>
      </w:pPr>
      <w:r w:rsidRPr="00494A0E">
        <w:rPr>
          <w:i/>
          <w:lang w:val="en-US"/>
        </w:rPr>
        <w:t>V</w:t>
      </w:r>
      <w:r w:rsidRPr="00494A0E">
        <w:rPr>
          <w:vertAlign w:val="subscript"/>
        </w:rPr>
        <w:t>н</w:t>
      </w:r>
      <w:r w:rsidRPr="00494A0E">
        <w:rPr>
          <w:vertAlign w:val="subscript"/>
          <w:lang w:val="en-US"/>
        </w:rPr>
        <w:t>i</w:t>
      </w:r>
      <w:r w:rsidRPr="002F11EC">
        <w:t xml:space="preserve"> - количество нефти, вытесненной водой</w:t>
      </w:r>
      <w:r w:rsidRPr="006732EB">
        <w:t xml:space="preserve"> из образца в приёмную пробирку в результате центрифугирования при пропитке, см</w:t>
      </w:r>
      <w:r w:rsidRPr="00DA073E">
        <w:rPr>
          <w:vertAlign w:val="superscript"/>
        </w:rPr>
        <w:t>3</w:t>
      </w:r>
      <w:r w:rsidRPr="00DA073E">
        <w:t>;</w:t>
      </w:r>
    </w:p>
    <w:p w14:paraId="2DF07059" w14:textId="77777777" w:rsidR="002C62BE" w:rsidRPr="00DA073E" w:rsidRDefault="002C62BE" w:rsidP="002C62BE">
      <w:pPr>
        <w:tabs>
          <w:tab w:val="left" w:pos="567"/>
        </w:tabs>
        <w:ind w:left="567"/>
      </w:pPr>
      <w:r w:rsidRPr="00DA073E">
        <w:rPr>
          <w:i/>
          <w:lang w:val="en-US"/>
        </w:rPr>
        <w:t>V</w:t>
      </w:r>
      <w:r w:rsidRPr="00DA073E">
        <w:rPr>
          <w:vertAlign w:val="subscript"/>
        </w:rPr>
        <w:t>в</w:t>
      </w:r>
      <w:r w:rsidRPr="00DA073E">
        <w:rPr>
          <w:vertAlign w:val="subscript"/>
          <w:lang w:val="en-US"/>
        </w:rPr>
        <w:t>i</w:t>
      </w:r>
      <w:r w:rsidRPr="00DA073E">
        <w:t xml:space="preserve"> - количество воды, вытесненной нефтью в результате центрифугирования образца при вторичном дренаже, см</w:t>
      </w:r>
      <w:r w:rsidRPr="00DA073E">
        <w:rPr>
          <w:vertAlign w:val="superscript"/>
        </w:rPr>
        <w:t>3</w:t>
      </w:r>
      <w:r w:rsidRPr="00DA073E">
        <w:t>;</w:t>
      </w:r>
    </w:p>
    <w:p w14:paraId="7C12D381" w14:textId="77777777" w:rsidR="002C62BE" w:rsidRPr="00DA073E" w:rsidRDefault="002C62BE" w:rsidP="002C62BE">
      <w:pPr>
        <w:tabs>
          <w:tab w:val="left" w:pos="567"/>
        </w:tabs>
        <w:ind w:firstLine="567"/>
      </w:pPr>
      <w:r w:rsidRPr="00DA073E">
        <w:rPr>
          <w:lang w:val="en-US"/>
        </w:rPr>
        <w:t>V</w:t>
      </w:r>
      <w:r w:rsidRPr="00DA073E">
        <w:rPr>
          <w:vertAlign w:val="subscript"/>
        </w:rPr>
        <w:t>п</w:t>
      </w:r>
      <w:r w:rsidRPr="00DA073E">
        <w:t xml:space="preserve"> – объём пор образца, см</w:t>
      </w:r>
      <w:r w:rsidRPr="00DA073E">
        <w:rPr>
          <w:vertAlign w:val="superscript"/>
        </w:rPr>
        <w:t>3</w:t>
      </w:r>
      <w:r w:rsidRPr="00DA073E">
        <w:t>;</w:t>
      </w:r>
    </w:p>
    <w:p w14:paraId="7948FF82" w14:textId="77777777" w:rsidR="002C62BE" w:rsidRPr="00DA073E" w:rsidRDefault="002C62BE" w:rsidP="002C62BE">
      <w:pPr>
        <w:tabs>
          <w:tab w:val="left" w:pos="567"/>
        </w:tabs>
      </w:pPr>
    </w:p>
    <w:p w14:paraId="007F23FA" w14:textId="77777777" w:rsidR="002C62BE" w:rsidRPr="00DA073E" w:rsidRDefault="002C62BE" w:rsidP="002C62BE">
      <w:pPr>
        <w:tabs>
          <w:tab w:val="left" w:pos="567"/>
        </w:tabs>
      </w:pPr>
      <w:r w:rsidRPr="00DA073E">
        <w:t>2.9.2. Конечные значения водонасыщенности при пропитке (1-Кно) и при вторичном дренаже (Кво) рассчитываются также по результатам взвешивания образцов.</w:t>
      </w:r>
    </w:p>
    <w:p w14:paraId="2893EA24" w14:textId="77777777" w:rsidR="002C62BE" w:rsidRPr="00DA073E" w:rsidRDefault="002C62BE" w:rsidP="006E241E">
      <w:pPr>
        <w:tabs>
          <w:tab w:val="left" w:pos="567"/>
        </w:tabs>
      </w:pPr>
    </w:p>
    <w:p w14:paraId="4D8A2305" w14:textId="77777777" w:rsidR="002C62BE" w:rsidRPr="009F7740" w:rsidRDefault="007461A8" w:rsidP="002C62BE">
      <w:pPr>
        <w:ind w:firstLine="567"/>
        <w:jc w:val="right"/>
      </w:pPr>
      <m:oMath>
        <m:sSub>
          <m:sSubPr>
            <m:ctrlPr>
              <w:rPr>
                <w:rFonts w:ascii="Cambria Math" w:hAnsi="Cambria Math"/>
                <w:i/>
                <w:lang w:val="en-US"/>
              </w:rPr>
            </m:ctrlPr>
          </m:sSubPr>
          <m:e>
            <m:r>
              <w:rPr>
                <w:rFonts w:ascii="Cambria Math" w:hAnsi="Cambria Math"/>
              </w:rPr>
              <m:t>1-К</m:t>
            </m:r>
          </m:e>
          <m:sub>
            <m:r>
              <w:rPr>
                <w:rFonts w:ascii="Cambria Math" w:hAnsi="Cambria Math"/>
              </w:rPr>
              <m:t>но</m:t>
            </m:r>
          </m:sub>
        </m:sSub>
        <m:r>
          <w:rPr>
            <w:rFonts w:ascii="Cambria Math" w:hAnsi="Cambria Math"/>
          </w:rPr>
          <m:t>=</m:t>
        </m:r>
        <m:sSub>
          <m:sSubPr>
            <m:ctrlPr>
              <w:rPr>
                <w:rFonts w:ascii="Cambria Math" w:hAnsi="Cambria Math"/>
                <w:i/>
              </w:rPr>
            </m:ctrlPr>
          </m:sSubPr>
          <m:e>
            <m:r>
              <w:rPr>
                <w:rFonts w:ascii="Cambria Math" w:hAnsi="Cambria Math"/>
              </w:rPr>
              <m:t>К</m:t>
            </m:r>
          </m:e>
          <m:sub>
            <m:r>
              <w:rPr>
                <w:rFonts w:ascii="Cambria Math" w:hAnsi="Cambria Math"/>
              </w:rPr>
              <m:t>во</m:t>
            </m:r>
          </m:sub>
        </m:sSub>
        <m:r>
          <w:rPr>
            <w:rFonts w:ascii="Cambria Math" w:hAns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М</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М</m:t>
                    </m:r>
                  </m:e>
                  <m:sub>
                    <m:r>
                      <w:rPr>
                        <w:rFonts w:ascii="Cambria Math" w:hAnsi="Cambria Math"/>
                      </w:rPr>
                      <m:t>1</m:t>
                    </m:r>
                  </m:sub>
                </m:sSub>
              </m:e>
            </m:d>
          </m:num>
          <m:den>
            <m:sSub>
              <m:sSubPr>
                <m:ctrlPr>
                  <w:rPr>
                    <w:rFonts w:ascii="Cambria Math" w:hAnsi="Cambria Math"/>
                    <w:i/>
                  </w:rPr>
                </m:ctrlPr>
              </m:sSubPr>
              <m:e>
                <m:r>
                  <w:rPr>
                    <w:rFonts w:ascii="Cambria Math" w:hAnsi="Cambria Math"/>
                  </w:rPr>
                  <m:t>ρ</m:t>
                </m:r>
              </m:e>
              <m:sub>
                <m:r>
                  <w:rPr>
                    <w:rFonts w:ascii="Cambria Math" w:hAnsi="Cambria Math"/>
                  </w:rPr>
                  <m:t>в</m:t>
                </m:r>
              </m:sub>
            </m:sSub>
            <m:sSub>
              <m:sSubPr>
                <m:ctrlPr>
                  <w:rPr>
                    <w:rFonts w:ascii="Cambria Math" w:hAnsi="Cambria Math"/>
                    <w:i/>
                  </w:rPr>
                </m:ctrlPr>
              </m:sSubPr>
              <m:e>
                <m:r>
                  <w:rPr>
                    <w:rFonts w:ascii="Cambria Math" w:hAnsi="Cambria Math"/>
                    <w:lang w:val="en-US"/>
                  </w:rPr>
                  <m:t>V</m:t>
                </m:r>
              </m:e>
              <m:sub>
                <m:r>
                  <w:rPr>
                    <w:rFonts w:ascii="Cambria Math" w:hAnsi="Cambria Math"/>
                  </w:rPr>
                  <m:t>п</m:t>
                </m:r>
              </m:sub>
            </m:sSub>
          </m:den>
        </m:f>
      </m:oMath>
      <w:r w:rsidR="002C62BE" w:rsidRPr="00DA073E">
        <w:t xml:space="preserve"> – для пропитки </w:t>
      </w:r>
      <w:r w:rsidR="002C62BE" w:rsidRPr="00DA073E">
        <w:tab/>
      </w:r>
      <w:r w:rsidR="002C62BE" w:rsidRPr="00DA073E">
        <w:tab/>
      </w:r>
      <w:r w:rsidR="002C62BE" w:rsidRPr="00DA073E">
        <w:tab/>
      </w:r>
      <w:r w:rsidR="002C62BE" w:rsidRPr="00DA073E">
        <w:tab/>
      </w:r>
      <w:r w:rsidR="002C62BE" w:rsidRPr="00DA073E">
        <w:tab/>
        <w:t>(</w:t>
      </w:r>
      <w:r w:rsidR="003C24E1" w:rsidRPr="009F7740">
        <w:t>5</w:t>
      </w:r>
      <w:r w:rsidR="002C62BE" w:rsidRPr="009F7740">
        <w:t>3)</w:t>
      </w:r>
    </w:p>
    <w:p w14:paraId="476E6825" w14:textId="77777777" w:rsidR="002C62BE" w:rsidRPr="009F7740" w:rsidRDefault="002C62BE" w:rsidP="002C62BE">
      <w:pPr>
        <w:ind w:firstLine="283"/>
      </w:pPr>
    </w:p>
    <w:p w14:paraId="719E3632" w14:textId="77777777" w:rsidR="002C62BE" w:rsidRPr="009F7740" w:rsidRDefault="007461A8" w:rsidP="002C62BE">
      <w:pPr>
        <w:ind w:firstLine="567"/>
        <w:jc w:val="right"/>
      </w:pPr>
      <m:oMath>
        <m:sSub>
          <m:sSubPr>
            <m:ctrlPr>
              <w:rPr>
                <w:rFonts w:ascii="Cambria Math" w:hAnsi="Cambria Math"/>
                <w:i/>
                <w:lang w:val="en-US"/>
              </w:rPr>
            </m:ctrlPr>
          </m:sSubPr>
          <m:e>
            <m:r>
              <w:rPr>
                <w:rFonts w:ascii="Cambria Math" w:hAnsi="Cambria Math"/>
              </w:rPr>
              <m:t>К</m:t>
            </m:r>
          </m:e>
          <m:sub>
            <m:r>
              <w:rPr>
                <w:rFonts w:ascii="Cambria Math" w:hAnsi="Cambria Math"/>
              </w:rPr>
              <m:t>во</m:t>
            </m:r>
          </m:sub>
        </m:sSub>
        <m:r>
          <w:rPr>
            <w:rFonts w:ascii="Cambria Math" w:hAnsi="Cambria Math"/>
          </w:rPr>
          <m:t>=</m:t>
        </m:r>
        <m:sSub>
          <m:sSubPr>
            <m:ctrlPr>
              <w:rPr>
                <w:rFonts w:ascii="Cambria Math" w:hAnsi="Cambria Math"/>
                <w:i/>
                <w:lang w:val="en-US"/>
              </w:rPr>
            </m:ctrlPr>
          </m:sSubPr>
          <m:e>
            <m:r>
              <w:rPr>
                <w:rFonts w:ascii="Cambria Math" w:hAnsi="Cambria Math"/>
              </w:rPr>
              <m:t>1-К</m:t>
            </m:r>
          </m:e>
          <m:sub>
            <m:r>
              <w:rPr>
                <w:rFonts w:ascii="Cambria Math" w:hAnsi="Cambria Math"/>
              </w:rPr>
              <m:t>но</m:t>
            </m:r>
          </m:sub>
        </m:sSub>
        <m:r>
          <w:rPr>
            <w:rFonts w:ascii="Cambria Math" w:hAns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М</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М</m:t>
                    </m:r>
                  </m:e>
                  <m:sub>
                    <m:r>
                      <w:rPr>
                        <w:rFonts w:ascii="Cambria Math" w:hAnsi="Cambria Math"/>
                      </w:rPr>
                      <m:t>2</m:t>
                    </m:r>
                  </m:sub>
                </m:sSub>
              </m:e>
            </m:d>
          </m:num>
          <m:den>
            <m:sSub>
              <m:sSubPr>
                <m:ctrlPr>
                  <w:rPr>
                    <w:rFonts w:ascii="Cambria Math" w:hAnsi="Cambria Math"/>
                    <w:i/>
                  </w:rPr>
                </m:ctrlPr>
              </m:sSubPr>
              <m:e>
                <m:r>
                  <w:rPr>
                    <w:rFonts w:ascii="Cambria Math" w:hAnsi="Cambria Math"/>
                  </w:rPr>
                  <m:t>ρ</m:t>
                </m:r>
              </m:e>
              <m:sub>
                <m:r>
                  <w:rPr>
                    <w:rFonts w:ascii="Cambria Math" w:hAnsi="Cambria Math"/>
                  </w:rPr>
                  <m:t>в</m:t>
                </m:r>
              </m:sub>
            </m:sSub>
            <m:sSub>
              <m:sSubPr>
                <m:ctrlPr>
                  <w:rPr>
                    <w:rFonts w:ascii="Cambria Math" w:hAnsi="Cambria Math"/>
                    <w:i/>
                  </w:rPr>
                </m:ctrlPr>
              </m:sSubPr>
              <m:e>
                <m:r>
                  <w:rPr>
                    <w:rFonts w:ascii="Cambria Math" w:hAnsi="Cambria Math"/>
                    <w:lang w:val="en-US"/>
                  </w:rPr>
                  <m:t>V</m:t>
                </m:r>
              </m:e>
              <m:sub>
                <m:r>
                  <w:rPr>
                    <w:rFonts w:ascii="Cambria Math" w:hAnsi="Cambria Math"/>
                  </w:rPr>
                  <m:t>п</m:t>
                </m:r>
              </m:sub>
            </m:sSub>
          </m:den>
        </m:f>
      </m:oMath>
      <w:r w:rsidR="002C62BE" w:rsidRPr="00DA073E">
        <w:t xml:space="preserve"> – для вторичного дренаж</w:t>
      </w:r>
      <w:r w:rsidR="002C62BE" w:rsidRPr="009F7740">
        <w:t xml:space="preserve">а </w:t>
      </w:r>
      <w:r w:rsidR="002C62BE" w:rsidRPr="009F7740">
        <w:tab/>
      </w:r>
      <w:r w:rsidR="002C62BE" w:rsidRPr="009F7740">
        <w:tab/>
      </w:r>
      <w:r w:rsidR="002C62BE" w:rsidRPr="009F7740">
        <w:tab/>
        <w:t>(</w:t>
      </w:r>
      <w:r w:rsidR="003C24E1" w:rsidRPr="009F7740">
        <w:t>5</w:t>
      </w:r>
      <w:r w:rsidR="002C62BE" w:rsidRPr="009F7740">
        <w:t>4)</w:t>
      </w:r>
    </w:p>
    <w:p w14:paraId="5D920570" w14:textId="77777777" w:rsidR="002C62BE" w:rsidRPr="00494A0E" w:rsidRDefault="002C62BE" w:rsidP="002C62BE">
      <w:pPr>
        <w:pStyle w:val="aa"/>
      </w:pPr>
    </w:p>
    <w:p w14:paraId="45E77B78" w14:textId="77777777" w:rsidR="002C62BE" w:rsidRPr="00494A0E" w:rsidRDefault="002C62BE" w:rsidP="002C62BE">
      <w:pPr>
        <w:tabs>
          <w:tab w:val="left" w:pos="567"/>
        </w:tabs>
      </w:pPr>
      <w:r w:rsidRPr="00494A0E">
        <w:t>Эти значения используются для контроля величины водонасыщенности, рассчитанной по результатам определения количества вытесненной жидкости в приёмной пробирке.</w:t>
      </w:r>
    </w:p>
    <w:p w14:paraId="5C788601" w14:textId="77777777" w:rsidR="002C62BE" w:rsidRPr="006732EB" w:rsidRDefault="002C62BE" w:rsidP="002C62BE">
      <w:pPr>
        <w:tabs>
          <w:tab w:val="left" w:pos="567"/>
        </w:tabs>
      </w:pPr>
    </w:p>
    <w:p w14:paraId="16B9C548" w14:textId="77777777" w:rsidR="002C62BE" w:rsidRPr="00DA073E" w:rsidRDefault="002C62BE" w:rsidP="002C62BE">
      <w:pPr>
        <w:tabs>
          <w:tab w:val="left" w:pos="567"/>
        </w:tabs>
      </w:pPr>
      <w:r w:rsidRPr="00DA073E">
        <w:t>2.9.3. Рассчитывают капиллярное давление (Рк) по формуле (ОСТ 39-204):</w:t>
      </w:r>
    </w:p>
    <w:p w14:paraId="6FD22ABA" w14:textId="77777777" w:rsidR="002C62BE" w:rsidRPr="00DA073E" w:rsidRDefault="002C62BE" w:rsidP="006E241E">
      <w:pPr>
        <w:tabs>
          <w:tab w:val="left" w:pos="567"/>
        </w:tabs>
      </w:pPr>
    </w:p>
    <w:p w14:paraId="6CBE1E06" w14:textId="77777777" w:rsidR="002C62BE" w:rsidRPr="009F7740" w:rsidRDefault="002C62BE" w:rsidP="002C62BE">
      <w:pPr>
        <w:tabs>
          <w:tab w:val="left" w:pos="567"/>
        </w:tabs>
        <w:ind w:firstLine="567"/>
        <w:jc w:val="right"/>
      </w:pPr>
      <m:oMath>
        <m:r>
          <m:rPr>
            <m:sty m:val="p"/>
          </m:rPr>
          <w:rPr>
            <w:rFonts w:ascii="Cambria Math" w:hAnsi="Cambria Math"/>
          </w:rPr>
          <m:t>Рк=1,09∙</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-9</m:t>
            </m:r>
          </m:sup>
        </m:sSup>
        <m:r>
          <m:rPr>
            <m:sty m:val="p"/>
          </m:rPr>
          <w:rPr>
            <w:rFonts w:ascii="Cambria Math" w:hAnsi="Cambria Math"/>
          </w:rPr>
          <m:t>∆ρ</m:t>
        </m:r>
        <m:sSup>
          <m:sSupPr>
            <m:ctrlPr>
              <w:rPr>
                <w:rFonts w:ascii="Cambria Math" w:hAnsi="Cambria Math"/>
              </w:rPr>
            </m:ctrlPr>
          </m:sSupPr>
          <m:e>
            <m:r>
              <m:rPr>
                <m:sty m:val="p"/>
              </m:rPr>
              <w:rPr>
                <w:rFonts w:ascii="Cambria Math" w:hAnsi="Cambria Math"/>
              </w:rPr>
              <m:t>n</m:t>
            </m:r>
          </m:e>
          <m:sup>
            <m:r>
              <m:rPr>
                <m:sty m:val="p"/>
              </m:rPr>
              <w:rPr>
                <w:rFonts w:ascii="Cambria Math" w:hAnsi="Cambria Math"/>
              </w:rPr>
              <m:t>2</m:t>
            </m:r>
          </m:sup>
        </m:sSup>
        <m:d>
          <m:dPr>
            <m:ctrlPr>
              <w:rPr>
                <w:rFonts w:ascii="Cambria Math" w:hAnsi="Cambria Math"/>
              </w:rPr>
            </m:ctrlPr>
          </m:dPr>
          <m:e>
            <m:f>
              <m:fPr>
                <m:ctrlPr>
                  <w:rPr>
                    <w:rFonts w:ascii="Cambria Math" w:hAnsi="Cambria Math"/>
                  </w:rPr>
                </m:ctrlPr>
              </m:fPr>
              <m:num>
                <m:r>
                  <m:rPr>
                    <m:sty m:val="p"/>
                  </m:rPr>
                  <w:rPr>
                    <w:rFonts w:ascii="Cambria Math" w:hAnsi="Cambria Math"/>
                  </w:rPr>
                  <m:t>9rl+4l</m:t>
                </m:r>
              </m:num>
              <m:den>
                <m:r>
                  <m:rPr>
                    <m:sty m:val="p"/>
                  </m:rPr>
                  <w:rPr>
                    <w:rFonts w:ascii="Cambria Math" w:hAnsi="Cambria Math"/>
                  </w:rPr>
                  <m:t>36</m:t>
                </m:r>
              </m:den>
            </m:f>
          </m:e>
        </m:d>
      </m:oMath>
      <w:r w:rsidRPr="00DA073E">
        <w:tab/>
      </w:r>
      <w:r w:rsidRPr="00DA073E">
        <w:tab/>
      </w:r>
      <w:r w:rsidRPr="00DA073E">
        <w:tab/>
      </w:r>
      <w:r w:rsidRPr="00DA073E">
        <w:tab/>
      </w:r>
      <w:r w:rsidRPr="00DA073E">
        <w:tab/>
      </w:r>
      <w:r w:rsidRPr="00DA073E">
        <w:tab/>
        <w:t>(</w:t>
      </w:r>
      <w:r w:rsidR="003C24E1" w:rsidRPr="009F7740">
        <w:t>5</w:t>
      </w:r>
      <w:r w:rsidRPr="009F7740">
        <w:t>5)</w:t>
      </w:r>
    </w:p>
    <w:p w14:paraId="5492C124" w14:textId="77777777" w:rsidR="002C62BE" w:rsidRPr="009F7740" w:rsidRDefault="002C62BE" w:rsidP="006E241E">
      <w:pPr>
        <w:tabs>
          <w:tab w:val="left" w:pos="567"/>
        </w:tabs>
      </w:pPr>
    </w:p>
    <w:p w14:paraId="1D0870C0" w14:textId="77777777" w:rsidR="002C62BE" w:rsidRPr="00494A0E" w:rsidRDefault="002C62BE" w:rsidP="002C62BE">
      <w:pPr>
        <w:tabs>
          <w:tab w:val="left" w:pos="567"/>
        </w:tabs>
        <w:ind w:firstLine="567"/>
      </w:pPr>
      <w:r w:rsidRPr="00494A0E">
        <w:t>Где Δρ = ρ</w:t>
      </w:r>
      <w:r w:rsidRPr="00494A0E">
        <w:rPr>
          <w:vertAlign w:val="subscript"/>
        </w:rPr>
        <w:t>в</w:t>
      </w:r>
      <w:r w:rsidRPr="00494A0E">
        <w:t xml:space="preserve"> – ρ</w:t>
      </w:r>
      <w:r w:rsidRPr="00494A0E">
        <w:rPr>
          <w:vertAlign w:val="subscript"/>
        </w:rPr>
        <w:t>н</w:t>
      </w:r>
      <w:r w:rsidRPr="00494A0E">
        <w:t xml:space="preserve">   - разность плотностей воды и нефти, г/см</w:t>
      </w:r>
      <w:r w:rsidRPr="00494A0E">
        <w:rPr>
          <w:vertAlign w:val="superscript"/>
        </w:rPr>
        <w:t>3</w:t>
      </w:r>
      <w:r w:rsidRPr="00494A0E">
        <w:t>;</w:t>
      </w:r>
    </w:p>
    <w:p w14:paraId="67DA3417" w14:textId="77777777" w:rsidR="002C62BE" w:rsidRPr="004C555E" w:rsidRDefault="002C62BE" w:rsidP="002C62BE">
      <w:pPr>
        <w:tabs>
          <w:tab w:val="left" w:pos="567"/>
        </w:tabs>
        <w:ind w:firstLine="567"/>
      </w:pPr>
      <w:r w:rsidRPr="006732EB">
        <w:rPr>
          <w:lang w:val="en-US"/>
        </w:rPr>
        <w:t>n</w:t>
      </w:r>
      <w:r w:rsidRPr="004C555E">
        <w:t xml:space="preserve"> – частота вращения ротора ультрацентрифуги, об/мин; </w:t>
      </w:r>
    </w:p>
    <w:p w14:paraId="390D34FE" w14:textId="77777777" w:rsidR="002C62BE" w:rsidRPr="00DA073E" w:rsidRDefault="002C62BE" w:rsidP="002C62BE">
      <w:pPr>
        <w:tabs>
          <w:tab w:val="left" w:pos="567"/>
        </w:tabs>
        <w:ind w:firstLine="567"/>
      </w:pPr>
      <w:r w:rsidRPr="00DA073E">
        <w:rPr>
          <w:lang w:val="en-US"/>
        </w:rPr>
        <w:t>r</w:t>
      </w:r>
      <w:r w:rsidRPr="00DA073E">
        <w:t xml:space="preserve"> - расстояние от оси вращения ротора до внутреннего торца образца, см;</w:t>
      </w:r>
    </w:p>
    <w:p w14:paraId="4AB6B78F" w14:textId="77777777" w:rsidR="002C62BE" w:rsidRPr="00DA073E" w:rsidRDefault="002C62BE" w:rsidP="002C62BE">
      <w:pPr>
        <w:tabs>
          <w:tab w:val="left" w:pos="567"/>
        </w:tabs>
        <w:ind w:firstLine="567"/>
      </w:pPr>
      <w:r w:rsidRPr="00DA073E">
        <w:rPr>
          <w:i/>
          <w:lang w:val="en-US"/>
        </w:rPr>
        <w:t>l</w:t>
      </w:r>
      <w:r w:rsidRPr="00DA073E">
        <w:t xml:space="preserve"> – длина образца, см</w:t>
      </w:r>
    </w:p>
    <w:p w14:paraId="5EACC722" w14:textId="77777777" w:rsidR="002C62BE" w:rsidRPr="00DA073E" w:rsidRDefault="002C62BE" w:rsidP="002C62BE"/>
    <w:p w14:paraId="2560498E" w14:textId="77777777" w:rsidR="002C62BE" w:rsidRPr="00DA073E" w:rsidRDefault="002C62BE" w:rsidP="002C62BE">
      <w:r w:rsidRPr="00DA073E">
        <w:t>2.9.4. Строят график, на котором по оси ординат откладывают значения капиллярного давления, а на оси абсцисс – значения водонасыщенности.</w:t>
      </w:r>
    </w:p>
    <w:p w14:paraId="79F29D21" w14:textId="77777777" w:rsidR="002C62BE" w:rsidRPr="00DA073E" w:rsidRDefault="002C62BE" w:rsidP="002C62BE">
      <w:pPr>
        <w:pStyle w:val="aa"/>
      </w:pPr>
    </w:p>
    <w:p w14:paraId="6B83054E" w14:textId="77777777" w:rsidR="002C62BE" w:rsidRPr="00DA073E" w:rsidRDefault="002C62BE" w:rsidP="002C62BE">
      <w:pPr>
        <w:ind w:firstLine="567"/>
        <w:jc w:val="center"/>
      </w:pPr>
      <w:r w:rsidRPr="00DA073E">
        <w:rPr>
          <w:noProof/>
        </w:rPr>
        <w:drawing>
          <wp:inline distT="0" distB="0" distL="0" distR="0" wp14:anchorId="197957D6" wp14:editId="5F2B7E6A">
            <wp:extent cx="4261485" cy="5023485"/>
            <wp:effectExtent l="0" t="0" r="571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4261485" cy="5023485"/>
                    </a:xfrm>
                    <a:prstGeom prst="rect">
                      <a:avLst/>
                    </a:prstGeom>
                    <a:noFill/>
                  </pic:spPr>
                </pic:pic>
              </a:graphicData>
            </a:graphic>
          </wp:inline>
        </w:drawing>
      </w:r>
    </w:p>
    <w:p w14:paraId="1C6F672A" w14:textId="77777777" w:rsidR="002C62BE" w:rsidRPr="009F7740" w:rsidRDefault="002C62BE" w:rsidP="002C62BE">
      <w:pPr>
        <w:ind w:firstLine="567"/>
      </w:pPr>
    </w:p>
    <w:p w14:paraId="78D58A66" w14:textId="77777777" w:rsidR="002C62BE" w:rsidRPr="00494A0E" w:rsidRDefault="002C62BE" w:rsidP="002C62BE">
      <w:pPr>
        <w:pStyle w:val="S6"/>
      </w:pPr>
      <w:r w:rsidRPr="009F7740">
        <w:t xml:space="preserve">Рис. </w:t>
      </w:r>
      <w:r w:rsidR="00D41943" w:rsidRPr="009F7740">
        <w:t>7</w:t>
      </w:r>
      <w:r w:rsidRPr="00494A0E">
        <w:t xml:space="preserve"> Кривые капиллярного давления при пропитке и вторичном дренаже при определении смачиваемости по методу </w:t>
      </w:r>
      <w:r w:rsidRPr="00494A0E">
        <w:rPr>
          <w:lang w:val="en-US"/>
        </w:rPr>
        <w:t>USBM</w:t>
      </w:r>
    </w:p>
    <w:p w14:paraId="332B6A95" w14:textId="77777777" w:rsidR="002C62BE" w:rsidRPr="00494A0E" w:rsidRDefault="002C62BE" w:rsidP="006E241E"/>
    <w:p w14:paraId="23A4B5F7" w14:textId="77777777" w:rsidR="002C62BE" w:rsidRPr="004C555E" w:rsidRDefault="002C62BE" w:rsidP="002C62BE">
      <w:r w:rsidRPr="006732EB">
        <w:t>Аппроксим</w:t>
      </w:r>
      <w:r w:rsidRPr="004C555E">
        <w:t xml:space="preserve">ируют кривые капиллярного давления пропитки и вторичного дренажа аналитическими зависимостями. </w:t>
      </w:r>
    </w:p>
    <w:p w14:paraId="00E5846C" w14:textId="77777777" w:rsidR="002C62BE" w:rsidRPr="00DA073E" w:rsidRDefault="002C62BE" w:rsidP="002C62BE"/>
    <w:p w14:paraId="0015E5DA" w14:textId="77777777" w:rsidR="002C62BE" w:rsidRPr="00DA073E" w:rsidRDefault="002C62BE" w:rsidP="002C62BE">
      <w:r w:rsidRPr="00DA073E">
        <w:t>2.9.5. Строят столбцы расчётных значений Рк для величин водонасыщенности, выбранных с одинаковым шагом во всём диапазоне:</w:t>
      </w:r>
    </w:p>
    <w:p w14:paraId="631F7BAA" w14:textId="77777777" w:rsidR="002C62BE" w:rsidRPr="00DA073E" w:rsidRDefault="002C62BE" w:rsidP="0015447A">
      <w:pPr>
        <w:pStyle w:val="ac"/>
        <w:numPr>
          <w:ilvl w:val="0"/>
          <w:numId w:val="31"/>
        </w:numPr>
        <w:tabs>
          <w:tab w:val="left" w:pos="539"/>
        </w:tabs>
        <w:spacing w:before="120"/>
        <w:ind w:left="538" w:hanging="357"/>
      </w:pPr>
      <w:r w:rsidRPr="00DA073E">
        <w:t>от Кво</w:t>
      </w:r>
      <w:r w:rsidRPr="00DA073E">
        <w:rPr>
          <w:vertAlign w:val="subscript"/>
        </w:rPr>
        <w:t>1</w:t>
      </w:r>
      <w:r w:rsidRPr="00DA073E">
        <w:t xml:space="preserve"> до 1-Кно – для пропитки;</w:t>
      </w:r>
    </w:p>
    <w:p w14:paraId="49D8192F" w14:textId="77777777" w:rsidR="002C62BE" w:rsidRPr="00DA073E" w:rsidRDefault="002C62BE" w:rsidP="0015447A">
      <w:pPr>
        <w:pStyle w:val="ac"/>
        <w:numPr>
          <w:ilvl w:val="0"/>
          <w:numId w:val="31"/>
        </w:numPr>
        <w:tabs>
          <w:tab w:val="left" w:pos="539"/>
        </w:tabs>
        <w:spacing w:before="120"/>
        <w:ind w:left="538" w:hanging="357"/>
      </w:pPr>
      <w:r w:rsidRPr="00DA073E">
        <w:t>от 1-Кно до Кво</w:t>
      </w:r>
      <w:r w:rsidRPr="00DA073E">
        <w:rPr>
          <w:vertAlign w:val="subscript"/>
        </w:rPr>
        <w:t>2</w:t>
      </w:r>
      <w:r w:rsidRPr="00DA073E">
        <w:t xml:space="preserve"> – для вторичного дренажа.</w:t>
      </w:r>
    </w:p>
    <w:p w14:paraId="024B0D66" w14:textId="77777777" w:rsidR="002C62BE" w:rsidRPr="00DA073E" w:rsidRDefault="002C62BE" w:rsidP="006E241E"/>
    <w:p w14:paraId="144DB60F" w14:textId="77777777" w:rsidR="002C62BE" w:rsidRPr="00DA073E" w:rsidRDefault="002C62BE" w:rsidP="002C62BE">
      <w:r w:rsidRPr="00DA073E">
        <w:t xml:space="preserve">Рассчитывают площадь под кривой Рк = </w:t>
      </w:r>
      <w:r w:rsidRPr="00DA073E">
        <w:rPr>
          <w:lang w:val="en-US"/>
        </w:rPr>
        <w:t>f</w:t>
      </w:r>
      <w:r w:rsidRPr="00DA073E">
        <w:t>(Кв) для пропитки и для дренажа по формуле трапеции:</w:t>
      </w:r>
    </w:p>
    <w:p w14:paraId="044E132E" w14:textId="77777777" w:rsidR="002C62BE" w:rsidRPr="009F7740" w:rsidRDefault="007461A8" w:rsidP="002C62BE">
      <w:pPr>
        <w:ind w:firstLine="567"/>
        <w:jc w:val="right"/>
      </w:pPr>
      <m:oMath>
        <m:sSub>
          <m:sSubPr>
            <m:ctrlPr>
              <w:rPr>
                <w:rFonts w:ascii="Cambria Math" w:hAnsi="Cambria Math"/>
                <w:i/>
              </w:rPr>
            </m:ctrlPr>
          </m:sSubPr>
          <m:e>
            <m:r>
              <w:rPr>
                <w:rFonts w:ascii="Cambria Math" w:hAnsi="Cambria Math"/>
              </w:rPr>
              <m:t>А</m:t>
            </m:r>
          </m:e>
          <m:sub>
            <m:r>
              <w:rPr>
                <w:rFonts w:ascii="Cambria Math" w:hAnsi="Cambria Math"/>
              </w:rPr>
              <m:t>1,2</m:t>
            </m:r>
          </m:sub>
        </m:sSub>
        <m:r>
          <w:rPr>
            <w:rFonts w:ascii="Cambria Math" w:hAnsi="Cambria Math"/>
          </w:rPr>
          <m:t>=</m:t>
        </m:r>
        <m:nary>
          <m:naryPr>
            <m:chr m:val="∑"/>
            <m:limLoc m:val="undOvr"/>
            <m:ctrlPr>
              <w:rPr>
                <w:rFonts w:ascii="Cambria Math" w:hAnsi="Cambria Math"/>
                <w:i/>
              </w:rPr>
            </m:ctrlPr>
          </m:naryPr>
          <m:sub>
            <m:r>
              <w:rPr>
                <w:rFonts w:ascii="Cambria Math" w:hAnsi="Cambria Math"/>
                <w:lang w:val="en-US"/>
              </w:rPr>
              <m:t>i</m:t>
            </m:r>
            <m:r>
              <w:rPr>
                <w:rFonts w:ascii="Cambria Math" w:hAnsi="Cambria Math"/>
              </w:rPr>
              <m:t>=1</m:t>
            </m:r>
          </m:sub>
          <m:sup>
            <m:r>
              <w:rPr>
                <w:rFonts w:ascii="Cambria Math" w:hAnsi="Cambria Math"/>
              </w:rPr>
              <m:t>n</m:t>
            </m:r>
          </m:sup>
          <m:e>
            <m:d>
              <m:dPr>
                <m:begChr m:val="⌊"/>
                <m:endChr m:val="⌋"/>
                <m:ctrlPr>
                  <w:rPr>
                    <w:rFonts w:ascii="Cambria Math" w:hAnsi="Cambria Math"/>
                    <w:i/>
                  </w:rPr>
                </m:ctrlPr>
              </m:dPr>
              <m:e>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Рк</m:t>
                            </m:r>
                          </m:e>
                          <m:sub>
                            <m:r>
                              <w:rPr>
                                <w:rFonts w:ascii="Cambria Math" w:hAnsi="Cambria Math"/>
                                <w:lang w:val="en-US"/>
                              </w:rPr>
                              <m:t>i</m:t>
                            </m:r>
                          </m:sub>
                        </m:sSub>
                        <m:r>
                          <w:rPr>
                            <w:rFonts w:ascii="Cambria Math" w:hAnsi="Cambria Math"/>
                          </w:rPr>
                          <m:t>+</m:t>
                        </m:r>
                        <m:sSub>
                          <m:sSubPr>
                            <m:ctrlPr>
                              <w:rPr>
                                <w:rFonts w:ascii="Cambria Math" w:hAnsi="Cambria Math"/>
                                <w:i/>
                              </w:rPr>
                            </m:ctrlPr>
                          </m:sSubPr>
                          <m:e>
                            <m:r>
                              <w:rPr>
                                <w:rFonts w:ascii="Cambria Math" w:hAnsi="Cambria Math"/>
                              </w:rPr>
                              <m:t>Рк</m:t>
                            </m:r>
                          </m:e>
                          <m:sub>
                            <m:r>
                              <w:rPr>
                                <w:rFonts w:ascii="Cambria Math" w:hAnsi="Cambria Math"/>
                                <w:lang w:val="en-US"/>
                              </w:rPr>
                              <m:t>i</m:t>
                            </m:r>
                            <m:r>
                              <w:rPr>
                                <w:rFonts w:ascii="Cambria Math" w:hAnsi="Cambria Math"/>
                              </w:rPr>
                              <m:t>+1</m:t>
                            </m:r>
                          </m:sub>
                        </m:sSub>
                      </m:e>
                    </m:d>
                  </m:num>
                  <m:den>
                    <m:r>
                      <w:rPr>
                        <w:rFonts w:ascii="Cambria Math" w:hAnsi="Cambria Math"/>
                      </w:rPr>
                      <m:t>2</m:t>
                    </m:r>
                  </m:den>
                </m:f>
                <m:d>
                  <m:dPr>
                    <m:ctrlPr>
                      <w:rPr>
                        <w:rFonts w:ascii="Cambria Math" w:hAnsi="Cambria Math"/>
                        <w:i/>
                      </w:rPr>
                    </m:ctrlPr>
                  </m:dPr>
                  <m:e>
                    <m:sSub>
                      <m:sSubPr>
                        <m:ctrlPr>
                          <w:rPr>
                            <w:rFonts w:ascii="Cambria Math" w:hAnsi="Cambria Math"/>
                            <w:i/>
                          </w:rPr>
                        </m:ctrlPr>
                      </m:sSubPr>
                      <m:e>
                        <m:r>
                          <w:rPr>
                            <w:rFonts w:ascii="Cambria Math" w:hAnsi="Cambria Math"/>
                          </w:rPr>
                          <m:t>Кв</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Кв</m:t>
                        </m:r>
                      </m:e>
                      <m:sub>
                        <m:r>
                          <w:rPr>
                            <w:rFonts w:ascii="Cambria Math" w:hAnsi="Cambria Math"/>
                          </w:rPr>
                          <m:t>i</m:t>
                        </m:r>
                      </m:sub>
                    </m:sSub>
                  </m:e>
                </m:d>
              </m:e>
            </m:d>
          </m:e>
        </m:nary>
      </m:oMath>
      <w:r w:rsidR="002C62BE" w:rsidRPr="00DA073E">
        <w:t xml:space="preserve"> </w:t>
      </w:r>
      <w:r w:rsidR="002C62BE" w:rsidRPr="00DA073E">
        <w:tab/>
      </w:r>
      <w:r w:rsidR="002C62BE" w:rsidRPr="00DA073E">
        <w:tab/>
      </w:r>
      <w:r w:rsidR="002C62BE" w:rsidRPr="00DA073E">
        <w:tab/>
        <w:t>(</w:t>
      </w:r>
      <w:r w:rsidR="00D41943" w:rsidRPr="009F7740">
        <w:t>5</w:t>
      </w:r>
      <w:r w:rsidR="002C62BE" w:rsidRPr="009F7740">
        <w:t>6)</w:t>
      </w:r>
    </w:p>
    <w:p w14:paraId="424278E5" w14:textId="77777777" w:rsidR="002C62BE" w:rsidRPr="009F7740" w:rsidRDefault="002C62BE" w:rsidP="002C62BE">
      <w:pPr>
        <w:ind w:firstLine="567"/>
      </w:pPr>
    </w:p>
    <w:p w14:paraId="0B24B0FA" w14:textId="77777777" w:rsidR="002C62BE" w:rsidRPr="00494A0E" w:rsidRDefault="002C62BE" w:rsidP="002C62BE">
      <w:pPr>
        <w:ind w:left="567"/>
      </w:pPr>
      <w:r w:rsidRPr="00494A0E">
        <w:t>где:</w:t>
      </w:r>
    </w:p>
    <w:p w14:paraId="19A61AC0" w14:textId="77777777" w:rsidR="002C62BE" w:rsidRPr="002F11EC" w:rsidRDefault="002C62BE" w:rsidP="002C62BE">
      <w:pPr>
        <w:ind w:left="567"/>
      </w:pPr>
      <w:r w:rsidRPr="00494A0E">
        <w:t>А</w:t>
      </w:r>
      <w:r w:rsidRPr="00494A0E">
        <w:rPr>
          <w:vertAlign w:val="subscript"/>
        </w:rPr>
        <w:t>1</w:t>
      </w:r>
      <w:r w:rsidRPr="002F11EC">
        <w:t xml:space="preserve"> – площадь под кривой вторичного дренажа;</w:t>
      </w:r>
    </w:p>
    <w:p w14:paraId="145CE682" w14:textId="77777777" w:rsidR="002C62BE" w:rsidRPr="004C555E" w:rsidRDefault="002C62BE" w:rsidP="002C62BE">
      <w:pPr>
        <w:ind w:left="567"/>
      </w:pPr>
      <w:r w:rsidRPr="006732EB">
        <w:t>А</w:t>
      </w:r>
      <w:r w:rsidRPr="004C555E">
        <w:rPr>
          <w:vertAlign w:val="subscript"/>
        </w:rPr>
        <w:t>2</w:t>
      </w:r>
      <w:r w:rsidRPr="004C555E">
        <w:t xml:space="preserve"> - площадь под кривой пропитки;</w:t>
      </w:r>
    </w:p>
    <w:p w14:paraId="4B03C9E4" w14:textId="77777777" w:rsidR="002C62BE" w:rsidRPr="00DA073E" w:rsidRDefault="002C62BE" w:rsidP="002C62BE">
      <w:pPr>
        <w:ind w:firstLine="567"/>
      </w:pPr>
    </w:p>
    <w:p w14:paraId="6B65004C" w14:textId="77777777" w:rsidR="002C62BE" w:rsidRPr="00DA073E" w:rsidRDefault="002C62BE" w:rsidP="002C62BE">
      <w:pPr>
        <w:ind w:firstLine="567"/>
      </w:pPr>
      <w:r w:rsidRPr="00DA073E">
        <w:t>2.9.6. Рассчитывают показатель смачиваемости:</w:t>
      </w:r>
    </w:p>
    <w:p w14:paraId="1CC966F6" w14:textId="77777777" w:rsidR="002C62BE" w:rsidRPr="00DA073E" w:rsidRDefault="002C62BE" w:rsidP="002C62BE">
      <w:pPr>
        <w:ind w:firstLine="567"/>
      </w:pPr>
    </w:p>
    <w:p w14:paraId="757FAEE0" w14:textId="173CA794" w:rsidR="002C62BE" w:rsidRPr="009F7740" w:rsidRDefault="00082E6E" w:rsidP="002C62BE">
      <w:pPr>
        <w:ind w:firstLine="567"/>
        <w:jc w:val="right"/>
      </w:pPr>
      <m:oMath>
        <m:r>
          <w:rPr>
            <w:rFonts w:ascii="Cambria Math" w:hAnsi="Cambria Math"/>
          </w:rPr>
          <m:t>М=</m:t>
        </m:r>
        <m:r>
          <w:rPr>
            <w:rFonts w:ascii="Cambria Math" w:hAnsi="Cambria Math"/>
            <w:lang w:val="en-US"/>
          </w:rPr>
          <m:t>log</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A</m:t>
                </m:r>
              </m:e>
              <m:sub>
                <m:r>
                  <w:rPr>
                    <w:rFonts w:ascii="Cambria Math" w:hAnsi="Cambria Math"/>
                  </w:rPr>
                  <m:t>1</m:t>
                </m:r>
              </m:sub>
            </m:sSub>
          </m:num>
          <m:den>
            <m:sSub>
              <m:sSubPr>
                <m:ctrlPr>
                  <w:rPr>
                    <w:rFonts w:ascii="Cambria Math" w:hAnsi="Cambria Math"/>
                    <w:i/>
                    <w:lang w:val="en-US"/>
                  </w:rPr>
                </m:ctrlPr>
              </m:sSubPr>
              <m:e>
                <m:r>
                  <w:rPr>
                    <w:rFonts w:ascii="Cambria Math" w:hAnsi="Cambria Math"/>
                    <w:lang w:val="en-US"/>
                  </w:rPr>
                  <m:t>A</m:t>
                </m:r>
              </m:e>
              <m:sub>
                <m:r>
                  <w:rPr>
                    <w:rFonts w:ascii="Cambria Math" w:hAnsi="Cambria Math"/>
                  </w:rPr>
                  <m:t>2</m:t>
                </m:r>
              </m:sub>
            </m:sSub>
          </m:den>
        </m:f>
      </m:oMath>
      <w:r w:rsidR="002C62BE" w:rsidRPr="00DA073E">
        <w:tab/>
      </w:r>
      <w:r w:rsidR="002C62BE" w:rsidRPr="00DA073E">
        <w:tab/>
      </w:r>
      <w:r w:rsidR="002C62BE" w:rsidRPr="00DA073E">
        <w:tab/>
      </w:r>
      <w:r w:rsidR="002C62BE" w:rsidRPr="00DA073E">
        <w:tab/>
      </w:r>
      <w:r w:rsidR="002C62BE" w:rsidRPr="00DA073E">
        <w:tab/>
      </w:r>
      <w:r w:rsidR="002C62BE" w:rsidRPr="00DA073E">
        <w:tab/>
        <w:t>(</w:t>
      </w:r>
      <w:r w:rsidR="00D41943" w:rsidRPr="009F7740">
        <w:t>5</w:t>
      </w:r>
      <w:r w:rsidR="002C62BE" w:rsidRPr="009F7740">
        <w:t>7)</w:t>
      </w:r>
    </w:p>
    <w:p w14:paraId="3E64BA77" w14:textId="77777777" w:rsidR="002C62BE" w:rsidRPr="009F7740" w:rsidRDefault="002C62BE" w:rsidP="002C62BE">
      <w:pPr>
        <w:tabs>
          <w:tab w:val="left" w:pos="567"/>
        </w:tabs>
        <w:ind w:firstLine="567"/>
      </w:pPr>
    </w:p>
    <w:p w14:paraId="39524112" w14:textId="77777777" w:rsidR="002C62BE" w:rsidRPr="00494A0E" w:rsidRDefault="002C62BE" w:rsidP="002C62BE">
      <w:pPr>
        <w:tabs>
          <w:tab w:val="left" w:pos="567"/>
        </w:tabs>
        <w:ind w:firstLine="567"/>
      </w:pPr>
    </w:p>
    <w:p w14:paraId="23972137" w14:textId="77777777" w:rsidR="002C62BE" w:rsidRPr="00494A0E" w:rsidRDefault="002C62BE" w:rsidP="002C62BE">
      <w:pPr>
        <w:tabs>
          <w:tab w:val="left" w:pos="567"/>
        </w:tabs>
        <w:ind w:firstLine="567"/>
      </w:pPr>
      <w:r w:rsidRPr="00494A0E">
        <w:t xml:space="preserve">где: </w:t>
      </w:r>
    </w:p>
    <w:p w14:paraId="77E1EE01" w14:textId="12CE4F96" w:rsidR="002C62BE" w:rsidRPr="004C555E" w:rsidRDefault="00082E6E" w:rsidP="002C62BE">
      <w:pPr>
        <w:tabs>
          <w:tab w:val="left" w:pos="567"/>
        </w:tabs>
        <w:ind w:firstLine="567"/>
      </w:pPr>
      <w:r>
        <w:t>М</w:t>
      </w:r>
      <w:r w:rsidRPr="004C555E">
        <w:t xml:space="preserve"> </w:t>
      </w:r>
      <w:r w:rsidR="002C62BE" w:rsidRPr="004C555E">
        <w:t>- показатель смачиваемости – величина безразмерная.</w:t>
      </w:r>
    </w:p>
    <w:p w14:paraId="317490F4" w14:textId="77777777" w:rsidR="002C62BE" w:rsidRPr="00DA073E" w:rsidRDefault="002C62BE" w:rsidP="002C62BE">
      <w:pPr>
        <w:pStyle w:val="aa"/>
      </w:pPr>
    </w:p>
    <w:p w14:paraId="5FE9AC64" w14:textId="256A0D6F" w:rsidR="002C62BE" w:rsidRPr="00DA073E" w:rsidRDefault="002C62BE" w:rsidP="002C62BE">
      <w:pPr>
        <w:tabs>
          <w:tab w:val="left" w:pos="567"/>
        </w:tabs>
      </w:pPr>
      <w:r w:rsidRPr="00DA073E">
        <w:t xml:space="preserve">2.9.7. Показатель смачиваемости </w:t>
      </w:r>
      <w:r w:rsidR="00082E6E">
        <w:t>М</w:t>
      </w:r>
      <w:r w:rsidR="00082E6E" w:rsidRPr="00DA073E">
        <w:t xml:space="preserve"> </w:t>
      </w:r>
      <w:r w:rsidR="00082E6E">
        <w:t xml:space="preserve">для большинства горных пород </w:t>
      </w:r>
      <w:r w:rsidRPr="00DA073E">
        <w:t>изменяется от -1 до +1, в крайне редких случаях до -5 и до +5.</w:t>
      </w:r>
    </w:p>
    <w:p w14:paraId="22876AAC" w14:textId="77777777" w:rsidR="002C62BE" w:rsidRPr="00DA073E" w:rsidRDefault="002C62BE" w:rsidP="002C62BE">
      <w:pPr>
        <w:tabs>
          <w:tab w:val="left" w:pos="567"/>
        </w:tabs>
      </w:pPr>
    </w:p>
    <w:p w14:paraId="40140301" w14:textId="49CBC8AA" w:rsidR="002C62BE" w:rsidRPr="00DA073E" w:rsidRDefault="002C62BE" w:rsidP="002C62BE">
      <w:pPr>
        <w:tabs>
          <w:tab w:val="left" w:pos="567"/>
        </w:tabs>
      </w:pPr>
      <w:r w:rsidRPr="00DA073E">
        <w:t xml:space="preserve">Значение </w:t>
      </w:r>
      <w:r w:rsidR="00082E6E">
        <w:t>М</w:t>
      </w:r>
      <w:r w:rsidR="00082E6E" w:rsidRPr="00DA073E">
        <w:t xml:space="preserve"> </w:t>
      </w:r>
      <w:r w:rsidRPr="00DA073E">
        <w:t xml:space="preserve">= 0 соответствует нейтральной смачиваемости поверхности порового пространства ГП, </w:t>
      </w:r>
      <w:r w:rsidR="00082E6E">
        <w:t>М</w:t>
      </w:r>
      <w:r w:rsidR="00082E6E" w:rsidRPr="00DA073E">
        <w:t xml:space="preserve"> </w:t>
      </w:r>
      <w:r w:rsidRPr="00DA073E">
        <w:t xml:space="preserve">&gt; 0 – гидрофильной смачиваемости,  </w:t>
      </w:r>
      <w:r w:rsidR="00082E6E">
        <w:t>М</w:t>
      </w:r>
      <w:r w:rsidR="00082E6E" w:rsidRPr="00DA073E">
        <w:t xml:space="preserve"> </w:t>
      </w:r>
      <w:r w:rsidRPr="00DA073E">
        <w:t xml:space="preserve">&lt; 0 – гидрофобной смачиваемости. Увеличение абсолютного значения показателя </w:t>
      </w:r>
      <w:r w:rsidRPr="00DA073E">
        <w:rPr>
          <w:lang w:val="en-US"/>
        </w:rPr>
        <w:t>I</w:t>
      </w:r>
      <w:r w:rsidRPr="00DA073E">
        <w:rPr>
          <w:vertAlign w:val="subscript"/>
          <w:lang w:val="en-US"/>
        </w:rPr>
        <w:t>u</w:t>
      </w:r>
      <w:r w:rsidRPr="00DA073E">
        <w:t xml:space="preserve"> соответствует увеличению смачиваемости (в сторону гидрофильности или гидрофобности).</w:t>
      </w:r>
    </w:p>
    <w:p w14:paraId="5AC411E2" w14:textId="77777777" w:rsidR="002C62BE" w:rsidRPr="00DA073E" w:rsidRDefault="002C62BE" w:rsidP="006E241E">
      <w:pPr>
        <w:tabs>
          <w:tab w:val="left" w:pos="567"/>
        </w:tabs>
      </w:pPr>
    </w:p>
    <w:p w14:paraId="2EEEE0BF" w14:textId="77777777" w:rsidR="002C62BE" w:rsidRPr="00DA073E" w:rsidRDefault="002C62BE" w:rsidP="0015447A">
      <w:pPr>
        <w:pStyle w:val="ac"/>
        <w:numPr>
          <w:ilvl w:val="1"/>
          <w:numId w:val="46"/>
        </w:numPr>
        <w:tabs>
          <w:tab w:val="clear" w:pos="4969"/>
          <w:tab w:val="num" w:pos="-3119"/>
        </w:tabs>
        <w:ind w:left="0" w:firstLine="0"/>
        <w:rPr>
          <w:b/>
        </w:rPr>
      </w:pPr>
      <w:r w:rsidRPr="00DA073E">
        <w:rPr>
          <w:b/>
        </w:rPr>
        <w:t>Оформление результатов измерений</w:t>
      </w:r>
    </w:p>
    <w:p w14:paraId="1D30CA78" w14:textId="77777777" w:rsidR="002C62BE" w:rsidRPr="00DA073E" w:rsidRDefault="002C62BE" w:rsidP="002C62BE">
      <w:pPr>
        <w:pStyle w:val="aa"/>
      </w:pPr>
    </w:p>
    <w:p w14:paraId="73D41137" w14:textId="27549A0F" w:rsidR="002C62BE" w:rsidRPr="00815BE1" w:rsidRDefault="002C62BE" w:rsidP="002C62BE">
      <w:pPr>
        <w:tabs>
          <w:tab w:val="left" w:pos="0"/>
        </w:tabs>
      </w:pPr>
      <w:r w:rsidRPr="00DA073E">
        <w:t>Результаты измерений оформляют в Журнале по форме</w:t>
      </w:r>
      <w:r w:rsidR="002F11EC">
        <w:t>,</w:t>
      </w:r>
      <w:r w:rsidRPr="002F11EC">
        <w:t xml:space="preserve"> приведенной в Таблице</w:t>
      </w:r>
      <w:r w:rsidR="00323FC3" w:rsidRPr="002F11EC">
        <w:t xml:space="preserve"> </w:t>
      </w:r>
      <w:r w:rsidR="00082E6E">
        <w:t>8</w:t>
      </w:r>
      <w:r w:rsidRPr="00815BE1">
        <w:t>. Допускается ведение рабочего Журнала в электронной форме.</w:t>
      </w:r>
    </w:p>
    <w:p w14:paraId="29A570F4" w14:textId="77777777" w:rsidR="002C62BE" w:rsidRPr="006732EB" w:rsidRDefault="002C62BE" w:rsidP="006E241E"/>
    <w:p w14:paraId="4AEB11CA" w14:textId="77777777" w:rsidR="002C62BE" w:rsidRPr="00DA073E" w:rsidRDefault="002C62BE" w:rsidP="0015447A">
      <w:pPr>
        <w:pStyle w:val="ac"/>
        <w:numPr>
          <w:ilvl w:val="1"/>
          <w:numId w:val="46"/>
        </w:numPr>
        <w:tabs>
          <w:tab w:val="clear" w:pos="4969"/>
          <w:tab w:val="num" w:pos="-3119"/>
        </w:tabs>
        <w:ind w:left="0" w:firstLine="0"/>
        <w:rPr>
          <w:b/>
        </w:rPr>
      </w:pPr>
      <w:r w:rsidRPr="00DA073E">
        <w:rPr>
          <w:b/>
        </w:rPr>
        <w:t>Контроль качества результатов измерений при реализации методики в лаборатории</w:t>
      </w:r>
    </w:p>
    <w:p w14:paraId="3716415C" w14:textId="77777777" w:rsidR="002C62BE" w:rsidRPr="00DA073E" w:rsidRDefault="002C62BE" w:rsidP="002C62BE">
      <w:pPr>
        <w:pStyle w:val="aa"/>
      </w:pPr>
    </w:p>
    <w:p w14:paraId="6BD62B21" w14:textId="77777777" w:rsidR="002C62BE" w:rsidRPr="00DA073E" w:rsidRDefault="002C62BE" w:rsidP="002C62BE">
      <w:pPr>
        <w:tabs>
          <w:tab w:val="left" w:pos="567"/>
        </w:tabs>
      </w:pPr>
      <w:r w:rsidRPr="00DA073E">
        <w:t>Контроль качества результатов измерений при реализации методики в испытательной лаборатории предусматривает: контроль стабильности результатов анализа (на основе контроля внутрилабораторной прецизионности, контроля стабильности СКО повторяемости, СКО промежуточной (внутрилабораторной) прецизионности, погрешности).</w:t>
      </w:r>
    </w:p>
    <w:p w14:paraId="1241807C" w14:textId="77777777" w:rsidR="002C62BE" w:rsidRPr="00DA073E" w:rsidRDefault="002C62BE" w:rsidP="006E241E">
      <w:pPr>
        <w:rPr>
          <w:b/>
        </w:rPr>
      </w:pPr>
    </w:p>
    <w:p w14:paraId="75EAD34F" w14:textId="77777777" w:rsidR="002C62BE" w:rsidRPr="00DA073E" w:rsidRDefault="002C62BE" w:rsidP="0015447A">
      <w:pPr>
        <w:pStyle w:val="ac"/>
        <w:numPr>
          <w:ilvl w:val="1"/>
          <w:numId w:val="46"/>
        </w:numPr>
        <w:tabs>
          <w:tab w:val="clear" w:pos="4969"/>
          <w:tab w:val="num" w:pos="-3119"/>
        </w:tabs>
        <w:ind w:left="0" w:firstLine="0"/>
        <w:rPr>
          <w:b/>
        </w:rPr>
      </w:pPr>
      <w:r w:rsidRPr="00DA073E">
        <w:rPr>
          <w:b/>
        </w:rPr>
        <w:t>Алгоритм проведения контрольной процедуры для контроля внутрилабораторной прецизионности</w:t>
      </w:r>
    </w:p>
    <w:p w14:paraId="4CB97BBA" w14:textId="77777777" w:rsidR="002C62BE" w:rsidRPr="00DA073E" w:rsidRDefault="002C62BE" w:rsidP="006E241E"/>
    <w:p w14:paraId="02CC7C7F" w14:textId="77777777" w:rsidR="002C62BE" w:rsidRPr="00DA073E" w:rsidRDefault="002C62BE" w:rsidP="002C62BE">
      <w:r w:rsidRPr="00DA073E">
        <w:t>Образцами для контроля являются рабочие пробы.</w:t>
      </w:r>
    </w:p>
    <w:p w14:paraId="79D0B327" w14:textId="77777777" w:rsidR="002C62BE" w:rsidRPr="00DA073E" w:rsidRDefault="002C62BE" w:rsidP="002C62BE"/>
    <w:p w14:paraId="5675E704" w14:textId="77777777" w:rsidR="002C62BE" w:rsidRPr="009F7740" w:rsidRDefault="002C62BE" w:rsidP="002C62BE">
      <w:r w:rsidRPr="00DA073E">
        <w:t xml:space="preserve">При реализации контрольной процедуры получают два результата контрольных измерений (первичного </w:t>
      </w:r>
      <m:oMath>
        <m:bar>
          <m:barPr>
            <m:pos m:val="top"/>
            <m:ctrlPr>
              <w:rPr>
                <w:rFonts w:ascii="Cambria Math" w:hAnsi="Cambria Math"/>
                <w:i/>
              </w:rPr>
            </m:ctrlPr>
          </m:barPr>
          <m:e>
            <m:r>
              <w:rPr>
                <w:rFonts w:ascii="Cambria Math" w:hAnsi="Cambria Math"/>
              </w:rPr>
              <m:t>Х</m:t>
            </m:r>
          </m:e>
        </m:bar>
      </m:oMath>
      <w:r w:rsidRPr="00DA073E">
        <w:rPr>
          <w:vertAlign w:val="subscript"/>
        </w:rPr>
        <w:t xml:space="preserve">1 </w:t>
      </w:r>
      <w:r w:rsidRPr="009F7740">
        <w:t xml:space="preserve">и повторного </w:t>
      </w:r>
      <m:oMath>
        <m:bar>
          <m:barPr>
            <m:pos m:val="top"/>
            <m:ctrlPr>
              <w:rPr>
                <w:rFonts w:ascii="Cambria Math" w:hAnsi="Cambria Math"/>
                <w:i/>
              </w:rPr>
            </m:ctrlPr>
          </m:barPr>
          <m:e>
            <m:r>
              <w:rPr>
                <w:rFonts w:ascii="Cambria Math" w:hAnsi="Cambria Math"/>
              </w:rPr>
              <m:t>Х</m:t>
            </m:r>
          </m:e>
        </m:bar>
      </m:oMath>
      <w:r w:rsidRPr="00DA073E">
        <w:rPr>
          <w:vertAlign w:val="subscript"/>
        </w:rPr>
        <w:t>2</w:t>
      </w:r>
      <w:r w:rsidRPr="009F7740">
        <w:t>) содержание компонента в одной и той же рабочей пробе в условиях внутрилабораторной прецизионности.</w:t>
      </w:r>
    </w:p>
    <w:p w14:paraId="042C5B00" w14:textId="77777777" w:rsidR="002C62BE" w:rsidRPr="009F7740" w:rsidRDefault="002C62BE" w:rsidP="002C62BE"/>
    <w:p w14:paraId="34ABBA9C" w14:textId="77777777" w:rsidR="002C62BE" w:rsidRPr="00494A0E" w:rsidRDefault="002C62BE" w:rsidP="002C62BE">
      <w:r w:rsidRPr="009F7740">
        <w:t xml:space="preserve">Результат контрольной процедуры </w:t>
      </w:r>
      <w:r w:rsidRPr="00494A0E">
        <w:rPr>
          <w:lang w:val="en-US"/>
        </w:rPr>
        <w:t>R</w:t>
      </w:r>
      <w:r w:rsidRPr="00494A0E">
        <w:rPr>
          <w:vertAlign w:val="subscript"/>
        </w:rPr>
        <w:t xml:space="preserve">к </w:t>
      </w:r>
      <w:r w:rsidRPr="00494A0E">
        <w:t>рассчитывают по формуле:</w:t>
      </w:r>
    </w:p>
    <w:p w14:paraId="3B22C192" w14:textId="77777777" w:rsidR="002C62BE" w:rsidRPr="00494A0E" w:rsidRDefault="002C62BE" w:rsidP="002C62BE">
      <w:pPr>
        <w:pStyle w:val="aa"/>
      </w:pPr>
    </w:p>
    <w:p w14:paraId="3F68E225" w14:textId="77777777" w:rsidR="002C62BE" w:rsidRPr="00494A0E" w:rsidRDefault="002C62BE" w:rsidP="002C62BE">
      <w:pPr>
        <w:ind w:firstLine="4253"/>
        <w:jc w:val="right"/>
      </w:pPr>
      <w:r w:rsidRPr="00494A0E">
        <w:rPr>
          <w:lang w:val="en-US"/>
        </w:rPr>
        <w:t>R</w:t>
      </w:r>
      <w:r w:rsidRPr="00494A0E">
        <w:rPr>
          <w:vertAlign w:val="subscript"/>
        </w:rPr>
        <w:t>к</w:t>
      </w:r>
      <w:r w:rsidRPr="002F11EC">
        <w:t xml:space="preserve">= </w:t>
      </w:r>
      <w:r w:rsidRPr="002F11EC">
        <w:rPr>
          <w:rFonts w:hint="cs"/>
          <w:rtl/>
          <w:lang w:bidi="he-IL"/>
        </w:rPr>
        <w:t>׀</w:t>
      </w:r>
      <m:oMath>
        <m:bar>
          <m:barPr>
            <m:pos m:val="top"/>
            <m:ctrlPr>
              <w:rPr>
                <w:rFonts w:ascii="Cambria Math" w:hAnsi="Cambria Math"/>
                <w:i/>
              </w:rPr>
            </m:ctrlPr>
          </m:barPr>
          <m:e>
            <m:r>
              <w:rPr>
                <w:rFonts w:ascii="Cambria Math" w:hAnsi="Cambria Math"/>
              </w:rPr>
              <m:t>Х</m:t>
            </m:r>
          </m:e>
        </m:bar>
      </m:oMath>
      <w:r w:rsidRPr="00DA073E">
        <w:rPr>
          <w:vertAlign w:val="subscript"/>
        </w:rPr>
        <w:t>1</w:t>
      </w:r>
      <w:r w:rsidRPr="009F7740">
        <w:t>-</w:t>
      </w:r>
      <m:oMath>
        <m:bar>
          <m:barPr>
            <m:pos m:val="top"/>
            <m:ctrlPr>
              <w:rPr>
                <w:rFonts w:ascii="Cambria Math" w:hAnsi="Cambria Math"/>
                <w:i/>
              </w:rPr>
            </m:ctrlPr>
          </m:barPr>
          <m:e>
            <m:r>
              <w:rPr>
                <w:rFonts w:ascii="Cambria Math" w:hAnsi="Cambria Math"/>
              </w:rPr>
              <m:t>Х</m:t>
            </m:r>
          </m:e>
        </m:bar>
      </m:oMath>
      <w:r w:rsidRPr="00DA073E">
        <w:rPr>
          <w:vertAlign w:val="subscript"/>
        </w:rPr>
        <w:t>2</w:t>
      </w:r>
      <w:r w:rsidRPr="009F7740">
        <w:rPr>
          <w:rFonts w:hint="cs"/>
          <w:rtl/>
          <w:lang w:bidi="he-IL"/>
        </w:rPr>
        <w:t>׀</w:t>
      </w:r>
      <w:r w:rsidRPr="009F7740">
        <w:t>.                                                             (</w:t>
      </w:r>
      <w:r w:rsidR="00D41943" w:rsidRPr="009F7740">
        <w:t>5</w:t>
      </w:r>
      <w:r w:rsidRPr="00494A0E">
        <w:t>8)</w:t>
      </w:r>
    </w:p>
    <w:p w14:paraId="35B872B2" w14:textId="77777777" w:rsidR="002C62BE" w:rsidRPr="00494A0E" w:rsidRDefault="002C62BE" w:rsidP="002C62BE">
      <w:pPr>
        <w:pStyle w:val="aa"/>
      </w:pPr>
    </w:p>
    <w:p w14:paraId="0014D48F" w14:textId="77777777" w:rsidR="002C62BE" w:rsidRPr="00DA073E" w:rsidRDefault="002C62BE" w:rsidP="002C62BE">
      <w:pPr>
        <w:tabs>
          <w:tab w:val="left" w:pos="567"/>
        </w:tabs>
      </w:pPr>
      <w:r w:rsidRPr="00494A0E">
        <w:t xml:space="preserve">При контроле внутрилабораторной прецизионности рассчитывают результат контрольной процедуры </w:t>
      </w:r>
      <w:r w:rsidRPr="006732EB">
        <w:rPr>
          <w:lang w:val="en-US"/>
        </w:rPr>
        <w:t>R</w:t>
      </w:r>
      <w:r w:rsidRPr="004C555E">
        <w:rPr>
          <w:vertAlign w:val="subscript"/>
        </w:rPr>
        <w:t>к</w:t>
      </w:r>
      <w:r w:rsidRPr="004C555E">
        <w:t xml:space="preserve"> в соответствии с (6</w:t>
      </w:r>
      <w:r w:rsidR="00323FC3" w:rsidRPr="004C555E">
        <w:t>0</w:t>
      </w:r>
      <w:r w:rsidRPr="004C555E">
        <w:t xml:space="preserve">), норматив контроля (предел внутрилабораторной прецизионности </w:t>
      </w:r>
      <w:r w:rsidRPr="00DA073E">
        <w:rPr>
          <w:lang w:val="en-US"/>
        </w:rPr>
        <w:t>R</w:t>
      </w:r>
      <w:r w:rsidRPr="00DA073E">
        <w:rPr>
          <w:vertAlign w:val="subscript"/>
        </w:rPr>
        <w:t>л</w:t>
      </w:r>
      <w:r w:rsidRPr="00DA073E">
        <w:t>) по формуле:</w:t>
      </w:r>
    </w:p>
    <w:p w14:paraId="3A2B26C6" w14:textId="77777777" w:rsidR="002C62BE" w:rsidRPr="00DA073E" w:rsidRDefault="002C62BE" w:rsidP="002C62BE">
      <w:pPr>
        <w:ind w:firstLine="4253"/>
      </w:pPr>
    </w:p>
    <w:p w14:paraId="247B55F2" w14:textId="77777777" w:rsidR="002C62BE" w:rsidRPr="00DA073E" w:rsidRDefault="002C62BE" w:rsidP="002C62BE">
      <w:pPr>
        <w:ind w:firstLine="4253"/>
        <w:jc w:val="right"/>
      </w:pPr>
      <w:r w:rsidRPr="00DA073E">
        <w:rPr>
          <w:lang w:val="en-US"/>
        </w:rPr>
        <w:t>R</w:t>
      </w:r>
      <w:r w:rsidRPr="00DA073E">
        <w:rPr>
          <w:vertAlign w:val="subscript"/>
        </w:rPr>
        <w:t>л</w:t>
      </w:r>
      <w:r w:rsidRPr="00DA073E">
        <w:t>= 2,77×σ</w:t>
      </w:r>
      <w:r w:rsidRPr="00DA073E">
        <w:rPr>
          <w:vertAlign w:val="subscript"/>
          <w:lang w:val="en-US"/>
        </w:rPr>
        <w:t>R</w:t>
      </w:r>
      <w:r w:rsidRPr="00DA073E">
        <w:rPr>
          <w:vertAlign w:val="subscript"/>
        </w:rPr>
        <w:t>л</w:t>
      </w:r>
      <w:r w:rsidRPr="00DA073E">
        <w:t>,                                                           (</w:t>
      </w:r>
      <w:r w:rsidR="00D41943" w:rsidRPr="00DA073E">
        <w:t>5</w:t>
      </w:r>
      <w:r w:rsidRPr="00DA073E">
        <w:t>9)</w:t>
      </w:r>
    </w:p>
    <w:p w14:paraId="2A9CE820" w14:textId="77777777" w:rsidR="002C62BE" w:rsidRPr="00DA073E" w:rsidRDefault="002C62BE" w:rsidP="002C62BE">
      <w:pPr>
        <w:pStyle w:val="aa"/>
      </w:pPr>
    </w:p>
    <w:p w14:paraId="6081EAD7" w14:textId="77777777" w:rsidR="002C62BE" w:rsidRPr="00DA073E" w:rsidRDefault="002C62BE" w:rsidP="002C62BE">
      <w:pPr>
        <w:tabs>
          <w:tab w:val="left" w:pos="567"/>
        </w:tabs>
        <w:ind w:left="567"/>
      </w:pPr>
      <w:r w:rsidRPr="00DA073E">
        <w:t>где:</w:t>
      </w:r>
    </w:p>
    <w:p w14:paraId="731B246D" w14:textId="77777777" w:rsidR="002C62BE" w:rsidRPr="00494A0E" w:rsidRDefault="002C62BE" w:rsidP="002C62BE">
      <w:pPr>
        <w:tabs>
          <w:tab w:val="left" w:pos="567"/>
        </w:tabs>
        <w:ind w:left="567"/>
      </w:pPr>
      <w:r w:rsidRPr="00DA073E">
        <w:t>σ</w:t>
      </w:r>
      <w:r w:rsidRPr="00DA073E">
        <w:rPr>
          <w:vertAlign w:val="subscript"/>
          <w:lang w:val="en-US"/>
        </w:rPr>
        <w:t>R</w:t>
      </w:r>
      <w:r w:rsidRPr="00DA073E">
        <w:rPr>
          <w:vertAlign w:val="subscript"/>
        </w:rPr>
        <w:t>л</w:t>
      </w:r>
      <w:r w:rsidRPr="00DA073E">
        <w:t xml:space="preserve">–значение СКО внутрилабораторной прецизионности (показатель внутрилабораторной прецизионности результатов анализа), соответствующее содержанию компонента в пробе, найденному как среднее арифметическое значение </w:t>
      </w:r>
      <m:oMath>
        <m:acc>
          <m:accPr>
            <m:chr m:val="̿"/>
            <m:ctrlPr>
              <w:rPr>
                <w:rFonts w:ascii="Cambria Math" w:hAnsi="Cambria Math"/>
                <w:i/>
              </w:rPr>
            </m:ctrlPr>
          </m:accPr>
          <m:e>
            <m:r>
              <w:rPr>
                <w:rFonts w:ascii="Cambria Math" w:hAnsi="Cambria Math"/>
              </w:rPr>
              <m:t>Х</m:t>
            </m:r>
          </m:e>
        </m:acc>
      </m:oMath>
      <w:r w:rsidRPr="00DA073E">
        <w:t xml:space="preserve">  (</w:t>
      </w:r>
      <m:oMath>
        <m:acc>
          <m:accPr>
            <m:chr m:val="̿"/>
            <m:ctrlPr>
              <w:rPr>
                <w:rFonts w:ascii="Cambria Math" w:hAnsi="Cambria Math"/>
                <w:i/>
              </w:rPr>
            </m:ctrlPr>
          </m:accPr>
          <m:e>
            <m:r>
              <w:rPr>
                <w:rFonts w:ascii="Cambria Math" w:hAnsi="Cambria Math"/>
              </w:rPr>
              <m:t>Х</m:t>
            </m:r>
          </m:e>
        </m:acc>
      </m:oMath>
      <w:r w:rsidRPr="00DA073E">
        <w:t xml:space="preserve">= </w:t>
      </w:r>
      <m:oMath>
        <m:f>
          <m:fPr>
            <m:ctrlPr>
              <w:rPr>
                <w:rFonts w:ascii="Cambria Math" w:hAnsi="Cambria Math"/>
                <w:i/>
              </w:rPr>
            </m:ctrlPr>
          </m:fPr>
          <m:num>
            <m:bar>
              <m:barPr>
                <m:pos m:val="top"/>
                <m:ctrlPr>
                  <w:rPr>
                    <w:rFonts w:ascii="Cambria Math" w:hAnsi="Cambria Math"/>
                    <w:i/>
                  </w:rPr>
                </m:ctrlPr>
              </m:barPr>
              <m:e>
                <m:r>
                  <w:rPr>
                    <w:rFonts w:ascii="Cambria Math" w:hAnsi="Cambria Math"/>
                  </w:rPr>
                  <m:t>Х</m:t>
                </m:r>
              </m:e>
            </m:bar>
            <m:r>
              <m:rPr>
                <m:sty m:val="p"/>
              </m:rPr>
              <w:rPr>
                <w:rFonts w:ascii="Cambria Math" w:hAnsi="Cambria Math"/>
                <w:vertAlign w:val="subscript"/>
              </w:rPr>
              <m:t xml:space="preserve"> 1</m:t>
            </m:r>
            <m:r>
              <m:rPr>
                <m:sty m:val="p"/>
              </m:rPr>
              <w:rPr>
                <w:rFonts w:ascii="Cambria Math" w:hAnsi="Cambria Math"/>
              </w:rPr>
              <m:t xml:space="preserve">+ </m:t>
            </m:r>
            <m:bar>
              <m:barPr>
                <m:pos m:val="top"/>
                <m:ctrlPr>
                  <w:rPr>
                    <w:rFonts w:ascii="Cambria Math" w:hAnsi="Cambria Math"/>
                    <w:i/>
                  </w:rPr>
                </m:ctrlPr>
              </m:barPr>
              <m:e>
                <m:r>
                  <w:rPr>
                    <w:rFonts w:ascii="Cambria Math" w:hAnsi="Cambria Math"/>
                  </w:rPr>
                  <m:t>Х</m:t>
                </m:r>
              </m:e>
            </m:bar>
            <m:r>
              <m:rPr>
                <m:sty m:val="p"/>
              </m:rPr>
              <w:rPr>
                <w:rFonts w:ascii="Cambria Math" w:hAnsi="Cambria Math"/>
                <w:vertAlign w:val="subscript"/>
              </w:rPr>
              <m:t>2</m:t>
            </m:r>
          </m:num>
          <m:den>
            <m:r>
              <w:rPr>
                <w:rFonts w:ascii="Cambria Math" w:hAnsi="Cambria Math"/>
              </w:rPr>
              <m:t>2</m:t>
            </m:r>
          </m:den>
        </m:f>
      </m:oMath>
      <w:r w:rsidRPr="00DA073E">
        <w:t xml:space="preserve">) результатов контрольных измерений </w:t>
      </w:r>
      <m:oMath>
        <m:bar>
          <m:barPr>
            <m:pos m:val="top"/>
            <m:ctrlPr>
              <w:rPr>
                <w:rFonts w:ascii="Cambria Math" w:hAnsi="Cambria Math"/>
                <w:i/>
              </w:rPr>
            </m:ctrlPr>
          </m:barPr>
          <m:e>
            <m:r>
              <w:rPr>
                <w:rFonts w:ascii="Cambria Math" w:hAnsi="Cambria Math"/>
              </w:rPr>
              <m:t>Х</m:t>
            </m:r>
          </m:e>
        </m:bar>
      </m:oMath>
      <w:r w:rsidRPr="00DA073E">
        <w:rPr>
          <w:vertAlign w:val="subscript"/>
        </w:rPr>
        <w:t xml:space="preserve"> 1</w:t>
      </w:r>
      <w:r w:rsidRPr="009F7740">
        <w:t xml:space="preserve"> и </w:t>
      </w:r>
      <m:oMath>
        <m:bar>
          <m:barPr>
            <m:pos m:val="top"/>
            <m:ctrlPr>
              <w:rPr>
                <w:rFonts w:ascii="Cambria Math" w:hAnsi="Cambria Math"/>
                <w:i/>
              </w:rPr>
            </m:ctrlPr>
          </m:barPr>
          <m:e>
            <m:r>
              <w:rPr>
                <w:rFonts w:ascii="Cambria Math" w:hAnsi="Cambria Math"/>
              </w:rPr>
              <m:t>Х</m:t>
            </m:r>
          </m:e>
        </m:bar>
      </m:oMath>
      <w:r w:rsidRPr="00DA073E">
        <w:rPr>
          <w:vertAlign w:val="subscript"/>
        </w:rPr>
        <w:t>2</w:t>
      </w:r>
      <w:r w:rsidRPr="009F7740">
        <w:t xml:space="preserve">, используемых для получения результата контрольной процедуры </w:t>
      </w:r>
      <w:r w:rsidRPr="009F7740">
        <w:rPr>
          <w:lang w:val="en-US"/>
        </w:rPr>
        <w:t>R</w:t>
      </w:r>
      <w:r w:rsidRPr="009F7740">
        <w:rPr>
          <w:vertAlign w:val="subscript"/>
        </w:rPr>
        <w:t>к</w:t>
      </w:r>
      <w:r w:rsidRPr="00494A0E">
        <w:t>.</w:t>
      </w:r>
    </w:p>
    <w:p w14:paraId="73516022" w14:textId="77777777" w:rsidR="002C62BE" w:rsidRPr="00494A0E" w:rsidRDefault="002C62BE" w:rsidP="002C62BE">
      <w:pPr>
        <w:pStyle w:val="aa"/>
      </w:pPr>
    </w:p>
    <w:p w14:paraId="13E1DFFB" w14:textId="77777777" w:rsidR="002C62BE" w:rsidRPr="00DA073E" w:rsidRDefault="002C62BE" w:rsidP="002C62BE">
      <w:r w:rsidRPr="00494A0E">
        <w:t xml:space="preserve">При контроле внутрилабораторной прецизионности подсчитывают в выборке </w:t>
      </w:r>
      <w:r w:rsidRPr="002F11EC">
        <w:rPr>
          <w:i/>
        </w:rPr>
        <w:t xml:space="preserve">В </w:t>
      </w:r>
      <w:r w:rsidRPr="002F11EC">
        <w:t xml:space="preserve">число </w:t>
      </w:r>
      <w:r w:rsidRPr="002F11EC">
        <w:rPr>
          <w:i/>
          <w:lang w:val="en-US"/>
        </w:rPr>
        <w:t>h</w:t>
      </w:r>
      <w:r w:rsidRPr="006732EB">
        <w:rPr>
          <w:i/>
          <w:vertAlign w:val="subscript"/>
        </w:rPr>
        <w:t>к</w:t>
      </w:r>
      <w:r w:rsidRPr="004C555E">
        <w:t xml:space="preserve"> дефектных результатов контрольных процедур, т.е. результатов, для которых результат контрольной процедуры (</w:t>
      </w:r>
      <w:r w:rsidRPr="00DA073E">
        <w:rPr>
          <w:lang w:val="en-US"/>
        </w:rPr>
        <w:t>R</w:t>
      </w:r>
      <w:r w:rsidRPr="00DA073E">
        <w:rPr>
          <w:vertAlign w:val="subscript"/>
        </w:rPr>
        <w:t>к</w:t>
      </w:r>
      <w:r w:rsidRPr="00DA073E">
        <w:t>) выходит за нормативы контроля (</w:t>
      </w:r>
      <w:r w:rsidRPr="00DA073E">
        <w:rPr>
          <w:lang w:val="en-US"/>
        </w:rPr>
        <w:t>R</w:t>
      </w:r>
      <w:r w:rsidRPr="00DA073E">
        <w:rPr>
          <w:vertAlign w:val="subscript"/>
        </w:rPr>
        <w:t>л</w:t>
      </w:r>
      <w:r w:rsidRPr="00DA073E">
        <w:t>):</w:t>
      </w:r>
    </w:p>
    <w:p w14:paraId="5B5A5BC0" w14:textId="77777777" w:rsidR="002C62BE" w:rsidRPr="00DA073E" w:rsidRDefault="002C62BE" w:rsidP="002C62BE">
      <w:pPr>
        <w:pStyle w:val="aa"/>
      </w:pPr>
    </w:p>
    <w:p w14:paraId="347EBE1A" w14:textId="77777777" w:rsidR="002C62BE" w:rsidRPr="00DA073E" w:rsidRDefault="002C62BE" w:rsidP="002C62BE">
      <w:pPr>
        <w:ind w:firstLine="4253"/>
        <w:jc w:val="right"/>
      </w:pPr>
      <w:r w:rsidRPr="00DA073E">
        <w:rPr>
          <w:lang w:val="en-US"/>
        </w:rPr>
        <w:t>R</w:t>
      </w:r>
      <w:r w:rsidRPr="00DA073E">
        <w:rPr>
          <w:i/>
          <w:vertAlign w:val="subscript"/>
        </w:rPr>
        <w:t xml:space="preserve">к  </w:t>
      </w:r>
      <w:r w:rsidRPr="00DA073E">
        <w:t>&gt;</w:t>
      </w:r>
      <w:r w:rsidRPr="00DA073E">
        <w:rPr>
          <w:lang w:val="en-US"/>
        </w:rPr>
        <w:t>R</w:t>
      </w:r>
      <w:r w:rsidRPr="00DA073E">
        <w:rPr>
          <w:vertAlign w:val="subscript"/>
        </w:rPr>
        <w:t>л</w:t>
      </w:r>
      <w:r w:rsidRPr="00DA073E">
        <w:t xml:space="preserve">                                                               (</w:t>
      </w:r>
      <w:r w:rsidR="00D41943" w:rsidRPr="00DA073E">
        <w:t>6</w:t>
      </w:r>
      <w:r w:rsidRPr="00DA073E">
        <w:t>0)</w:t>
      </w:r>
    </w:p>
    <w:p w14:paraId="7D4FADC1" w14:textId="77777777" w:rsidR="002C62BE" w:rsidRPr="00DA073E" w:rsidRDefault="002C62BE" w:rsidP="002C62BE"/>
    <w:p w14:paraId="74C9BBCC" w14:textId="457523A5" w:rsidR="002C62BE" w:rsidRPr="00DA073E" w:rsidRDefault="002C62BE" w:rsidP="002C62BE">
      <w:r w:rsidRPr="00DA073E">
        <w:t xml:space="preserve">В соответствии с РМГ 76, полученное значение </w:t>
      </w:r>
      <w:r w:rsidRPr="00DA073E">
        <w:rPr>
          <w:i/>
          <w:lang w:val="en-US"/>
        </w:rPr>
        <w:t>h</w:t>
      </w:r>
      <w:r w:rsidRPr="00DA073E">
        <w:rPr>
          <w:i/>
          <w:vertAlign w:val="subscript"/>
        </w:rPr>
        <w:t>к</w:t>
      </w:r>
      <w:r w:rsidRPr="00DA073E">
        <w:t xml:space="preserve"> сравнивают с приемочным числом </w:t>
      </w:r>
      <w:r w:rsidRPr="00DA073E">
        <w:rPr>
          <w:i/>
          <w:lang w:val="en-US"/>
        </w:rPr>
        <w:t>h</w:t>
      </w:r>
      <w:r w:rsidRPr="00DA073E">
        <w:t>.</w:t>
      </w:r>
    </w:p>
    <w:p w14:paraId="7A367685" w14:textId="77777777" w:rsidR="002C62BE" w:rsidRPr="00DA073E" w:rsidRDefault="002C62BE" w:rsidP="002C62BE"/>
    <w:p w14:paraId="166DBE6F" w14:textId="77777777" w:rsidR="002C62BE" w:rsidRPr="00DA073E" w:rsidRDefault="002C62BE" w:rsidP="002C62BE">
      <w:r w:rsidRPr="00DA073E">
        <w:t xml:space="preserve">Если </w:t>
      </w:r>
      <w:r w:rsidRPr="00DA073E">
        <w:rPr>
          <w:i/>
          <w:lang w:val="en-US"/>
        </w:rPr>
        <w:t>h</w:t>
      </w:r>
      <w:r w:rsidRPr="00DA073E">
        <w:rPr>
          <w:i/>
          <w:vertAlign w:val="subscript"/>
        </w:rPr>
        <w:t>к</w:t>
      </w:r>
      <w:r w:rsidRPr="00DA073E">
        <w:t xml:space="preserve">≤ </w:t>
      </w:r>
      <w:r w:rsidRPr="00DA073E">
        <w:rPr>
          <w:i/>
          <w:lang w:val="en-US"/>
        </w:rPr>
        <w:t>h</w:t>
      </w:r>
      <w:r w:rsidRPr="00DA073E">
        <w:t>, то внутрилабораторную прецизионность партии рабочих проб, полученных в течение контролируемого периода, считают удовлетворительной.</w:t>
      </w:r>
    </w:p>
    <w:p w14:paraId="0B2F7461" w14:textId="77777777" w:rsidR="002C62BE" w:rsidRPr="00DA073E" w:rsidRDefault="002C62BE" w:rsidP="002C62BE"/>
    <w:p w14:paraId="36906EBA" w14:textId="77777777" w:rsidR="002C62BE" w:rsidRPr="00DA073E" w:rsidRDefault="002C62BE" w:rsidP="002C62BE">
      <w:r w:rsidRPr="00DA073E">
        <w:t xml:space="preserve">Если </w:t>
      </w:r>
      <w:r w:rsidRPr="00DA073E">
        <w:rPr>
          <w:i/>
          <w:lang w:val="en-US"/>
        </w:rPr>
        <w:t>h</w:t>
      </w:r>
      <w:r w:rsidRPr="00DA073E">
        <w:rPr>
          <w:i/>
          <w:vertAlign w:val="subscript"/>
        </w:rPr>
        <w:t>к</w:t>
      </w:r>
      <w:r w:rsidRPr="00DA073E">
        <w:t xml:space="preserve"> ≥ </w:t>
      </w:r>
      <w:r w:rsidRPr="00DA073E">
        <w:rPr>
          <w:i/>
          <w:lang w:val="en-US"/>
        </w:rPr>
        <w:t>h΄</w:t>
      </w:r>
      <w:r w:rsidRPr="00DA073E">
        <w:t>, то внутрилабораторную прецизионность признают неудовлетворительной и принимают меры по устранению неудовлетворительных результатов.</w:t>
      </w:r>
    </w:p>
    <w:p w14:paraId="5DF4A5F8" w14:textId="77777777" w:rsidR="002C62BE" w:rsidRPr="00DA073E" w:rsidRDefault="002C62BE" w:rsidP="002C62BE">
      <w:pPr>
        <w:spacing w:line="360" w:lineRule="auto"/>
        <w:rPr>
          <w:b/>
        </w:rPr>
        <w:sectPr w:rsidR="002C62BE" w:rsidRPr="00DA073E" w:rsidSect="002C62BE">
          <w:headerReference w:type="default" r:id="rId179"/>
          <w:pgSz w:w="11906" w:h="16838"/>
          <w:pgMar w:top="510" w:right="1021" w:bottom="567" w:left="1247" w:header="737" w:footer="680" w:gutter="0"/>
          <w:cols w:space="720"/>
          <w:docGrid w:linePitch="326"/>
        </w:sectPr>
      </w:pPr>
    </w:p>
    <w:p w14:paraId="0D8FF11D" w14:textId="7D042468" w:rsidR="002C62BE" w:rsidRPr="00DA073E" w:rsidRDefault="002C62BE" w:rsidP="002C62BE">
      <w:pPr>
        <w:pStyle w:val="S5"/>
      </w:pPr>
      <w:r w:rsidRPr="00DA073E">
        <w:t xml:space="preserve">Таблица </w:t>
      </w:r>
      <w:r w:rsidR="00082E6E">
        <w:t>8</w:t>
      </w:r>
    </w:p>
    <w:p w14:paraId="6621AD17" w14:textId="77777777" w:rsidR="002C62BE" w:rsidRPr="00DA073E" w:rsidRDefault="002C62BE" w:rsidP="002C62BE">
      <w:pPr>
        <w:pStyle w:val="S5"/>
        <w:spacing w:after="60"/>
      </w:pPr>
      <w:r w:rsidRPr="00DA073E">
        <w:t xml:space="preserve">Журнал результатов измерений </w:t>
      </w:r>
    </w:p>
    <w:p w14:paraId="34FA371A" w14:textId="77777777" w:rsidR="002C62BE" w:rsidRPr="00DA073E" w:rsidRDefault="002C62BE" w:rsidP="002C62BE">
      <w:pPr>
        <w:spacing w:line="360" w:lineRule="auto"/>
        <w:rPr>
          <w:sz w:val="28"/>
          <w:szCs w:val="28"/>
        </w:rPr>
      </w:pPr>
      <w:r w:rsidRPr="00DA073E">
        <w:rPr>
          <w:sz w:val="28"/>
          <w:szCs w:val="28"/>
        </w:rPr>
        <w:t>Дата:____________</w:t>
      </w:r>
      <w:r w:rsidRPr="00DA073E">
        <w:rPr>
          <w:sz w:val="28"/>
          <w:szCs w:val="28"/>
        </w:rPr>
        <w:tab/>
        <w:t xml:space="preserve">   Месторождение:__________________________               № Скважина______   </w:t>
      </w:r>
    </w:p>
    <w:p w14:paraId="7E20C1EC" w14:textId="77777777" w:rsidR="002C62BE" w:rsidRPr="00DA073E" w:rsidRDefault="002C62BE" w:rsidP="002C62BE">
      <w:pPr>
        <w:spacing w:line="360" w:lineRule="auto"/>
        <w:ind w:right="-598"/>
        <w:rPr>
          <w:sz w:val="28"/>
          <w:szCs w:val="28"/>
        </w:rPr>
      </w:pPr>
      <w:r w:rsidRPr="00DA073E">
        <w:rPr>
          <w:sz w:val="28"/>
          <w:szCs w:val="28"/>
        </w:rPr>
        <w:t>Минер.р-ра, г/л  _______ Вязкость флюида, сПз  ________ Плотность флюида, г/см</w:t>
      </w:r>
      <w:r w:rsidRPr="00DA073E">
        <w:rPr>
          <w:sz w:val="28"/>
          <w:szCs w:val="28"/>
          <w:vertAlign w:val="superscript"/>
        </w:rPr>
        <w:t>3</w:t>
      </w:r>
      <w:r w:rsidRPr="00DA073E">
        <w:rPr>
          <w:sz w:val="28"/>
          <w:szCs w:val="28"/>
        </w:rPr>
        <w:t xml:space="preserve">  ________ Поверхн.натяж.фаз __________</w:t>
      </w:r>
    </w:p>
    <w:tbl>
      <w:tblPr>
        <w:tblpPr w:leftFromText="180" w:rightFromText="180" w:bottomFromText="200" w:vertAnchor="text" w:horzAnchor="margin" w:tblpY="31"/>
        <w:tblOverlap w:val="never"/>
        <w:tblW w:w="16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983"/>
        <w:gridCol w:w="910"/>
        <w:gridCol w:w="1406"/>
        <w:gridCol w:w="776"/>
        <w:gridCol w:w="1360"/>
        <w:gridCol w:w="1412"/>
        <w:gridCol w:w="2352"/>
        <w:gridCol w:w="1265"/>
        <w:gridCol w:w="2247"/>
        <w:gridCol w:w="1185"/>
        <w:gridCol w:w="1642"/>
      </w:tblGrid>
      <w:tr w:rsidR="002C62BE" w:rsidRPr="00DA073E" w14:paraId="752B1ACF" w14:textId="77777777" w:rsidTr="002C62BE">
        <w:trPr>
          <w:trHeight w:val="573"/>
        </w:trPr>
        <w:tc>
          <w:tcPr>
            <w:tcW w:w="467" w:type="dxa"/>
            <w:vMerge w:val="restart"/>
            <w:tcBorders>
              <w:top w:val="single" w:sz="12" w:space="0" w:color="auto"/>
              <w:left w:val="single" w:sz="12" w:space="0" w:color="auto"/>
              <w:bottom w:val="single" w:sz="4" w:space="0" w:color="auto"/>
              <w:right w:val="single" w:sz="4" w:space="0" w:color="auto"/>
            </w:tcBorders>
            <w:textDirection w:val="btLr"/>
            <w:vAlign w:val="center"/>
            <w:hideMark/>
          </w:tcPr>
          <w:p w14:paraId="49BC8700" w14:textId="77777777" w:rsidR="002C62BE" w:rsidRPr="00DA073E" w:rsidRDefault="002C62BE" w:rsidP="002C62BE">
            <w:pPr>
              <w:overflowPunct w:val="0"/>
              <w:autoSpaceDE w:val="0"/>
              <w:autoSpaceDN w:val="0"/>
              <w:adjustRightInd w:val="0"/>
              <w:spacing w:line="360" w:lineRule="auto"/>
              <w:ind w:left="113" w:right="113"/>
              <w:jc w:val="center"/>
              <w:rPr>
                <w:b/>
                <w:bCs/>
                <w:lang w:eastAsia="en-US"/>
              </w:rPr>
            </w:pPr>
            <w:r w:rsidRPr="00DA073E">
              <w:rPr>
                <w:sz w:val="22"/>
                <w:szCs w:val="22"/>
                <w:lang w:eastAsia="en-US"/>
              </w:rPr>
              <w:tab/>
            </w:r>
            <w:r w:rsidRPr="00DA073E">
              <w:rPr>
                <w:b/>
                <w:bCs/>
                <w:sz w:val="22"/>
                <w:szCs w:val="22"/>
                <w:lang w:eastAsia="en-US"/>
              </w:rPr>
              <w:t>№ п/п</w:t>
            </w:r>
          </w:p>
        </w:tc>
        <w:tc>
          <w:tcPr>
            <w:tcW w:w="983" w:type="dxa"/>
            <w:vMerge w:val="restart"/>
            <w:tcBorders>
              <w:top w:val="single" w:sz="12" w:space="0" w:color="auto"/>
              <w:left w:val="single" w:sz="4" w:space="0" w:color="auto"/>
              <w:bottom w:val="single" w:sz="4" w:space="0" w:color="auto"/>
              <w:right w:val="single" w:sz="4" w:space="0" w:color="auto"/>
            </w:tcBorders>
            <w:vAlign w:val="center"/>
            <w:hideMark/>
          </w:tcPr>
          <w:p w14:paraId="6093E609" w14:textId="77777777" w:rsidR="002C62BE" w:rsidRPr="00DA073E" w:rsidRDefault="002C62BE" w:rsidP="002C62BE">
            <w:pPr>
              <w:overflowPunct w:val="0"/>
              <w:autoSpaceDE w:val="0"/>
              <w:autoSpaceDN w:val="0"/>
              <w:adjustRightInd w:val="0"/>
              <w:spacing w:line="276" w:lineRule="auto"/>
              <w:ind w:left="-38"/>
              <w:jc w:val="center"/>
              <w:rPr>
                <w:b/>
                <w:bCs/>
                <w:lang w:eastAsia="en-US"/>
              </w:rPr>
            </w:pPr>
            <w:r w:rsidRPr="00DA073E">
              <w:rPr>
                <w:b/>
                <w:bCs/>
                <w:sz w:val="22"/>
                <w:szCs w:val="22"/>
                <w:lang w:eastAsia="en-US"/>
              </w:rPr>
              <w:t>Лаб.№ образца</w:t>
            </w:r>
          </w:p>
        </w:tc>
        <w:tc>
          <w:tcPr>
            <w:tcW w:w="910" w:type="dxa"/>
            <w:vMerge w:val="restart"/>
            <w:tcBorders>
              <w:top w:val="single" w:sz="12" w:space="0" w:color="auto"/>
              <w:left w:val="single" w:sz="4" w:space="0" w:color="auto"/>
              <w:bottom w:val="single" w:sz="4" w:space="0" w:color="auto"/>
              <w:right w:val="single" w:sz="4" w:space="0" w:color="auto"/>
            </w:tcBorders>
            <w:vAlign w:val="center"/>
            <w:hideMark/>
          </w:tcPr>
          <w:p w14:paraId="24ECDBB6" w14:textId="77777777" w:rsidR="002C62BE" w:rsidRPr="00DA073E" w:rsidRDefault="002C62BE" w:rsidP="002C62BE">
            <w:pPr>
              <w:tabs>
                <w:tab w:val="left" w:pos="803"/>
              </w:tabs>
              <w:overflowPunct w:val="0"/>
              <w:autoSpaceDE w:val="0"/>
              <w:autoSpaceDN w:val="0"/>
              <w:adjustRightInd w:val="0"/>
              <w:spacing w:line="276" w:lineRule="auto"/>
              <w:ind w:left="-47" w:right="-101"/>
              <w:jc w:val="center"/>
              <w:rPr>
                <w:b/>
                <w:bCs/>
                <w:lang w:eastAsia="en-US"/>
              </w:rPr>
            </w:pPr>
            <w:r w:rsidRPr="00DA073E">
              <w:rPr>
                <w:b/>
                <w:bCs/>
                <w:sz w:val="22"/>
                <w:szCs w:val="22"/>
                <w:lang w:eastAsia="en-US"/>
              </w:rPr>
              <w:t xml:space="preserve">Масса сухого образца </w:t>
            </w:r>
            <w:r w:rsidRPr="00DA073E">
              <w:rPr>
                <w:b/>
                <w:bCs/>
                <w:sz w:val="22"/>
                <w:szCs w:val="22"/>
                <w:lang w:val="en-US" w:eastAsia="en-US"/>
              </w:rPr>
              <w:t>m</w:t>
            </w:r>
            <w:r w:rsidRPr="00DA073E">
              <w:rPr>
                <w:b/>
                <w:bCs/>
                <w:sz w:val="22"/>
                <w:szCs w:val="22"/>
                <w:lang w:eastAsia="en-US"/>
              </w:rPr>
              <w:t>, г</w:t>
            </w:r>
          </w:p>
        </w:tc>
        <w:tc>
          <w:tcPr>
            <w:tcW w:w="1406" w:type="dxa"/>
            <w:vMerge w:val="restart"/>
            <w:tcBorders>
              <w:top w:val="single" w:sz="12" w:space="0" w:color="auto"/>
              <w:left w:val="single" w:sz="4" w:space="0" w:color="auto"/>
              <w:bottom w:val="single" w:sz="4" w:space="0" w:color="auto"/>
              <w:right w:val="single" w:sz="4" w:space="0" w:color="auto"/>
            </w:tcBorders>
            <w:vAlign w:val="center"/>
            <w:hideMark/>
          </w:tcPr>
          <w:p w14:paraId="2DB592EF" w14:textId="77777777" w:rsidR="002C62BE" w:rsidRPr="00DA073E" w:rsidRDefault="002C62BE" w:rsidP="002C62BE">
            <w:pPr>
              <w:spacing w:line="276" w:lineRule="auto"/>
              <w:ind w:left="-108" w:right="-108"/>
              <w:jc w:val="center"/>
              <w:rPr>
                <w:b/>
                <w:bCs/>
                <w:lang w:eastAsia="en-US"/>
              </w:rPr>
            </w:pPr>
            <w:r w:rsidRPr="00DA073E">
              <w:rPr>
                <w:b/>
                <w:bCs/>
                <w:sz w:val="22"/>
                <w:szCs w:val="22"/>
                <w:lang w:eastAsia="en-US"/>
              </w:rPr>
              <w:t xml:space="preserve">Масса </w:t>
            </w:r>
          </w:p>
          <w:p w14:paraId="29D2AF0C" w14:textId="77777777" w:rsidR="002C62BE" w:rsidRPr="00DA073E" w:rsidRDefault="002C62BE" w:rsidP="002C62BE">
            <w:pPr>
              <w:overflowPunct w:val="0"/>
              <w:autoSpaceDE w:val="0"/>
              <w:autoSpaceDN w:val="0"/>
              <w:adjustRightInd w:val="0"/>
              <w:spacing w:line="276" w:lineRule="auto"/>
              <w:ind w:left="-108" w:right="-108"/>
              <w:jc w:val="center"/>
              <w:rPr>
                <w:b/>
                <w:bCs/>
                <w:lang w:eastAsia="en-US"/>
              </w:rPr>
            </w:pPr>
            <w:r w:rsidRPr="00DA073E">
              <w:rPr>
                <w:b/>
                <w:bCs/>
                <w:sz w:val="22"/>
                <w:szCs w:val="22"/>
                <w:lang w:eastAsia="en-US"/>
              </w:rPr>
              <w:t xml:space="preserve">насыщенного образца             в воде </w:t>
            </w:r>
            <w:r w:rsidRPr="00DA073E">
              <w:rPr>
                <w:b/>
                <w:bCs/>
                <w:sz w:val="22"/>
                <w:szCs w:val="22"/>
                <w:lang w:val="en-US" w:eastAsia="en-US"/>
              </w:rPr>
              <w:t>m</w:t>
            </w:r>
            <w:r w:rsidRPr="00DA073E">
              <w:rPr>
                <w:b/>
                <w:bCs/>
                <w:sz w:val="22"/>
                <w:szCs w:val="22"/>
                <w:vertAlign w:val="subscript"/>
                <w:lang w:eastAsia="en-US"/>
              </w:rPr>
              <w:t>0</w:t>
            </w:r>
            <w:r w:rsidRPr="00DA073E">
              <w:rPr>
                <w:b/>
                <w:bCs/>
                <w:sz w:val="22"/>
                <w:szCs w:val="22"/>
                <w:lang w:eastAsia="en-US"/>
              </w:rPr>
              <w:t xml:space="preserve"> /в воздухе </w:t>
            </w:r>
            <w:r w:rsidRPr="00DA073E">
              <w:rPr>
                <w:b/>
                <w:bCs/>
                <w:sz w:val="22"/>
                <w:szCs w:val="22"/>
                <w:lang w:val="en-US" w:eastAsia="en-US"/>
              </w:rPr>
              <w:t>m</w:t>
            </w:r>
            <w:r w:rsidRPr="00DA073E">
              <w:rPr>
                <w:b/>
                <w:bCs/>
                <w:sz w:val="22"/>
                <w:szCs w:val="22"/>
                <w:vertAlign w:val="subscript"/>
                <w:lang w:eastAsia="en-US"/>
              </w:rPr>
              <w:t>1</w:t>
            </w:r>
            <w:r w:rsidRPr="00DA073E">
              <w:rPr>
                <w:b/>
                <w:bCs/>
                <w:sz w:val="22"/>
                <w:szCs w:val="22"/>
                <w:lang w:eastAsia="en-US"/>
              </w:rPr>
              <w:t>, г</w:t>
            </w:r>
          </w:p>
        </w:tc>
        <w:tc>
          <w:tcPr>
            <w:tcW w:w="776" w:type="dxa"/>
            <w:vMerge w:val="restart"/>
            <w:tcBorders>
              <w:top w:val="single" w:sz="12" w:space="0" w:color="auto"/>
              <w:left w:val="single" w:sz="4" w:space="0" w:color="auto"/>
              <w:bottom w:val="single" w:sz="4" w:space="0" w:color="auto"/>
              <w:right w:val="single" w:sz="12" w:space="0" w:color="auto"/>
            </w:tcBorders>
            <w:vAlign w:val="center"/>
            <w:hideMark/>
          </w:tcPr>
          <w:p w14:paraId="12921922" w14:textId="77777777" w:rsidR="002C62BE" w:rsidRPr="00DA073E" w:rsidRDefault="002C62BE" w:rsidP="002C62BE">
            <w:pPr>
              <w:overflowPunct w:val="0"/>
              <w:autoSpaceDE w:val="0"/>
              <w:autoSpaceDN w:val="0"/>
              <w:adjustRightInd w:val="0"/>
              <w:spacing w:line="276" w:lineRule="auto"/>
              <w:jc w:val="center"/>
              <w:rPr>
                <w:rFonts w:ascii="Times New Roman CYR" w:hAnsi="Times New Roman CYR" w:cs="Times New Roman CYR"/>
                <w:b/>
                <w:lang w:eastAsia="en-US"/>
              </w:rPr>
            </w:pPr>
            <w:r w:rsidRPr="00DA073E">
              <w:rPr>
                <w:b/>
                <w:bCs/>
                <w:sz w:val="22"/>
                <w:szCs w:val="22"/>
                <w:lang w:val="en-US" w:eastAsia="en-US"/>
              </w:rPr>
              <w:t>L/D</w:t>
            </w:r>
            <w:r w:rsidRPr="00DA073E">
              <w:rPr>
                <w:b/>
                <w:bCs/>
                <w:sz w:val="22"/>
                <w:szCs w:val="22"/>
                <w:lang w:eastAsia="en-US"/>
              </w:rPr>
              <w:t>, см</w:t>
            </w:r>
          </w:p>
        </w:tc>
        <w:tc>
          <w:tcPr>
            <w:tcW w:w="9821" w:type="dxa"/>
            <w:gridSpan w:val="6"/>
            <w:tcBorders>
              <w:top w:val="single" w:sz="12" w:space="0" w:color="auto"/>
              <w:left w:val="single" w:sz="12" w:space="0" w:color="auto"/>
              <w:bottom w:val="single" w:sz="4" w:space="0" w:color="auto"/>
              <w:right w:val="single" w:sz="12" w:space="0" w:color="auto"/>
            </w:tcBorders>
            <w:vAlign w:val="center"/>
            <w:hideMark/>
          </w:tcPr>
          <w:p w14:paraId="09DAE28E" w14:textId="77777777" w:rsidR="002C62BE" w:rsidRPr="00DA073E" w:rsidRDefault="002C62BE" w:rsidP="002C62BE">
            <w:pPr>
              <w:overflowPunct w:val="0"/>
              <w:autoSpaceDE w:val="0"/>
              <w:autoSpaceDN w:val="0"/>
              <w:adjustRightInd w:val="0"/>
              <w:spacing w:line="276" w:lineRule="auto"/>
              <w:ind w:left="113" w:right="113"/>
              <w:jc w:val="center"/>
              <w:rPr>
                <w:b/>
                <w:bCs/>
                <w:lang w:eastAsia="en-US"/>
              </w:rPr>
            </w:pPr>
            <w:r w:rsidRPr="00DA073E">
              <w:rPr>
                <w:b/>
                <w:bCs/>
                <w:sz w:val="22"/>
                <w:szCs w:val="22"/>
                <w:lang w:eastAsia="en-US"/>
              </w:rPr>
              <w:t xml:space="preserve">Масса образца </w:t>
            </w:r>
          </w:p>
        </w:tc>
        <w:tc>
          <w:tcPr>
            <w:tcW w:w="1642" w:type="dxa"/>
            <w:vMerge w:val="restart"/>
            <w:tcBorders>
              <w:top w:val="single" w:sz="12" w:space="0" w:color="auto"/>
              <w:left w:val="single" w:sz="12" w:space="0" w:color="auto"/>
              <w:bottom w:val="single" w:sz="8" w:space="0" w:color="auto"/>
              <w:right w:val="single" w:sz="12" w:space="0" w:color="auto"/>
            </w:tcBorders>
            <w:textDirection w:val="btLr"/>
            <w:vAlign w:val="center"/>
            <w:hideMark/>
          </w:tcPr>
          <w:p w14:paraId="2D3213B7" w14:textId="77777777" w:rsidR="002C62BE" w:rsidRPr="00DA073E" w:rsidRDefault="002C62BE" w:rsidP="002C62BE">
            <w:pPr>
              <w:overflowPunct w:val="0"/>
              <w:autoSpaceDE w:val="0"/>
              <w:autoSpaceDN w:val="0"/>
              <w:adjustRightInd w:val="0"/>
              <w:spacing w:line="276" w:lineRule="auto"/>
              <w:ind w:left="113" w:right="113"/>
              <w:jc w:val="center"/>
              <w:rPr>
                <w:b/>
                <w:bCs/>
                <w:lang w:eastAsia="en-US"/>
              </w:rPr>
            </w:pPr>
            <w:r w:rsidRPr="00DA073E">
              <w:rPr>
                <w:b/>
                <w:bCs/>
                <w:sz w:val="22"/>
                <w:szCs w:val="22"/>
                <w:lang w:eastAsia="en-US"/>
              </w:rPr>
              <w:t>Примечания</w:t>
            </w:r>
          </w:p>
        </w:tc>
      </w:tr>
      <w:tr w:rsidR="002C62BE" w:rsidRPr="00DA073E" w14:paraId="79F9D963" w14:textId="77777777" w:rsidTr="002C62BE">
        <w:trPr>
          <w:trHeight w:val="897"/>
        </w:trPr>
        <w:tc>
          <w:tcPr>
            <w:tcW w:w="467" w:type="dxa"/>
            <w:vMerge/>
            <w:tcBorders>
              <w:top w:val="single" w:sz="12" w:space="0" w:color="auto"/>
              <w:left w:val="single" w:sz="12" w:space="0" w:color="auto"/>
              <w:bottom w:val="single" w:sz="4" w:space="0" w:color="auto"/>
              <w:right w:val="single" w:sz="4" w:space="0" w:color="auto"/>
            </w:tcBorders>
            <w:vAlign w:val="center"/>
            <w:hideMark/>
          </w:tcPr>
          <w:p w14:paraId="11B07468" w14:textId="77777777" w:rsidR="002C62BE" w:rsidRPr="00DA073E" w:rsidRDefault="002C62BE" w:rsidP="002C62BE">
            <w:pPr>
              <w:rPr>
                <w:b/>
                <w:bCs/>
                <w:lang w:eastAsia="en-US"/>
              </w:rPr>
            </w:pPr>
          </w:p>
        </w:tc>
        <w:tc>
          <w:tcPr>
            <w:tcW w:w="983" w:type="dxa"/>
            <w:vMerge/>
            <w:tcBorders>
              <w:top w:val="single" w:sz="12" w:space="0" w:color="auto"/>
              <w:left w:val="single" w:sz="4" w:space="0" w:color="auto"/>
              <w:bottom w:val="single" w:sz="4" w:space="0" w:color="auto"/>
              <w:right w:val="single" w:sz="4" w:space="0" w:color="auto"/>
            </w:tcBorders>
            <w:vAlign w:val="center"/>
            <w:hideMark/>
          </w:tcPr>
          <w:p w14:paraId="396E8157" w14:textId="77777777" w:rsidR="002C62BE" w:rsidRPr="00DA073E" w:rsidRDefault="002C62BE" w:rsidP="002C62BE">
            <w:pPr>
              <w:rPr>
                <w:b/>
                <w:bCs/>
                <w:lang w:eastAsia="en-US"/>
              </w:rPr>
            </w:pPr>
          </w:p>
        </w:tc>
        <w:tc>
          <w:tcPr>
            <w:tcW w:w="910" w:type="dxa"/>
            <w:vMerge/>
            <w:tcBorders>
              <w:top w:val="single" w:sz="12" w:space="0" w:color="auto"/>
              <w:left w:val="single" w:sz="4" w:space="0" w:color="auto"/>
              <w:bottom w:val="single" w:sz="4" w:space="0" w:color="auto"/>
              <w:right w:val="single" w:sz="4" w:space="0" w:color="auto"/>
            </w:tcBorders>
            <w:vAlign w:val="center"/>
            <w:hideMark/>
          </w:tcPr>
          <w:p w14:paraId="5F64ABFD" w14:textId="77777777" w:rsidR="002C62BE" w:rsidRPr="00DA073E" w:rsidRDefault="002C62BE" w:rsidP="002C62BE">
            <w:pPr>
              <w:rPr>
                <w:b/>
                <w:bCs/>
                <w:lang w:eastAsia="en-US"/>
              </w:rPr>
            </w:pPr>
          </w:p>
        </w:tc>
        <w:tc>
          <w:tcPr>
            <w:tcW w:w="1406" w:type="dxa"/>
            <w:vMerge/>
            <w:tcBorders>
              <w:top w:val="single" w:sz="12" w:space="0" w:color="auto"/>
              <w:left w:val="single" w:sz="4" w:space="0" w:color="auto"/>
              <w:bottom w:val="single" w:sz="4" w:space="0" w:color="auto"/>
              <w:right w:val="single" w:sz="4" w:space="0" w:color="auto"/>
            </w:tcBorders>
            <w:vAlign w:val="center"/>
            <w:hideMark/>
          </w:tcPr>
          <w:p w14:paraId="3426EA65" w14:textId="77777777" w:rsidR="002C62BE" w:rsidRPr="00DA073E" w:rsidRDefault="002C62BE" w:rsidP="002C62BE">
            <w:pPr>
              <w:rPr>
                <w:b/>
                <w:bCs/>
                <w:lang w:eastAsia="en-US"/>
              </w:rPr>
            </w:pPr>
          </w:p>
        </w:tc>
        <w:tc>
          <w:tcPr>
            <w:tcW w:w="776" w:type="dxa"/>
            <w:vMerge/>
            <w:tcBorders>
              <w:top w:val="single" w:sz="12" w:space="0" w:color="auto"/>
              <w:left w:val="single" w:sz="4" w:space="0" w:color="auto"/>
              <w:bottom w:val="single" w:sz="4" w:space="0" w:color="auto"/>
              <w:right w:val="single" w:sz="12" w:space="0" w:color="auto"/>
            </w:tcBorders>
            <w:vAlign w:val="center"/>
            <w:hideMark/>
          </w:tcPr>
          <w:p w14:paraId="53FAE43B" w14:textId="77777777" w:rsidR="002C62BE" w:rsidRPr="00DA073E" w:rsidRDefault="002C62BE" w:rsidP="002C62BE">
            <w:pPr>
              <w:rPr>
                <w:rFonts w:ascii="Times New Roman CYR" w:hAnsi="Times New Roman CYR" w:cs="Times New Roman CYR"/>
                <w:b/>
                <w:lang w:eastAsia="en-US"/>
              </w:rPr>
            </w:pPr>
          </w:p>
        </w:tc>
        <w:tc>
          <w:tcPr>
            <w:tcW w:w="1360" w:type="dxa"/>
            <w:tcBorders>
              <w:top w:val="single" w:sz="8" w:space="0" w:color="auto"/>
              <w:left w:val="single" w:sz="12" w:space="0" w:color="auto"/>
              <w:bottom w:val="single" w:sz="8" w:space="0" w:color="auto"/>
              <w:right w:val="single" w:sz="8" w:space="0" w:color="auto"/>
            </w:tcBorders>
            <w:vAlign w:val="center"/>
            <w:hideMark/>
          </w:tcPr>
          <w:p w14:paraId="5B128678" w14:textId="77777777" w:rsidR="002C62BE" w:rsidRPr="00DA073E" w:rsidRDefault="002C62BE" w:rsidP="002C62BE">
            <w:pPr>
              <w:overflowPunct w:val="0"/>
              <w:autoSpaceDE w:val="0"/>
              <w:autoSpaceDN w:val="0"/>
              <w:adjustRightInd w:val="0"/>
              <w:spacing w:line="276" w:lineRule="auto"/>
              <w:jc w:val="center"/>
              <w:rPr>
                <w:b/>
                <w:bCs/>
                <w:lang w:eastAsia="en-US"/>
              </w:rPr>
            </w:pPr>
            <w:r w:rsidRPr="00DA073E">
              <w:rPr>
                <w:b/>
                <w:bCs/>
                <w:sz w:val="22"/>
                <w:szCs w:val="22"/>
                <w:lang w:eastAsia="en-US"/>
              </w:rPr>
              <w:t xml:space="preserve">после центр. в нефти (др. до </w:t>
            </w:r>
            <w:r w:rsidRPr="00DA073E">
              <w:rPr>
                <w:b/>
                <w:bCs/>
                <w:sz w:val="22"/>
                <w:szCs w:val="22"/>
                <w:lang w:val="en-US" w:eastAsia="en-US"/>
              </w:rPr>
              <w:t>Swr</w:t>
            </w:r>
            <w:r w:rsidRPr="00DA073E">
              <w:rPr>
                <w:b/>
                <w:bCs/>
                <w:sz w:val="22"/>
                <w:szCs w:val="22"/>
                <w:lang w:eastAsia="en-US"/>
              </w:rPr>
              <w:t xml:space="preserve">) </w:t>
            </w:r>
            <w:r w:rsidRPr="00DA073E">
              <w:rPr>
                <w:b/>
                <w:bCs/>
                <w:sz w:val="22"/>
                <w:szCs w:val="22"/>
                <w:lang w:val="en-US" w:eastAsia="en-US"/>
              </w:rPr>
              <w:t>m</w:t>
            </w:r>
            <w:r w:rsidRPr="00DA073E">
              <w:rPr>
                <w:b/>
                <w:bCs/>
                <w:sz w:val="22"/>
                <w:szCs w:val="22"/>
                <w:vertAlign w:val="subscript"/>
                <w:lang w:eastAsia="en-US"/>
              </w:rPr>
              <w:t>2</w:t>
            </w:r>
            <w:r w:rsidRPr="00DA073E">
              <w:rPr>
                <w:b/>
                <w:bCs/>
                <w:sz w:val="22"/>
                <w:szCs w:val="22"/>
                <w:lang w:eastAsia="en-US"/>
              </w:rPr>
              <w:t>, г</w:t>
            </w:r>
          </w:p>
        </w:tc>
        <w:tc>
          <w:tcPr>
            <w:tcW w:w="1412" w:type="dxa"/>
            <w:tcBorders>
              <w:top w:val="single" w:sz="8" w:space="0" w:color="auto"/>
              <w:left w:val="single" w:sz="8" w:space="0" w:color="auto"/>
              <w:bottom w:val="single" w:sz="8" w:space="0" w:color="auto"/>
              <w:right w:val="single" w:sz="8" w:space="0" w:color="auto"/>
            </w:tcBorders>
            <w:vAlign w:val="center"/>
            <w:hideMark/>
          </w:tcPr>
          <w:p w14:paraId="70BD9E08" w14:textId="77777777" w:rsidR="002C62BE" w:rsidRPr="00DA073E" w:rsidRDefault="002C62BE" w:rsidP="002C62BE">
            <w:pPr>
              <w:tabs>
                <w:tab w:val="left" w:pos="-144"/>
              </w:tabs>
              <w:spacing w:line="276" w:lineRule="auto"/>
              <w:jc w:val="center"/>
              <w:rPr>
                <w:b/>
                <w:bCs/>
                <w:lang w:eastAsia="en-US"/>
              </w:rPr>
            </w:pPr>
            <w:r w:rsidRPr="00DA073E">
              <w:rPr>
                <w:b/>
                <w:bCs/>
                <w:sz w:val="22"/>
                <w:szCs w:val="22"/>
                <w:lang w:eastAsia="en-US"/>
              </w:rPr>
              <w:t>после центр.в воде</w:t>
            </w:r>
          </w:p>
          <w:p w14:paraId="35647D16" w14:textId="77777777" w:rsidR="002C62BE" w:rsidRPr="00DA073E" w:rsidRDefault="002C62BE" w:rsidP="002C62BE">
            <w:pPr>
              <w:tabs>
                <w:tab w:val="left" w:pos="-144"/>
              </w:tabs>
              <w:overflowPunct w:val="0"/>
              <w:autoSpaceDE w:val="0"/>
              <w:autoSpaceDN w:val="0"/>
              <w:adjustRightInd w:val="0"/>
              <w:spacing w:line="276" w:lineRule="auto"/>
              <w:jc w:val="center"/>
              <w:rPr>
                <w:b/>
                <w:bCs/>
                <w:lang w:eastAsia="en-US"/>
              </w:rPr>
            </w:pPr>
            <w:r w:rsidRPr="00DA073E">
              <w:rPr>
                <w:b/>
                <w:bCs/>
                <w:sz w:val="22"/>
                <w:szCs w:val="22"/>
                <w:lang w:eastAsia="en-US"/>
              </w:rPr>
              <w:t xml:space="preserve"> (пр.до </w:t>
            </w:r>
            <w:r w:rsidRPr="00DA073E">
              <w:rPr>
                <w:b/>
                <w:bCs/>
                <w:sz w:val="22"/>
                <w:szCs w:val="22"/>
                <w:lang w:val="en-US" w:eastAsia="en-US"/>
              </w:rPr>
              <w:t>Sor</w:t>
            </w:r>
            <w:r w:rsidRPr="00DA073E">
              <w:rPr>
                <w:b/>
                <w:bCs/>
                <w:sz w:val="22"/>
                <w:szCs w:val="22"/>
                <w:lang w:eastAsia="en-US"/>
              </w:rPr>
              <w:t xml:space="preserve">)               </w:t>
            </w:r>
            <w:r w:rsidRPr="00DA073E">
              <w:rPr>
                <w:b/>
                <w:bCs/>
                <w:sz w:val="22"/>
                <w:szCs w:val="22"/>
                <w:lang w:val="en-US" w:eastAsia="en-US"/>
              </w:rPr>
              <w:t>m</w:t>
            </w:r>
            <w:r w:rsidRPr="00DA073E">
              <w:rPr>
                <w:b/>
                <w:bCs/>
                <w:sz w:val="22"/>
                <w:szCs w:val="22"/>
                <w:vertAlign w:val="subscript"/>
                <w:lang w:eastAsia="en-US"/>
              </w:rPr>
              <w:t>3</w:t>
            </w:r>
            <w:r w:rsidRPr="00DA073E">
              <w:rPr>
                <w:b/>
                <w:bCs/>
                <w:sz w:val="22"/>
                <w:szCs w:val="22"/>
                <w:lang w:eastAsia="en-US"/>
              </w:rPr>
              <w:t>, г</w:t>
            </w:r>
          </w:p>
        </w:tc>
        <w:tc>
          <w:tcPr>
            <w:tcW w:w="2352" w:type="dxa"/>
            <w:tcBorders>
              <w:top w:val="single" w:sz="8" w:space="0" w:color="auto"/>
              <w:left w:val="single" w:sz="8" w:space="0" w:color="auto"/>
              <w:bottom w:val="single" w:sz="8" w:space="0" w:color="auto"/>
              <w:right w:val="single" w:sz="8" w:space="0" w:color="auto"/>
            </w:tcBorders>
            <w:vAlign w:val="center"/>
            <w:hideMark/>
          </w:tcPr>
          <w:p w14:paraId="6B1F8949" w14:textId="77777777" w:rsidR="002C62BE" w:rsidRPr="00DA073E" w:rsidRDefault="002C62BE" w:rsidP="002C62BE">
            <w:pPr>
              <w:overflowPunct w:val="0"/>
              <w:autoSpaceDE w:val="0"/>
              <w:autoSpaceDN w:val="0"/>
              <w:adjustRightInd w:val="0"/>
              <w:spacing w:line="276" w:lineRule="auto"/>
              <w:jc w:val="center"/>
              <w:rPr>
                <w:b/>
                <w:bCs/>
                <w:lang w:eastAsia="en-US"/>
              </w:rPr>
            </w:pPr>
            <w:r w:rsidRPr="00DA073E">
              <w:rPr>
                <w:b/>
                <w:bCs/>
                <w:sz w:val="22"/>
                <w:szCs w:val="22"/>
                <w:lang w:eastAsia="en-US"/>
              </w:rPr>
              <w:t>после самопроизв. пропитки в нефти m</w:t>
            </w:r>
            <w:r w:rsidRPr="00DA073E">
              <w:rPr>
                <w:b/>
                <w:bCs/>
                <w:sz w:val="22"/>
                <w:szCs w:val="22"/>
                <w:vertAlign w:val="subscript"/>
                <w:lang w:eastAsia="en-US"/>
              </w:rPr>
              <w:t>4</w:t>
            </w:r>
            <w:r w:rsidRPr="00DA073E">
              <w:rPr>
                <w:b/>
                <w:bCs/>
                <w:sz w:val="22"/>
                <w:szCs w:val="22"/>
                <w:lang w:eastAsia="en-US"/>
              </w:rPr>
              <w:t>, г</w:t>
            </w:r>
          </w:p>
        </w:tc>
        <w:tc>
          <w:tcPr>
            <w:tcW w:w="1265" w:type="dxa"/>
            <w:tcBorders>
              <w:top w:val="single" w:sz="8" w:space="0" w:color="auto"/>
              <w:left w:val="single" w:sz="8" w:space="0" w:color="auto"/>
              <w:bottom w:val="single" w:sz="8" w:space="0" w:color="auto"/>
              <w:right w:val="single" w:sz="8" w:space="0" w:color="auto"/>
            </w:tcBorders>
            <w:vAlign w:val="center"/>
            <w:hideMark/>
          </w:tcPr>
          <w:p w14:paraId="33E29C9F" w14:textId="77777777" w:rsidR="002C62BE" w:rsidRPr="00DA073E" w:rsidRDefault="002C62BE" w:rsidP="002C62BE">
            <w:pPr>
              <w:spacing w:line="276" w:lineRule="auto"/>
              <w:jc w:val="center"/>
              <w:rPr>
                <w:b/>
                <w:bCs/>
                <w:lang w:eastAsia="en-US"/>
              </w:rPr>
            </w:pPr>
            <w:r w:rsidRPr="00DA073E">
              <w:rPr>
                <w:b/>
                <w:bCs/>
                <w:sz w:val="22"/>
                <w:szCs w:val="22"/>
                <w:lang w:eastAsia="en-US"/>
              </w:rPr>
              <w:t>после центр.</w:t>
            </w:r>
          </w:p>
          <w:p w14:paraId="179F5735" w14:textId="77777777" w:rsidR="002C62BE" w:rsidRPr="00DA073E" w:rsidRDefault="002C62BE" w:rsidP="002C62BE">
            <w:pPr>
              <w:overflowPunct w:val="0"/>
              <w:autoSpaceDE w:val="0"/>
              <w:autoSpaceDN w:val="0"/>
              <w:adjustRightInd w:val="0"/>
              <w:spacing w:line="276" w:lineRule="auto"/>
              <w:jc w:val="center"/>
              <w:rPr>
                <w:b/>
                <w:bCs/>
                <w:lang w:eastAsia="en-US"/>
              </w:rPr>
            </w:pPr>
            <w:r w:rsidRPr="00DA073E">
              <w:rPr>
                <w:b/>
                <w:bCs/>
                <w:sz w:val="22"/>
                <w:szCs w:val="22"/>
                <w:lang w:eastAsia="en-US"/>
              </w:rPr>
              <w:t>в нефти           m</w:t>
            </w:r>
            <w:r w:rsidRPr="00DA073E">
              <w:rPr>
                <w:b/>
                <w:bCs/>
                <w:sz w:val="22"/>
                <w:szCs w:val="22"/>
                <w:vertAlign w:val="subscript"/>
                <w:lang w:eastAsia="en-US"/>
              </w:rPr>
              <w:t>5</w:t>
            </w:r>
            <w:r w:rsidRPr="00DA073E">
              <w:rPr>
                <w:b/>
                <w:bCs/>
                <w:sz w:val="22"/>
                <w:szCs w:val="22"/>
                <w:lang w:eastAsia="en-US"/>
              </w:rPr>
              <w:t>, г</w:t>
            </w:r>
          </w:p>
        </w:tc>
        <w:tc>
          <w:tcPr>
            <w:tcW w:w="2247" w:type="dxa"/>
            <w:tcBorders>
              <w:top w:val="single" w:sz="8" w:space="0" w:color="auto"/>
              <w:left w:val="single" w:sz="8" w:space="0" w:color="auto"/>
              <w:bottom w:val="single" w:sz="8" w:space="0" w:color="auto"/>
              <w:right w:val="single" w:sz="12" w:space="0" w:color="auto"/>
            </w:tcBorders>
            <w:vAlign w:val="center"/>
            <w:hideMark/>
          </w:tcPr>
          <w:p w14:paraId="56E13EC1" w14:textId="77777777" w:rsidR="002C62BE" w:rsidRPr="00DA073E" w:rsidRDefault="002C62BE" w:rsidP="002C62BE">
            <w:pPr>
              <w:spacing w:line="276" w:lineRule="auto"/>
              <w:jc w:val="center"/>
              <w:rPr>
                <w:b/>
                <w:bCs/>
                <w:lang w:eastAsia="en-US"/>
              </w:rPr>
            </w:pPr>
            <w:r w:rsidRPr="00DA073E">
              <w:rPr>
                <w:b/>
                <w:bCs/>
                <w:sz w:val="22"/>
                <w:szCs w:val="22"/>
                <w:lang w:eastAsia="en-US"/>
              </w:rPr>
              <w:t xml:space="preserve">после самопроизв. пропитки в воде </w:t>
            </w:r>
          </w:p>
          <w:p w14:paraId="1A315C4A" w14:textId="77777777" w:rsidR="002C62BE" w:rsidRPr="00DA073E" w:rsidRDefault="002C62BE" w:rsidP="002C62BE">
            <w:pPr>
              <w:overflowPunct w:val="0"/>
              <w:autoSpaceDE w:val="0"/>
              <w:autoSpaceDN w:val="0"/>
              <w:adjustRightInd w:val="0"/>
              <w:spacing w:line="276" w:lineRule="auto"/>
              <w:jc w:val="center"/>
              <w:rPr>
                <w:b/>
                <w:bCs/>
                <w:lang w:eastAsia="en-US"/>
              </w:rPr>
            </w:pPr>
            <w:r w:rsidRPr="00DA073E">
              <w:rPr>
                <w:b/>
                <w:bCs/>
                <w:sz w:val="22"/>
                <w:szCs w:val="22"/>
                <w:lang w:eastAsia="en-US"/>
              </w:rPr>
              <w:t>m</w:t>
            </w:r>
            <w:r w:rsidRPr="00DA073E">
              <w:rPr>
                <w:b/>
                <w:bCs/>
                <w:sz w:val="22"/>
                <w:szCs w:val="22"/>
                <w:vertAlign w:val="subscript"/>
                <w:lang w:eastAsia="en-US"/>
              </w:rPr>
              <w:t>6</w:t>
            </w:r>
            <w:r w:rsidRPr="00DA073E">
              <w:rPr>
                <w:b/>
                <w:bCs/>
                <w:sz w:val="22"/>
                <w:szCs w:val="22"/>
                <w:lang w:eastAsia="en-US"/>
              </w:rPr>
              <w:t>, г</w:t>
            </w:r>
          </w:p>
        </w:tc>
        <w:tc>
          <w:tcPr>
            <w:tcW w:w="1185" w:type="dxa"/>
            <w:tcBorders>
              <w:top w:val="single" w:sz="8" w:space="0" w:color="auto"/>
              <w:left w:val="single" w:sz="12" w:space="0" w:color="auto"/>
              <w:bottom w:val="single" w:sz="8" w:space="0" w:color="auto"/>
              <w:right w:val="single" w:sz="12" w:space="0" w:color="auto"/>
            </w:tcBorders>
            <w:hideMark/>
          </w:tcPr>
          <w:p w14:paraId="72AE451E" w14:textId="77777777" w:rsidR="002C62BE" w:rsidRPr="00DA073E" w:rsidRDefault="002C62BE" w:rsidP="002C62BE">
            <w:pPr>
              <w:spacing w:line="276" w:lineRule="auto"/>
              <w:jc w:val="center"/>
              <w:rPr>
                <w:b/>
                <w:bCs/>
                <w:lang w:eastAsia="en-US"/>
              </w:rPr>
            </w:pPr>
            <w:r w:rsidRPr="00DA073E">
              <w:rPr>
                <w:b/>
                <w:bCs/>
                <w:sz w:val="22"/>
                <w:szCs w:val="22"/>
                <w:lang w:eastAsia="en-US"/>
              </w:rPr>
              <w:t>после центр.</w:t>
            </w:r>
          </w:p>
          <w:p w14:paraId="229E7F9E" w14:textId="77777777" w:rsidR="002C62BE" w:rsidRPr="00DA073E" w:rsidRDefault="002C62BE" w:rsidP="002C62BE">
            <w:pPr>
              <w:spacing w:line="276" w:lineRule="auto"/>
              <w:jc w:val="center"/>
              <w:rPr>
                <w:b/>
                <w:bCs/>
                <w:lang w:eastAsia="en-US"/>
              </w:rPr>
            </w:pPr>
            <w:r w:rsidRPr="00DA073E">
              <w:rPr>
                <w:b/>
                <w:bCs/>
                <w:sz w:val="22"/>
                <w:szCs w:val="22"/>
                <w:lang w:eastAsia="en-US"/>
              </w:rPr>
              <w:t xml:space="preserve">в воде </w:t>
            </w:r>
          </w:p>
          <w:p w14:paraId="3592A3A5" w14:textId="77777777" w:rsidR="002C62BE" w:rsidRPr="00DA073E" w:rsidRDefault="002C62BE" w:rsidP="002C62BE">
            <w:pPr>
              <w:overflowPunct w:val="0"/>
              <w:autoSpaceDE w:val="0"/>
              <w:autoSpaceDN w:val="0"/>
              <w:adjustRightInd w:val="0"/>
              <w:spacing w:line="276" w:lineRule="auto"/>
              <w:jc w:val="center"/>
              <w:rPr>
                <w:b/>
                <w:bCs/>
                <w:lang w:eastAsia="en-US"/>
              </w:rPr>
            </w:pPr>
            <w:r w:rsidRPr="00DA073E">
              <w:rPr>
                <w:b/>
                <w:bCs/>
                <w:sz w:val="22"/>
                <w:szCs w:val="22"/>
                <w:lang w:val="en-US" w:eastAsia="en-US"/>
              </w:rPr>
              <w:t>m</w:t>
            </w:r>
            <w:r w:rsidRPr="00DA073E">
              <w:rPr>
                <w:b/>
                <w:bCs/>
                <w:sz w:val="22"/>
                <w:szCs w:val="22"/>
                <w:vertAlign w:val="subscript"/>
                <w:lang w:eastAsia="en-US"/>
              </w:rPr>
              <w:t>7</w:t>
            </w:r>
            <w:r w:rsidRPr="00DA073E">
              <w:rPr>
                <w:b/>
                <w:bCs/>
                <w:sz w:val="22"/>
                <w:szCs w:val="22"/>
                <w:lang w:eastAsia="en-US"/>
              </w:rPr>
              <w:t>, г</w:t>
            </w:r>
          </w:p>
        </w:tc>
        <w:tc>
          <w:tcPr>
            <w:tcW w:w="1642" w:type="dxa"/>
            <w:vMerge/>
            <w:tcBorders>
              <w:top w:val="single" w:sz="12" w:space="0" w:color="auto"/>
              <w:left w:val="single" w:sz="12" w:space="0" w:color="auto"/>
              <w:bottom w:val="single" w:sz="8" w:space="0" w:color="auto"/>
              <w:right w:val="single" w:sz="12" w:space="0" w:color="auto"/>
            </w:tcBorders>
            <w:vAlign w:val="center"/>
            <w:hideMark/>
          </w:tcPr>
          <w:p w14:paraId="559CC336" w14:textId="77777777" w:rsidR="002C62BE" w:rsidRPr="00DA073E" w:rsidRDefault="002C62BE" w:rsidP="002C62BE">
            <w:pPr>
              <w:rPr>
                <w:b/>
                <w:bCs/>
                <w:lang w:eastAsia="en-US"/>
              </w:rPr>
            </w:pPr>
          </w:p>
        </w:tc>
      </w:tr>
      <w:tr w:rsidR="002C62BE" w:rsidRPr="00DA073E" w14:paraId="769898FE" w14:textId="77777777" w:rsidTr="002C62BE">
        <w:trPr>
          <w:trHeight w:val="437"/>
        </w:trPr>
        <w:tc>
          <w:tcPr>
            <w:tcW w:w="467" w:type="dxa"/>
            <w:tcBorders>
              <w:top w:val="single" w:sz="4" w:space="0" w:color="auto"/>
              <w:left w:val="single" w:sz="12" w:space="0" w:color="auto"/>
              <w:bottom w:val="single" w:sz="4" w:space="0" w:color="auto"/>
              <w:right w:val="single" w:sz="4" w:space="0" w:color="auto"/>
            </w:tcBorders>
          </w:tcPr>
          <w:p w14:paraId="0115A4F4" w14:textId="77777777" w:rsidR="002C62BE" w:rsidRPr="00DA073E" w:rsidRDefault="002C62BE" w:rsidP="002C62BE">
            <w:pPr>
              <w:overflowPunct w:val="0"/>
              <w:autoSpaceDE w:val="0"/>
              <w:autoSpaceDN w:val="0"/>
              <w:adjustRightInd w:val="0"/>
              <w:spacing w:line="360" w:lineRule="auto"/>
              <w:rPr>
                <w:b/>
                <w:bCs/>
                <w:lang w:eastAsia="en-US"/>
              </w:rPr>
            </w:pPr>
          </w:p>
        </w:tc>
        <w:tc>
          <w:tcPr>
            <w:tcW w:w="983" w:type="dxa"/>
            <w:tcBorders>
              <w:top w:val="single" w:sz="4" w:space="0" w:color="auto"/>
              <w:left w:val="single" w:sz="4" w:space="0" w:color="auto"/>
              <w:bottom w:val="single" w:sz="4" w:space="0" w:color="auto"/>
              <w:right w:val="single" w:sz="4" w:space="0" w:color="auto"/>
            </w:tcBorders>
            <w:vAlign w:val="center"/>
          </w:tcPr>
          <w:p w14:paraId="3665CD07"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910" w:type="dxa"/>
            <w:tcBorders>
              <w:top w:val="single" w:sz="4" w:space="0" w:color="auto"/>
              <w:left w:val="single" w:sz="4" w:space="0" w:color="auto"/>
              <w:bottom w:val="single" w:sz="4" w:space="0" w:color="auto"/>
              <w:right w:val="single" w:sz="4" w:space="0" w:color="auto"/>
            </w:tcBorders>
            <w:vAlign w:val="center"/>
          </w:tcPr>
          <w:p w14:paraId="7A775BB5"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406" w:type="dxa"/>
            <w:tcBorders>
              <w:top w:val="single" w:sz="4" w:space="0" w:color="auto"/>
              <w:left w:val="single" w:sz="4" w:space="0" w:color="auto"/>
              <w:bottom w:val="single" w:sz="4" w:space="0" w:color="auto"/>
              <w:right w:val="single" w:sz="4" w:space="0" w:color="auto"/>
            </w:tcBorders>
          </w:tcPr>
          <w:p w14:paraId="50063613"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776" w:type="dxa"/>
            <w:tcBorders>
              <w:top w:val="single" w:sz="4" w:space="0" w:color="auto"/>
              <w:left w:val="single" w:sz="4" w:space="0" w:color="auto"/>
              <w:bottom w:val="single" w:sz="4" w:space="0" w:color="auto"/>
              <w:right w:val="single" w:sz="12" w:space="0" w:color="auto"/>
            </w:tcBorders>
            <w:vAlign w:val="center"/>
          </w:tcPr>
          <w:p w14:paraId="1955528B"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360" w:type="dxa"/>
            <w:tcBorders>
              <w:top w:val="single" w:sz="8" w:space="0" w:color="auto"/>
              <w:left w:val="single" w:sz="12" w:space="0" w:color="auto"/>
              <w:bottom w:val="single" w:sz="8" w:space="0" w:color="auto"/>
              <w:right w:val="single" w:sz="8" w:space="0" w:color="auto"/>
            </w:tcBorders>
            <w:vAlign w:val="center"/>
          </w:tcPr>
          <w:p w14:paraId="794C5797"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412" w:type="dxa"/>
            <w:tcBorders>
              <w:top w:val="single" w:sz="8" w:space="0" w:color="auto"/>
              <w:left w:val="single" w:sz="8" w:space="0" w:color="auto"/>
              <w:bottom w:val="single" w:sz="8" w:space="0" w:color="auto"/>
              <w:right w:val="single" w:sz="8" w:space="0" w:color="auto"/>
            </w:tcBorders>
            <w:vAlign w:val="center"/>
          </w:tcPr>
          <w:p w14:paraId="00C9256F"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2352" w:type="dxa"/>
            <w:tcBorders>
              <w:top w:val="single" w:sz="8" w:space="0" w:color="auto"/>
              <w:left w:val="single" w:sz="8" w:space="0" w:color="auto"/>
              <w:bottom w:val="single" w:sz="8" w:space="0" w:color="auto"/>
              <w:right w:val="single" w:sz="8" w:space="0" w:color="auto"/>
            </w:tcBorders>
            <w:vAlign w:val="center"/>
          </w:tcPr>
          <w:p w14:paraId="3FADC441"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265" w:type="dxa"/>
            <w:tcBorders>
              <w:top w:val="single" w:sz="8" w:space="0" w:color="auto"/>
              <w:left w:val="single" w:sz="8" w:space="0" w:color="auto"/>
              <w:bottom w:val="single" w:sz="8" w:space="0" w:color="auto"/>
              <w:right w:val="single" w:sz="8" w:space="0" w:color="auto"/>
            </w:tcBorders>
            <w:vAlign w:val="center"/>
          </w:tcPr>
          <w:p w14:paraId="084EBC8C"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2247" w:type="dxa"/>
            <w:tcBorders>
              <w:top w:val="single" w:sz="8" w:space="0" w:color="auto"/>
              <w:left w:val="single" w:sz="8" w:space="0" w:color="auto"/>
              <w:bottom w:val="single" w:sz="8" w:space="0" w:color="auto"/>
              <w:right w:val="single" w:sz="12" w:space="0" w:color="auto"/>
            </w:tcBorders>
            <w:vAlign w:val="center"/>
          </w:tcPr>
          <w:p w14:paraId="4FA3F803"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185" w:type="dxa"/>
            <w:tcBorders>
              <w:top w:val="single" w:sz="8" w:space="0" w:color="auto"/>
              <w:left w:val="single" w:sz="12" w:space="0" w:color="auto"/>
              <w:bottom w:val="single" w:sz="8" w:space="0" w:color="auto"/>
              <w:right w:val="single" w:sz="12" w:space="0" w:color="auto"/>
            </w:tcBorders>
          </w:tcPr>
          <w:p w14:paraId="606E6AEC"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642" w:type="dxa"/>
            <w:tcBorders>
              <w:top w:val="single" w:sz="8" w:space="0" w:color="auto"/>
              <w:left w:val="single" w:sz="12" w:space="0" w:color="auto"/>
              <w:bottom w:val="single" w:sz="8" w:space="0" w:color="auto"/>
              <w:right w:val="single" w:sz="12" w:space="0" w:color="auto"/>
            </w:tcBorders>
            <w:vAlign w:val="center"/>
          </w:tcPr>
          <w:p w14:paraId="0708C5CA" w14:textId="77777777" w:rsidR="002C62BE" w:rsidRPr="00DA073E" w:rsidRDefault="002C62BE" w:rsidP="002C62BE">
            <w:pPr>
              <w:overflowPunct w:val="0"/>
              <w:autoSpaceDE w:val="0"/>
              <w:autoSpaceDN w:val="0"/>
              <w:adjustRightInd w:val="0"/>
              <w:spacing w:line="276" w:lineRule="auto"/>
              <w:jc w:val="center"/>
              <w:rPr>
                <w:b/>
                <w:bCs/>
                <w:lang w:eastAsia="en-US"/>
              </w:rPr>
            </w:pPr>
          </w:p>
        </w:tc>
      </w:tr>
      <w:tr w:rsidR="002C62BE" w:rsidRPr="00DA073E" w14:paraId="0137ECCA" w14:textId="77777777" w:rsidTr="002C62BE">
        <w:trPr>
          <w:trHeight w:val="273"/>
        </w:trPr>
        <w:tc>
          <w:tcPr>
            <w:tcW w:w="467" w:type="dxa"/>
            <w:tcBorders>
              <w:top w:val="single" w:sz="4" w:space="0" w:color="auto"/>
              <w:left w:val="single" w:sz="12" w:space="0" w:color="auto"/>
              <w:bottom w:val="single" w:sz="4" w:space="0" w:color="auto"/>
              <w:right w:val="single" w:sz="4" w:space="0" w:color="auto"/>
            </w:tcBorders>
          </w:tcPr>
          <w:p w14:paraId="57323478" w14:textId="77777777" w:rsidR="002C62BE" w:rsidRPr="00DA073E" w:rsidRDefault="002C62BE" w:rsidP="002C62BE">
            <w:pPr>
              <w:overflowPunct w:val="0"/>
              <w:autoSpaceDE w:val="0"/>
              <w:autoSpaceDN w:val="0"/>
              <w:adjustRightInd w:val="0"/>
              <w:spacing w:line="360" w:lineRule="auto"/>
              <w:rPr>
                <w:b/>
                <w:bCs/>
                <w:lang w:eastAsia="en-US"/>
              </w:rPr>
            </w:pPr>
          </w:p>
        </w:tc>
        <w:tc>
          <w:tcPr>
            <w:tcW w:w="983" w:type="dxa"/>
            <w:tcBorders>
              <w:top w:val="single" w:sz="4" w:space="0" w:color="auto"/>
              <w:left w:val="single" w:sz="4" w:space="0" w:color="auto"/>
              <w:bottom w:val="single" w:sz="4" w:space="0" w:color="auto"/>
              <w:right w:val="single" w:sz="4" w:space="0" w:color="auto"/>
            </w:tcBorders>
            <w:vAlign w:val="center"/>
          </w:tcPr>
          <w:p w14:paraId="3C13C486"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910" w:type="dxa"/>
            <w:tcBorders>
              <w:top w:val="single" w:sz="4" w:space="0" w:color="auto"/>
              <w:left w:val="single" w:sz="4" w:space="0" w:color="auto"/>
              <w:bottom w:val="single" w:sz="4" w:space="0" w:color="auto"/>
              <w:right w:val="single" w:sz="4" w:space="0" w:color="auto"/>
            </w:tcBorders>
            <w:vAlign w:val="center"/>
          </w:tcPr>
          <w:p w14:paraId="5D6715DB"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406" w:type="dxa"/>
            <w:tcBorders>
              <w:top w:val="single" w:sz="4" w:space="0" w:color="auto"/>
              <w:left w:val="single" w:sz="4" w:space="0" w:color="auto"/>
              <w:bottom w:val="single" w:sz="4" w:space="0" w:color="auto"/>
              <w:right w:val="single" w:sz="4" w:space="0" w:color="auto"/>
            </w:tcBorders>
          </w:tcPr>
          <w:p w14:paraId="56BE4FD8"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776" w:type="dxa"/>
            <w:tcBorders>
              <w:top w:val="single" w:sz="4" w:space="0" w:color="auto"/>
              <w:left w:val="single" w:sz="4" w:space="0" w:color="auto"/>
              <w:bottom w:val="single" w:sz="4" w:space="0" w:color="auto"/>
              <w:right w:val="single" w:sz="12" w:space="0" w:color="auto"/>
            </w:tcBorders>
            <w:vAlign w:val="center"/>
          </w:tcPr>
          <w:p w14:paraId="5E09F0C7"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360" w:type="dxa"/>
            <w:tcBorders>
              <w:top w:val="single" w:sz="8" w:space="0" w:color="auto"/>
              <w:left w:val="single" w:sz="12" w:space="0" w:color="auto"/>
              <w:bottom w:val="single" w:sz="8" w:space="0" w:color="auto"/>
              <w:right w:val="single" w:sz="8" w:space="0" w:color="auto"/>
            </w:tcBorders>
            <w:vAlign w:val="center"/>
          </w:tcPr>
          <w:p w14:paraId="3E66DDEE"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412" w:type="dxa"/>
            <w:tcBorders>
              <w:top w:val="single" w:sz="8" w:space="0" w:color="auto"/>
              <w:left w:val="single" w:sz="8" w:space="0" w:color="auto"/>
              <w:bottom w:val="single" w:sz="8" w:space="0" w:color="auto"/>
              <w:right w:val="single" w:sz="8" w:space="0" w:color="auto"/>
            </w:tcBorders>
            <w:vAlign w:val="center"/>
          </w:tcPr>
          <w:p w14:paraId="0B5CD2EC"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2352" w:type="dxa"/>
            <w:tcBorders>
              <w:top w:val="single" w:sz="8" w:space="0" w:color="auto"/>
              <w:left w:val="single" w:sz="8" w:space="0" w:color="auto"/>
              <w:bottom w:val="single" w:sz="8" w:space="0" w:color="auto"/>
              <w:right w:val="single" w:sz="8" w:space="0" w:color="auto"/>
            </w:tcBorders>
            <w:vAlign w:val="center"/>
          </w:tcPr>
          <w:p w14:paraId="03146AF3"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265" w:type="dxa"/>
            <w:tcBorders>
              <w:top w:val="single" w:sz="8" w:space="0" w:color="auto"/>
              <w:left w:val="single" w:sz="8" w:space="0" w:color="auto"/>
              <w:bottom w:val="single" w:sz="8" w:space="0" w:color="auto"/>
              <w:right w:val="single" w:sz="8" w:space="0" w:color="auto"/>
            </w:tcBorders>
            <w:vAlign w:val="center"/>
          </w:tcPr>
          <w:p w14:paraId="41579D21"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2247" w:type="dxa"/>
            <w:tcBorders>
              <w:top w:val="single" w:sz="8" w:space="0" w:color="auto"/>
              <w:left w:val="single" w:sz="8" w:space="0" w:color="auto"/>
              <w:bottom w:val="single" w:sz="8" w:space="0" w:color="auto"/>
              <w:right w:val="single" w:sz="12" w:space="0" w:color="auto"/>
            </w:tcBorders>
            <w:vAlign w:val="center"/>
          </w:tcPr>
          <w:p w14:paraId="5933E550"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185" w:type="dxa"/>
            <w:tcBorders>
              <w:top w:val="single" w:sz="8" w:space="0" w:color="auto"/>
              <w:left w:val="single" w:sz="12" w:space="0" w:color="auto"/>
              <w:bottom w:val="single" w:sz="8" w:space="0" w:color="auto"/>
              <w:right w:val="single" w:sz="12" w:space="0" w:color="auto"/>
            </w:tcBorders>
          </w:tcPr>
          <w:p w14:paraId="36F1153D"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642" w:type="dxa"/>
            <w:tcBorders>
              <w:top w:val="single" w:sz="8" w:space="0" w:color="auto"/>
              <w:left w:val="single" w:sz="12" w:space="0" w:color="auto"/>
              <w:bottom w:val="single" w:sz="8" w:space="0" w:color="auto"/>
              <w:right w:val="single" w:sz="12" w:space="0" w:color="auto"/>
            </w:tcBorders>
            <w:vAlign w:val="center"/>
          </w:tcPr>
          <w:p w14:paraId="59C8A392" w14:textId="77777777" w:rsidR="002C62BE" w:rsidRPr="00DA073E" w:rsidRDefault="002C62BE" w:rsidP="002C62BE">
            <w:pPr>
              <w:overflowPunct w:val="0"/>
              <w:autoSpaceDE w:val="0"/>
              <w:autoSpaceDN w:val="0"/>
              <w:adjustRightInd w:val="0"/>
              <w:spacing w:line="276" w:lineRule="auto"/>
              <w:jc w:val="center"/>
              <w:rPr>
                <w:b/>
                <w:bCs/>
                <w:lang w:eastAsia="en-US"/>
              </w:rPr>
            </w:pPr>
          </w:p>
        </w:tc>
      </w:tr>
      <w:tr w:rsidR="002C62BE" w:rsidRPr="00DA073E" w14:paraId="2D5206B5" w14:textId="77777777" w:rsidTr="002C62BE">
        <w:trPr>
          <w:trHeight w:val="406"/>
        </w:trPr>
        <w:tc>
          <w:tcPr>
            <w:tcW w:w="467" w:type="dxa"/>
            <w:tcBorders>
              <w:top w:val="single" w:sz="4" w:space="0" w:color="auto"/>
              <w:left w:val="single" w:sz="12" w:space="0" w:color="auto"/>
              <w:bottom w:val="single" w:sz="4" w:space="0" w:color="auto"/>
              <w:right w:val="single" w:sz="4" w:space="0" w:color="auto"/>
            </w:tcBorders>
          </w:tcPr>
          <w:p w14:paraId="59839F34" w14:textId="77777777" w:rsidR="002C62BE" w:rsidRPr="00DA073E" w:rsidRDefault="002C62BE" w:rsidP="002C62BE">
            <w:pPr>
              <w:overflowPunct w:val="0"/>
              <w:autoSpaceDE w:val="0"/>
              <w:autoSpaceDN w:val="0"/>
              <w:adjustRightInd w:val="0"/>
              <w:spacing w:line="360" w:lineRule="auto"/>
              <w:rPr>
                <w:b/>
                <w:bCs/>
                <w:lang w:eastAsia="en-US"/>
              </w:rPr>
            </w:pPr>
          </w:p>
        </w:tc>
        <w:tc>
          <w:tcPr>
            <w:tcW w:w="983" w:type="dxa"/>
            <w:tcBorders>
              <w:top w:val="single" w:sz="4" w:space="0" w:color="auto"/>
              <w:left w:val="single" w:sz="4" w:space="0" w:color="auto"/>
              <w:bottom w:val="single" w:sz="4" w:space="0" w:color="auto"/>
              <w:right w:val="single" w:sz="4" w:space="0" w:color="auto"/>
            </w:tcBorders>
            <w:vAlign w:val="center"/>
          </w:tcPr>
          <w:p w14:paraId="297F72F9"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910" w:type="dxa"/>
            <w:tcBorders>
              <w:top w:val="single" w:sz="4" w:space="0" w:color="auto"/>
              <w:left w:val="single" w:sz="4" w:space="0" w:color="auto"/>
              <w:bottom w:val="single" w:sz="4" w:space="0" w:color="auto"/>
              <w:right w:val="single" w:sz="4" w:space="0" w:color="auto"/>
            </w:tcBorders>
            <w:vAlign w:val="center"/>
          </w:tcPr>
          <w:p w14:paraId="196A7AAC"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406" w:type="dxa"/>
            <w:tcBorders>
              <w:top w:val="single" w:sz="4" w:space="0" w:color="auto"/>
              <w:left w:val="single" w:sz="4" w:space="0" w:color="auto"/>
              <w:bottom w:val="single" w:sz="4" w:space="0" w:color="auto"/>
              <w:right w:val="single" w:sz="4" w:space="0" w:color="auto"/>
            </w:tcBorders>
          </w:tcPr>
          <w:p w14:paraId="24F0E583"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776" w:type="dxa"/>
            <w:tcBorders>
              <w:top w:val="single" w:sz="4" w:space="0" w:color="auto"/>
              <w:left w:val="single" w:sz="4" w:space="0" w:color="auto"/>
              <w:bottom w:val="single" w:sz="4" w:space="0" w:color="auto"/>
              <w:right w:val="single" w:sz="12" w:space="0" w:color="auto"/>
            </w:tcBorders>
            <w:vAlign w:val="center"/>
          </w:tcPr>
          <w:p w14:paraId="48A1A1F0"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360" w:type="dxa"/>
            <w:tcBorders>
              <w:top w:val="single" w:sz="8" w:space="0" w:color="auto"/>
              <w:left w:val="single" w:sz="12" w:space="0" w:color="auto"/>
              <w:bottom w:val="single" w:sz="8" w:space="0" w:color="auto"/>
              <w:right w:val="single" w:sz="8" w:space="0" w:color="auto"/>
            </w:tcBorders>
            <w:vAlign w:val="center"/>
          </w:tcPr>
          <w:p w14:paraId="7BCE5BBC"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412" w:type="dxa"/>
            <w:tcBorders>
              <w:top w:val="single" w:sz="8" w:space="0" w:color="auto"/>
              <w:left w:val="single" w:sz="8" w:space="0" w:color="auto"/>
              <w:bottom w:val="single" w:sz="8" w:space="0" w:color="auto"/>
              <w:right w:val="single" w:sz="8" w:space="0" w:color="auto"/>
            </w:tcBorders>
            <w:vAlign w:val="center"/>
          </w:tcPr>
          <w:p w14:paraId="36A23C8D"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2352" w:type="dxa"/>
            <w:tcBorders>
              <w:top w:val="single" w:sz="8" w:space="0" w:color="auto"/>
              <w:left w:val="single" w:sz="8" w:space="0" w:color="auto"/>
              <w:bottom w:val="single" w:sz="8" w:space="0" w:color="auto"/>
              <w:right w:val="single" w:sz="8" w:space="0" w:color="auto"/>
            </w:tcBorders>
            <w:vAlign w:val="center"/>
          </w:tcPr>
          <w:p w14:paraId="08F9AD71"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265" w:type="dxa"/>
            <w:tcBorders>
              <w:top w:val="single" w:sz="8" w:space="0" w:color="auto"/>
              <w:left w:val="single" w:sz="8" w:space="0" w:color="auto"/>
              <w:bottom w:val="single" w:sz="8" w:space="0" w:color="auto"/>
              <w:right w:val="single" w:sz="8" w:space="0" w:color="auto"/>
            </w:tcBorders>
            <w:vAlign w:val="center"/>
          </w:tcPr>
          <w:p w14:paraId="6D7F6EB6"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2247" w:type="dxa"/>
            <w:tcBorders>
              <w:top w:val="single" w:sz="8" w:space="0" w:color="auto"/>
              <w:left w:val="single" w:sz="8" w:space="0" w:color="auto"/>
              <w:bottom w:val="single" w:sz="8" w:space="0" w:color="auto"/>
              <w:right w:val="single" w:sz="12" w:space="0" w:color="auto"/>
            </w:tcBorders>
            <w:vAlign w:val="center"/>
          </w:tcPr>
          <w:p w14:paraId="4CC731D4"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185" w:type="dxa"/>
            <w:tcBorders>
              <w:top w:val="single" w:sz="8" w:space="0" w:color="auto"/>
              <w:left w:val="single" w:sz="12" w:space="0" w:color="auto"/>
              <w:bottom w:val="single" w:sz="8" w:space="0" w:color="auto"/>
              <w:right w:val="single" w:sz="12" w:space="0" w:color="auto"/>
            </w:tcBorders>
          </w:tcPr>
          <w:p w14:paraId="10CF79A5"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642" w:type="dxa"/>
            <w:tcBorders>
              <w:top w:val="single" w:sz="8" w:space="0" w:color="auto"/>
              <w:left w:val="single" w:sz="12" w:space="0" w:color="auto"/>
              <w:bottom w:val="single" w:sz="8" w:space="0" w:color="auto"/>
              <w:right w:val="single" w:sz="12" w:space="0" w:color="auto"/>
            </w:tcBorders>
            <w:vAlign w:val="center"/>
          </w:tcPr>
          <w:p w14:paraId="027A6A70" w14:textId="77777777" w:rsidR="002C62BE" w:rsidRPr="00DA073E" w:rsidRDefault="002C62BE" w:rsidP="002C62BE">
            <w:pPr>
              <w:overflowPunct w:val="0"/>
              <w:autoSpaceDE w:val="0"/>
              <w:autoSpaceDN w:val="0"/>
              <w:adjustRightInd w:val="0"/>
              <w:spacing w:line="276" w:lineRule="auto"/>
              <w:jc w:val="center"/>
              <w:rPr>
                <w:b/>
                <w:bCs/>
                <w:lang w:eastAsia="en-US"/>
              </w:rPr>
            </w:pPr>
          </w:p>
        </w:tc>
      </w:tr>
      <w:tr w:rsidR="002C62BE" w:rsidRPr="00DA073E" w14:paraId="56DE534F" w14:textId="77777777" w:rsidTr="002C62BE">
        <w:trPr>
          <w:trHeight w:val="242"/>
        </w:trPr>
        <w:tc>
          <w:tcPr>
            <w:tcW w:w="467" w:type="dxa"/>
            <w:tcBorders>
              <w:top w:val="single" w:sz="4" w:space="0" w:color="auto"/>
              <w:left w:val="single" w:sz="12" w:space="0" w:color="auto"/>
              <w:bottom w:val="single" w:sz="4" w:space="0" w:color="auto"/>
              <w:right w:val="single" w:sz="4" w:space="0" w:color="auto"/>
            </w:tcBorders>
          </w:tcPr>
          <w:p w14:paraId="3ED81430" w14:textId="77777777" w:rsidR="002C62BE" w:rsidRPr="00DA073E" w:rsidRDefault="002C62BE" w:rsidP="002C62BE">
            <w:pPr>
              <w:overflowPunct w:val="0"/>
              <w:autoSpaceDE w:val="0"/>
              <w:autoSpaceDN w:val="0"/>
              <w:adjustRightInd w:val="0"/>
              <w:spacing w:line="360" w:lineRule="auto"/>
              <w:rPr>
                <w:b/>
                <w:bCs/>
                <w:lang w:eastAsia="en-US"/>
              </w:rPr>
            </w:pPr>
          </w:p>
        </w:tc>
        <w:tc>
          <w:tcPr>
            <w:tcW w:w="983" w:type="dxa"/>
            <w:tcBorders>
              <w:top w:val="single" w:sz="4" w:space="0" w:color="auto"/>
              <w:left w:val="single" w:sz="4" w:space="0" w:color="auto"/>
              <w:bottom w:val="single" w:sz="4" w:space="0" w:color="auto"/>
              <w:right w:val="single" w:sz="4" w:space="0" w:color="auto"/>
            </w:tcBorders>
            <w:vAlign w:val="center"/>
          </w:tcPr>
          <w:p w14:paraId="028B5C65"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910" w:type="dxa"/>
            <w:tcBorders>
              <w:top w:val="single" w:sz="4" w:space="0" w:color="auto"/>
              <w:left w:val="single" w:sz="4" w:space="0" w:color="auto"/>
              <w:bottom w:val="single" w:sz="4" w:space="0" w:color="auto"/>
              <w:right w:val="single" w:sz="4" w:space="0" w:color="auto"/>
            </w:tcBorders>
            <w:vAlign w:val="center"/>
          </w:tcPr>
          <w:p w14:paraId="376431D5"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406" w:type="dxa"/>
            <w:tcBorders>
              <w:top w:val="single" w:sz="4" w:space="0" w:color="auto"/>
              <w:left w:val="single" w:sz="4" w:space="0" w:color="auto"/>
              <w:bottom w:val="single" w:sz="4" w:space="0" w:color="auto"/>
              <w:right w:val="single" w:sz="4" w:space="0" w:color="auto"/>
            </w:tcBorders>
          </w:tcPr>
          <w:p w14:paraId="19D8997E"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776" w:type="dxa"/>
            <w:tcBorders>
              <w:top w:val="single" w:sz="4" w:space="0" w:color="auto"/>
              <w:left w:val="single" w:sz="4" w:space="0" w:color="auto"/>
              <w:bottom w:val="single" w:sz="4" w:space="0" w:color="auto"/>
              <w:right w:val="single" w:sz="12" w:space="0" w:color="auto"/>
            </w:tcBorders>
            <w:vAlign w:val="center"/>
          </w:tcPr>
          <w:p w14:paraId="25852A7A"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360" w:type="dxa"/>
            <w:tcBorders>
              <w:top w:val="single" w:sz="8" w:space="0" w:color="auto"/>
              <w:left w:val="single" w:sz="12" w:space="0" w:color="auto"/>
              <w:bottom w:val="single" w:sz="8" w:space="0" w:color="auto"/>
              <w:right w:val="single" w:sz="8" w:space="0" w:color="auto"/>
            </w:tcBorders>
            <w:vAlign w:val="center"/>
          </w:tcPr>
          <w:p w14:paraId="00BB4A8A"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412" w:type="dxa"/>
            <w:tcBorders>
              <w:top w:val="single" w:sz="8" w:space="0" w:color="auto"/>
              <w:left w:val="single" w:sz="8" w:space="0" w:color="auto"/>
              <w:bottom w:val="single" w:sz="8" w:space="0" w:color="auto"/>
              <w:right w:val="single" w:sz="8" w:space="0" w:color="auto"/>
            </w:tcBorders>
            <w:vAlign w:val="center"/>
          </w:tcPr>
          <w:p w14:paraId="2C2736CC"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2352" w:type="dxa"/>
            <w:tcBorders>
              <w:top w:val="single" w:sz="8" w:space="0" w:color="auto"/>
              <w:left w:val="single" w:sz="8" w:space="0" w:color="auto"/>
              <w:bottom w:val="single" w:sz="8" w:space="0" w:color="auto"/>
              <w:right w:val="single" w:sz="8" w:space="0" w:color="auto"/>
            </w:tcBorders>
            <w:vAlign w:val="center"/>
          </w:tcPr>
          <w:p w14:paraId="776DFF75"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265" w:type="dxa"/>
            <w:tcBorders>
              <w:top w:val="single" w:sz="8" w:space="0" w:color="auto"/>
              <w:left w:val="single" w:sz="8" w:space="0" w:color="auto"/>
              <w:bottom w:val="single" w:sz="8" w:space="0" w:color="auto"/>
              <w:right w:val="single" w:sz="8" w:space="0" w:color="auto"/>
            </w:tcBorders>
            <w:vAlign w:val="center"/>
          </w:tcPr>
          <w:p w14:paraId="51EE1E8E"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2247" w:type="dxa"/>
            <w:tcBorders>
              <w:top w:val="single" w:sz="8" w:space="0" w:color="auto"/>
              <w:left w:val="single" w:sz="8" w:space="0" w:color="auto"/>
              <w:bottom w:val="single" w:sz="8" w:space="0" w:color="auto"/>
              <w:right w:val="single" w:sz="12" w:space="0" w:color="auto"/>
            </w:tcBorders>
            <w:vAlign w:val="center"/>
          </w:tcPr>
          <w:p w14:paraId="37171729"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185" w:type="dxa"/>
            <w:tcBorders>
              <w:top w:val="single" w:sz="8" w:space="0" w:color="auto"/>
              <w:left w:val="single" w:sz="12" w:space="0" w:color="auto"/>
              <w:bottom w:val="single" w:sz="8" w:space="0" w:color="auto"/>
              <w:right w:val="single" w:sz="12" w:space="0" w:color="auto"/>
            </w:tcBorders>
          </w:tcPr>
          <w:p w14:paraId="0BE0571D"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642" w:type="dxa"/>
            <w:tcBorders>
              <w:top w:val="single" w:sz="8" w:space="0" w:color="auto"/>
              <w:left w:val="single" w:sz="12" w:space="0" w:color="auto"/>
              <w:bottom w:val="single" w:sz="8" w:space="0" w:color="auto"/>
              <w:right w:val="single" w:sz="12" w:space="0" w:color="auto"/>
            </w:tcBorders>
            <w:vAlign w:val="center"/>
          </w:tcPr>
          <w:p w14:paraId="387AB77F" w14:textId="77777777" w:rsidR="002C62BE" w:rsidRPr="00DA073E" w:rsidRDefault="002C62BE" w:rsidP="002C62BE">
            <w:pPr>
              <w:overflowPunct w:val="0"/>
              <w:autoSpaceDE w:val="0"/>
              <w:autoSpaceDN w:val="0"/>
              <w:adjustRightInd w:val="0"/>
              <w:spacing w:line="276" w:lineRule="auto"/>
              <w:jc w:val="center"/>
              <w:rPr>
                <w:b/>
                <w:bCs/>
                <w:lang w:eastAsia="en-US"/>
              </w:rPr>
            </w:pPr>
          </w:p>
        </w:tc>
      </w:tr>
      <w:tr w:rsidR="002C62BE" w:rsidRPr="00DA073E" w14:paraId="2FFC3E9A" w14:textId="77777777" w:rsidTr="002C62BE">
        <w:trPr>
          <w:trHeight w:val="390"/>
        </w:trPr>
        <w:tc>
          <w:tcPr>
            <w:tcW w:w="467" w:type="dxa"/>
            <w:tcBorders>
              <w:top w:val="single" w:sz="4" w:space="0" w:color="auto"/>
              <w:left w:val="single" w:sz="12" w:space="0" w:color="auto"/>
              <w:bottom w:val="single" w:sz="4" w:space="0" w:color="auto"/>
              <w:right w:val="single" w:sz="4" w:space="0" w:color="auto"/>
            </w:tcBorders>
          </w:tcPr>
          <w:p w14:paraId="2A2EE52D" w14:textId="77777777" w:rsidR="002C62BE" w:rsidRPr="00DA073E" w:rsidRDefault="002C62BE" w:rsidP="002C62BE">
            <w:pPr>
              <w:overflowPunct w:val="0"/>
              <w:autoSpaceDE w:val="0"/>
              <w:autoSpaceDN w:val="0"/>
              <w:adjustRightInd w:val="0"/>
              <w:spacing w:line="360" w:lineRule="auto"/>
              <w:rPr>
                <w:b/>
                <w:bCs/>
                <w:lang w:eastAsia="en-US"/>
              </w:rPr>
            </w:pPr>
          </w:p>
        </w:tc>
        <w:tc>
          <w:tcPr>
            <w:tcW w:w="983" w:type="dxa"/>
            <w:tcBorders>
              <w:top w:val="single" w:sz="4" w:space="0" w:color="auto"/>
              <w:left w:val="single" w:sz="4" w:space="0" w:color="auto"/>
              <w:bottom w:val="single" w:sz="4" w:space="0" w:color="auto"/>
              <w:right w:val="single" w:sz="4" w:space="0" w:color="auto"/>
            </w:tcBorders>
            <w:vAlign w:val="center"/>
          </w:tcPr>
          <w:p w14:paraId="641AC344"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910" w:type="dxa"/>
            <w:tcBorders>
              <w:top w:val="single" w:sz="4" w:space="0" w:color="auto"/>
              <w:left w:val="single" w:sz="4" w:space="0" w:color="auto"/>
              <w:bottom w:val="single" w:sz="4" w:space="0" w:color="auto"/>
              <w:right w:val="single" w:sz="4" w:space="0" w:color="auto"/>
            </w:tcBorders>
            <w:vAlign w:val="center"/>
          </w:tcPr>
          <w:p w14:paraId="71C1F253"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406" w:type="dxa"/>
            <w:tcBorders>
              <w:top w:val="single" w:sz="4" w:space="0" w:color="auto"/>
              <w:left w:val="single" w:sz="4" w:space="0" w:color="auto"/>
              <w:bottom w:val="single" w:sz="4" w:space="0" w:color="auto"/>
              <w:right w:val="single" w:sz="4" w:space="0" w:color="auto"/>
            </w:tcBorders>
          </w:tcPr>
          <w:p w14:paraId="387A4633"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776" w:type="dxa"/>
            <w:tcBorders>
              <w:top w:val="single" w:sz="4" w:space="0" w:color="auto"/>
              <w:left w:val="single" w:sz="4" w:space="0" w:color="auto"/>
              <w:bottom w:val="single" w:sz="4" w:space="0" w:color="auto"/>
              <w:right w:val="single" w:sz="12" w:space="0" w:color="auto"/>
            </w:tcBorders>
            <w:vAlign w:val="center"/>
          </w:tcPr>
          <w:p w14:paraId="45E3E9AB"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360" w:type="dxa"/>
            <w:tcBorders>
              <w:top w:val="single" w:sz="8" w:space="0" w:color="auto"/>
              <w:left w:val="single" w:sz="12" w:space="0" w:color="auto"/>
              <w:bottom w:val="single" w:sz="8" w:space="0" w:color="auto"/>
              <w:right w:val="single" w:sz="8" w:space="0" w:color="auto"/>
            </w:tcBorders>
            <w:vAlign w:val="center"/>
          </w:tcPr>
          <w:p w14:paraId="5388287A"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412" w:type="dxa"/>
            <w:tcBorders>
              <w:top w:val="single" w:sz="8" w:space="0" w:color="auto"/>
              <w:left w:val="single" w:sz="8" w:space="0" w:color="auto"/>
              <w:bottom w:val="single" w:sz="8" w:space="0" w:color="auto"/>
              <w:right w:val="single" w:sz="8" w:space="0" w:color="auto"/>
            </w:tcBorders>
            <w:vAlign w:val="center"/>
          </w:tcPr>
          <w:p w14:paraId="2985A49E"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2352" w:type="dxa"/>
            <w:tcBorders>
              <w:top w:val="single" w:sz="8" w:space="0" w:color="auto"/>
              <w:left w:val="single" w:sz="8" w:space="0" w:color="auto"/>
              <w:bottom w:val="single" w:sz="8" w:space="0" w:color="auto"/>
              <w:right w:val="single" w:sz="8" w:space="0" w:color="auto"/>
            </w:tcBorders>
            <w:vAlign w:val="center"/>
          </w:tcPr>
          <w:p w14:paraId="07090224"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265" w:type="dxa"/>
            <w:tcBorders>
              <w:top w:val="single" w:sz="8" w:space="0" w:color="auto"/>
              <w:left w:val="single" w:sz="8" w:space="0" w:color="auto"/>
              <w:bottom w:val="single" w:sz="8" w:space="0" w:color="auto"/>
              <w:right w:val="single" w:sz="8" w:space="0" w:color="auto"/>
            </w:tcBorders>
            <w:vAlign w:val="center"/>
          </w:tcPr>
          <w:p w14:paraId="7FA3D027"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2247" w:type="dxa"/>
            <w:tcBorders>
              <w:top w:val="single" w:sz="8" w:space="0" w:color="auto"/>
              <w:left w:val="single" w:sz="8" w:space="0" w:color="auto"/>
              <w:bottom w:val="single" w:sz="8" w:space="0" w:color="auto"/>
              <w:right w:val="single" w:sz="12" w:space="0" w:color="auto"/>
            </w:tcBorders>
            <w:vAlign w:val="center"/>
          </w:tcPr>
          <w:p w14:paraId="4A756765"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185" w:type="dxa"/>
            <w:tcBorders>
              <w:top w:val="single" w:sz="8" w:space="0" w:color="auto"/>
              <w:left w:val="single" w:sz="12" w:space="0" w:color="auto"/>
              <w:bottom w:val="single" w:sz="8" w:space="0" w:color="auto"/>
              <w:right w:val="single" w:sz="12" w:space="0" w:color="auto"/>
            </w:tcBorders>
          </w:tcPr>
          <w:p w14:paraId="150C7805"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642" w:type="dxa"/>
            <w:tcBorders>
              <w:top w:val="single" w:sz="8" w:space="0" w:color="auto"/>
              <w:left w:val="single" w:sz="12" w:space="0" w:color="auto"/>
              <w:bottom w:val="single" w:sz="8" w:space="0" w:color="auto"/>
              <w:right w:val="single" w:sz="12" w:space="0" w:color="auto"/>
            </w:tcBorders>
            <w:vAlign w:val="center"/>
          </w:tcPr>
          <w:p w14:paraId="1A6501A1" w14:textId="77777777" w:rsidR="002C62BE" w:rsidRPr="00DA073E" w:rsidRDefault="002C62BE" w:rsidP="002C62BE">
            <w:pPr>
              <w:overflowPunct w:val="0"/>
              <w:autoSpaceDE w:val="0"/>
              <w:autoSpaceDN w:val="0"/>
              <w:adjustRightInd w:val="0"/>
              <w:spacing w:line="276" w:lineRule="auto"/>
              <w:jc w:val="center"/>
              <w:rPr>
                <w:b/>
                <w:bCs/>
                <w:lang w:eastAsia="en-US"/>
              </w:rPr>
            </w:pPr>
          </w:p>
        </w:tc>
      </w:tr>
      <w:tr w:rsidR="002C62BE" w:rsidRPr="00DA073E" w14:paraId="7A9983D1" w14:textId="77777777" w:rsidTr="002C62BE">
        <w:trPr>
          <w:trHeight w:val="368"/>
        </w:trPr>
        <w:tc>
          <w:tcPr>
            <w:tcW w:w="467" w:type="dxa"/>
            <w:tcBorders>
              <w:top w:val="single" w:sz="4" w:space="0" w:color="auto"/>
              <w:left w:val="single" w:sz="12" w:space="0" w:color="auto"/>
              <w:bottom w:val="single" w:sz="4" w:space="0" w:color="auto"/>
              <w:right w:val="single" w:sz="4" w:space="0" w:color="auto"/>
            </w:tcBorders>
          </w:tcPr>
          <w:p w14:paraId="7AFA6DDD" w14:textId="77777777" w:rsidR="002C62BE" w:rsidRPr="00DA073E" w:rsidRDefault="002C62BE" w:rsidP="002C62BE">
            <w:pPr>
              <w:overflowPunct w:val="0"/>
              <w:autoSpaceDE w:val="0"/>
              <w:autoSpaceDN w:val="0"/>
              <w:adjustRightInd w:val="0"/>
              <w:spacing w:line="360" w:lineRule="auto"/>
              <w:rPr>
                <w:b/>
                <w:bCs/>
                <w:lang w:eastAsia="en-US"/>
              </w:rPr>
            </w:pPr>
          </w:p>
        </w:tc>
        <w:tc>
          <w:tcPr>
            <w:tcW w:w="983" w:type="dxa"/>
            <w:tcBorders>
              <w:top w:val="single" w:sz="4" w:space="0" w:color="auto"/>
              <w:left w:val="single" w:sz="4" w:space="0" w:color="auto"/>
              <w:bottom w:val="single" w:sz="4" w:space="0" w:color="auto"/>
              <w:right w:val="single" w:sz="4" w:space="0" w:color="auto"/>
            </w:tcBorders>
            <w:vAlign w:val="center"/>
          </w:tcPr>
          <w:p w14:paraId="7455A1E8"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910" w:type="dxa"/>
            <w:tcBorders>
              <w:top w:val="single" w:sz="4" w:space="0" w:color="auto"/>
              <w:left w:val="single" w:sz="4" w:space="0" w:color="auto"/>
              <w:bottom w:val="single" w:sz="4" w:space="0" w:color="auto"/>
              <w:right w:val="single" w:sz="4" w:space="0" w:color="auto"/>
            </w:tcBorders>
            <w:vAlign w:val="center"/>
          </w:tcPr>
          <w:p w14:paraId="14312D68"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406" w:type="dxa"/>
            <w:tcBorders>
              <w:top w:val="single" w:sz="4" w:space="0" w:color="auto"/>
              <w:left w:val="single" w:sz="4" w:space="0" w:color="auto"/>
              <w:bottom w:val="single" w:sz="4" w:space="0" w:color="auto"/>
              <w:right w:val="single" w:sz="4" w:space="0" w:color="auto"/>
            </w:tcBorders>
          </w:tcPr>
          <w:p w14:paraId="3DA7A674"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776" w:type="dxa"/>
            <w:tcBorders>
              <w:top w:val="single" w:sz="4" w:space="0" w:color="auto"/>
              <w:left w:val="single" w:sz="4" w:space="0" w:color="auto"/>
              <w:bottom w:val="single" w:sz="4" w:space="0" w:color="auto"/>
              <w:right w:val="single" w:sz="12" w:space="0" w:color="auto"/>
            </w:tcBorders>
            <w:vAlign w:val="center"/>
          </w:tcPr>
          <w:p w14:paraId="63A98868"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360" w:type="dxa"/>
            <w:tcBorders>
              <w:top w:val="single" w:sz="8" w:space="0" w:color="auto"/>
              <w:left w:val="single" w:sz="12" w:space="0" w:color="auto"/>
              <w:bottom w:val="single" w:sz="4" w:space="0" w:color="auto"/>
              <w:right w:val="single" w:sz="8" w:space="0" w:color="auto"/>
            </w:tcBorders>
            <w:vAlign w:val="center"/>
          </w:tcPr>
          <w:p w14:paraId="79E2D691"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412" w:type="dxa"/>
            <w:tcBorders>
              <w:top w:val="single" w:sz="8" w:space="0" w:color="auto"/>
              <w:left w:val="single" w:sz="8" w:space="0" w:color="auto"/>
              <w:bottom w:val="single" w:sz="4" w:space="0" w:color="auto"/>
              <w:right w:val="single" w:sz="8" w:space="0" w:color="auto"/>
            </w:tcBorders>
            <w:vAlign w:val="center"/>
          </w:tcPr>
          <w:p w14:paraId="0E4E823F"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2352" w:type="dxa"/>
            <w:tcBorders>
              <w:top w:val="single" w:sz="8" w:space="0" w:color="auto"/>
              <w:left w:val="single" w:sz="8" w:space="0" w:color="auto"/>
              <w:bottom w:val="single" w:sz="4" w:space="0" w:color="auto"/>
              <w:right w:val="single" w:sz="8" w:space="0" w:color="auto"/>
            </w:tcBorders>
            <w:vAlign w:val="center"/>
          </w:tcPr>
          <w:p w14:paraId="74E7713E"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265" w:type="dxa"/>
            <w:tcBorders>
              <w:top w:val="single" w:sz="8" w:space="0" w:color="auto"/>
              <w:left w:val="single" w:sz="8" w:space="0" w:color="auto"/>
              <w:bottom w:val="single" w:sz="4" w:space="0" w:color="auto"/>
              <w:right w:val="single" w:sz="8" w:space="0" w:color="auto"/>
            </w:tcBorders>
            <w:vAlign w:val="center"/>
          </w:tcPr>
          <w:p w14:paraId="6DF046DD"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2247" w:type="dxa"/>
            <w:tcBorders>
              <w:top w:val="single" w:sz="8" w:space="0" w:color="auto"/>
              <w:left w:val="single" w:sz="8" w:space="0" w:color="auto"/>
              <w:bottom w:val="single" w:sz="4" w:space="0" w:color="auto"/>
              <w:right w:val="single" w:sz="12" w:space="0" w:color="auto"/>
            </w:tcBorders>
            <w:vAlign w:val="center"/>
          </w:tcPr>
          <w:p w14:paraId="35DB897E"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185" w:type="dxa"/>
            <w:tcBorders>
              <w:top w:val="single" w:sz="8" w:space="0" w:color="auto"/>
              <w:left w:val="single" w:sz="12" w:space="0" w:color="auto"/>
              <w:bottom w:val="single" w:sz="4" w:space="0" w:color="auto"/>
              <w:right w:val="single" w:sz="12" w:space="0" w:color="auto"/>
            </w:tcBorders>
          </w:tcPr>
          <w:p w14:paraId="42366E55" w14:textId="77777777" w:rsidR="002C62BE" w:rsidRPr="00DA073E" w:rsidRDefault="002C62BE" w:rsidP="002C62BE">
            <w:pPr>
              <w:overflowPunct w:val="0"/>
              <w:autoSpaceDE w:val="0"/>
              <w:autoSpaceDN w:val="0"/>
              <w:adjustRightInd w:val="0"/>
              <w:spacing w:line="276" w:lineRule="auto"/>
              <w:jc w:val="center"/>
              <w:rPr>
                <w:b/>
                <w:bCs/>
                <w:lang w:eastAsia="en-US"/>
              </w:rPr>
            </w:pPr>
          </w:p>
        </w:tc>
        <w:tc>
          <w:tcPr>
            <w:tcW w:w="1642" w:type="dxa"/>
            <w:tcBorders>
              <w:top w:val="single" w:sz="8" w:space="0" w:color="auto"/>
              <w:left w:val="single" w:sz="12" w:space="0" w:color="auto"/>
              <w:bottom w:val="single" w:sz="4" w:space="0" w:color="auto"/>
              <w:right w:val="single" w:sz="12" w:space="0" w:color="auto"/>
            </w:tcBorders>
            <w:vAlign w:val="center"/>
          </w:tcPr>
          <w:p w14:paraId="3D337843" w14:textId="77777777" w:rsidR="002C62BE" w:rsidRPr="00DA073E" w:rsidRDefault="002C62BE" w:rsidP="002C62BE">
            <w:pPr>
              <w:overflowPunct w:val="0"/>
              <w:autoSpaceDE w:val="0"/>
              <w:autoSpaceDN w:val="0"/>
              <w:adjustRightInd w:val="0"/>
              <w:spacing w:line="276" w:lineRule="auto"/>
              <w:jc w:val="center"/>
              <w:rPr>
                <w:b/>
                <w:bCs/>
                <w:lang w:eastAsia="en-US"/>
              </w:rPr>
            </w:pPr>
          </w:p>
        </w:tc>
      </w:tr>
    </w:tbl>
    <w:p w14:paraId="6E62F530" w14:textId="77777777" w:rsidR="002C62BE" w:rsidRPr="00DA073E" w:rsidRDefault="002C62BE" w:rsidP="002C62BE"/>
    <w:p w14:paraId="656533D6" w14:textId="77777777" w:rsidR="002C62BE" w:rsidRPr="00DA073E" w:rsidRDefault="002C62BE" w:rsidP="002C62BE">
      <w:r w:rsidRPr="00DA073E">
        <w:tab/>
      </w:r>
      <w:r w:rsidRPr="00DA073E">
        <w:tab/>
      </w:r>
      <w:r w:rsidRPr="00DA073E">
        <w:tab/>
      </w:r>
      <w:r w:rsidRPr="00DA073E">
        <w:tab/>
      </w:r>
      <w:r w:rsidRPr="00DA073E">
        <w:tab/>
      </w:r>
      <w:r w:rsidRPr="00DA073E">
        <w:tab/>
      </w:r>
      <w:r w:rsidRPr="00DA073E">
        <w:tab/>
      </w:r>
      <w:r w:rsidRPr="00DA073E">
        <w:tab/>
      </w:r>
      <w:r w:rsidRPr="00DA073E">
        <w:tab/>
      </w:r>
      <w:r w:rsidRPr="00DA073E">
        <w:rPr>
          <w:sz w:val="28"/>
        </w:rPr>
        <w:t>Работник КНИПИ: _________________________</w:t>
      </w:r>
    </w:p>
    <w:p w14:paraId="76828D41" w14:textId="77777777" w:rsidR="002C62BE" w:rsidRPr="00DA073E" w:rsidRDefault="002C62BE" w:rsidP="002C62BE">
      <w:pPr>
        <w:spacing w:line="360" w:lineRule="auto"/>
        <w:rPr>
          <w:b/>
        </w:rPr>
        <w:sectPr w:rsidR="002C62BE" w:rsidRPr="00DA073E" w:rsidSect="002C62BE">
          <w:headerReference w:type="even" r:id="rId180"/>
          <w:headerReference w:type="default" r:id="rId181"/>
          <w:footerReference w:type="default" r:id="rId182"/>
          <w:headerReference w:type="first" r:id="rId183"/>
          <w:pgSz w:w="16838" w:h="11906" w:orient="landscape"/>
          <w:pgMar w:top="1247" w:right="567" w:bottom="1021" w:left="510" w:header="737" w:footer="680" w:gutter="0"/>
          <w:cols w:space="720"/>
          <w:docGrid w:linePitch="326"/>
        </w:sectPr>
      </w:pPr>
    </w:p>
    <w:p w14:paraId="0971E1C4" w14:textId="77777777" w:rsidR="002C62BE" w:rsidRPr="00DA073E" w:rsidRDefault="00E920D6" w:rsidP="006C04A9">
      <w:pPr>
        <w:pStyle w:val="S13"/>
        <w:numPr>
          <w:ilvl w:val="0"/>
          <w:numId w:val="52"/>
        </w:numPr>
        <w:ind w:left="0" w:firstLine="0"/>
      </w:pPr>
      <w:bookmarkStart w:id="217" w:name="_Toc368904760"/>
      <w:bookmarkStart w:id="218" w:name="_Toc422409244"/>
      <w:bookmarkStart w:id="219" w:name="_Toc426387728"/>
      <w:bookmarkStart w:id="220" w:name="_Toc436399132"/>
      <w:bookmarkStart w:id="221" w:name="_Toc452103280"/>
      <w:bookmarkStart w:id="222" w:name="_Toc465064428"/>
      <w:bookmarkStart w:id="223" w:name="_Toc467770582"/>
      <w:bookmarkStart w:id="224" w:name="_Toc472064163"/>
      <w:bookmarkStart w:id="225" w:name="_Toc477180487"/>
      <w:bookmarkStart w:id="226" w:name="_Toc477442735"/>
      <w:bookmarkStart w:id="227" w:name="_Toc481663004"/>
      <w:r w:rsidRPr="00DA073E">
        <w:t>ОПРЕДЕЛЕНИЕ УДЕЛЬНОГО ЭЛЕКТРИЧЕСКОГО СОПРОТИВЛЕНИЯ ОБРАЗЦОВ ГОРНЫХ ПОРОД</w:t>
      </w:r>
      <w:bookmarkEnd w:id="217"/>
      <w:bookmarkEnd w:id="218"/>
      <w:bookmarkEnd w:id="219"/>
      <w:bookmarkEnd w:id="220"/>
      <w:bookmarkEnd w:id="221"/>
      <w:bookmarkEnd w:id="222"/>
      <w:bookmarkEnd w:id="223"/>
      <w:bookmarkEnd w:id="224"/>
      <w:bookmarkEnd w:id="225"/>
      <w:bookmarkEnd w:id="226"/>
      <w:bookmarkEnd w:id="227"/>
    </w:p>
    <w:p w14:paraId="70EEC616" w14:textId="77777777" w:rsidR="002C62BE" w:rsidRPr="00DA073E" w:rsidRDefault="002C62BE" w:rsidP="006E241E">
      <w:pPr>
        <w:shd w:val="clear" w:color="auto" w:fill="FFFFFF"/>
      </w:pPr>
    </w:p>
    <w:p w14:paraId="13322871" w14:textId="77777777" w:rsidR="002C62BE" w:rsidRPr="00DA073E" w:rsidRDefault="002C62BE" w:rsidP="006E241E">
      <w:pPr>
        <w:shd w:val="clear" w:color="auto" w:fill="FFFFFF"/>
      </w:pPr>
    </w:p>
    <w:p w14:paraId="064620A4" w14:textId="77777777" w:rsidR="002C62BE" w:rsidRPr="00DA073E" w:rsidRDefault="002C62BE" w:rsidP="0015447A">
      <w:pPr>
        <w:pStyle w:val="ac"/>
        <w:numPr>
          <w:ilvl w:val="1"/>
          <w:numId w:val="40"/>
        </w:numPr>
        <w:ind w:left="0" w:firstLine="0"/>
        <w:rPr>
          <w:b/>
        </w:rPr>
      </w:pPr>
      <w:bookmarkStart w:id="228" w:name="_Toc368904761"/>
      <w:bookmarkStart w:id="229" w:name="_Toc422409245"/>
      <w:r w:rsidRPr="00DA073E">
        <w:rPr>
          <w:b/>
        </w:rPr>
        <w:t>Аппаратура, реактивы и материалы</w:t>
      </w:r>
      <w:bookmarkEnd w:id="228"/>
      <w:bookmarkEnd w:id="229"/>
    </w:p>
    <w:p w14:paraId="4B5EDFC9" w14:textId="77777777" w:rsidR="002C62BE" w:rsidRPr="00DA073E" w:rsidRDefault="002C62BE" w:rsidP="006E241E">
      <w:pPr>
        <w:shd w:val="clear" w:color="auto" w:fill="FFFFFF"/>
      </w:pPr>
    </w:p>
    <w:p w14:paraId="11BC024E" w14:textId="77777777" w:rsidR="002C62BE" w:rsidRPr="00DA073E" w:rsidRDefault="002C62BE" w:rsidP="002C62BE">
      <w:pPr>
        <w:shd w:val="clear" w:color="auto" w:fill="FFFFFF"/>
      </w:pPr>
      <w:r w:rsidRPr="00DA073E">
        <w:t xml:space="preserve">При выполнении измерений применяют следующие </w:t>
      </w:r>
      <w:r w:rsidR="00AC5A38" w:rsidRPr="00DA073E">
        <w:t>СИ</w:t>
      </w:r>
      <w:r w:rsidRPr="00DA073E">
        <w:t xml:space="preserve"> и другие технические средства:</w:t>
      </w:r>
    </w:p>
    <w:p w14:paraId="74B12D78"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Измеритель иммитанса LCR–817 фирмы GOODWILL INSTRUMENT (Тайвань) или аналогичный, измеряющий электрическое сопротивление проводников с ионной проводимостью с погрешностью не более ±0,5 %;</w:t>
      </w:r>
    </w:p>
    <w:p w14:paraId="4C2A4B34"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Центрифуга лабораторная медицинская РС-6 с пределами регулирования температуры в рабочей камере от 0 до +30° С, изготовленная по ГОСТ 15150 или аналогичная;</w:t>
      </w:r>
    </w:p>
    <w:p w14:paraId="0D93F86A"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Весы аналитические электронные первого класса точности типа А&amp;D HR-200 или подобные с диапазоном 0÷200 г и с приспособлением для гидростатического взвешивания;</w:t>
      </w:r>
    </w:p>
    <w:p w14:paraId="00ADAAEA"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Термометр лабораторный с пределами измерения от +10 до +40 °С по ГОСТ 28498;</w:t>
      </w:r>
    </w:p>
    <w:p w14:paraId="21829386"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Контактный термометр типа ТК–5.05 или аналогичный;</w:t>
      </w:r>
    </w:p>
    <w:p w14:paraId="29623E38"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Эксикатор типа 2-250 мм по ГОСТ 23932, для хранения подготовленных к измерению образцов;</w:t>
      </w:r>
    </w:p>
    <w:p w14:paraId="38F9B4B6"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 xml:space="preserve">Вакуумный насос по ГОСТ </w:t>
      </w:r>
      <w:r w:rsidR="00D41943" w:rsidRPr="00DA073E">
        <w:t>25663</w:t>
      </w:r>
      <w:r w:rsidRPr="00DA073E">
        <w:t>;</w:t>
      </w:r>
    </w:p>
    <w:p w14:paraId="5E967B73"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Шкаф сушильный типа SNOL 180/350-1, или подобный с температурой нагрева не менее 150° С;</w:t>
      </w:r>
    </w:p>
    <w:p w14:paraId="4E0ADE51"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Бумага фильтровальная по ГОСТ 12026;</w:t>
      </w:r>
    </w:p>
    <w:p w14:paraId="11FFA6B7"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Цифровой измеритель линейных размеров (штангенциркуль цифровой S-235 PAT Pro-Max) с точностью ±0,01 мм;</w:t>
      </w:r>
    </w:p>
    <w:p w14:paraId="17AB736E"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Посуда и оборудование лабораторные стеклянные по ГОСТ 23932 и ГОСТ 25336;</w:t>
      </w:r>
    </w:p>
    <w:p w14:paraId="2777F83D" w14:textId="678C7AB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 xml:space="preserve">Вода дистиллированная по ГОСТ </w:t>
      </w:r>
      <w:r w:rsidR="0096442E" w:rsidRPr="0096442E">
        <w:t>Р 58144</w:t>
      </w:r>
      <w:r w:rsidRPr="00DA073E">
        <w:t>;</w:t>
      </w:r>
    </w:p>
    <w:p w14:paraId="407AF541"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Натрий хлористый, чда по ГОСТ 4233;</w:t>
      </w:r>
    </w:p>
    <w:p w14:paraId="481FA830"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Силикагель марки АСК по ГОСТ 3956;</w:t>
      </w:r>
    </w:p>
    <w:p w14:paraId="018410A8"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Пинцет медицинский по ГОСТ 21241;</w:t>
      </w:r>
    </w:p>
    <w:p w14:paraId="427FC0FE" w14:textId="77777777" w:rsidR="002C62BE" w:rsidRPr="00DA073E" w:rsidRDefault="002C62BE" w:rsidP="0015447A">
      <w:pPr>
        <w:widowControl w:val="0"/>
        <w:numPr>
          <w:ilvl w:val="0"/>
          <w:numId w:val="13"/>
        </w:numPr>
        <w:tabs>
          <w:tab w:val="clear" w:pos="365"/>
          <w:tab w:val="num" w:pos="539"/>
        </w:tabs>
        <w:autoSpaceDE w:val="0"/>
        <w:autoSpaceDN w:val="0"/>
        <w:adjustRightInd w:val="0"/>
        <w:spacing w:before="120"/>
        <w:ind w:left="538" w:hanging="357"/>
      </w:pPr>
      <w:r w:rsidRPr="00DA073E">
        <w:t>Спирт этиловый технический по ГОСТ 18300.</w:t>
      </w:r>
    </w:p>
    <w:p w14:paraId="3A1BA073" w14:textId="77777777" w:rsidR="002C62BE" w:rsidRPr="0028516A" w:rsidRDefault="002C62BE" w:rsidP="002C62BE">
      <w:pPr>
        <w:shd w:val="clear" w:color="auto" w:fill="FFFFFF"/>
        <w:tabs>
          <w:tab w:val="left" w:pos="979"/>
        </w:tabs>
        <w:rPr>
          <w:bCs/>
        </w:rPr>
      </w:pPr>
    </w:p>
    <w:p w14:paraId="50E7285A" w14:textId="77777777" w:rsidR="002C62BE" w:rsidRPr="009F7740" w:rsidRDefault="002C62BE" w:rsidP="0015447A">
      <w:pPr>
        <w:pStyle w:val="ac"/>
        <w:numPr>
          <w:ilvl w:val="1"/>
          <w:numId w:val="40"/>
        </w:numPr>
        <w:ind w:left="0" w:firstLine="0"/>
        <w:rPr>
          <w:b/>
          <w:i/>
        </w:rPr>
      </w:pPr>
      <w:r w:rsidRPr="00DA073E">
        <w:rPr>
          <w:b/>
        </w:rPr>
        <w:t>Метод измерений</w:t>
      </w:r>
    </w:p>
    <w:p w14:paraId="4F03F6F6" w14:textId="77777777" w:rsidR="002C62BE" w:rsidRPr="009F7740" w:rsidRDefault="002C62BE" w:rsidP="002C62BE">
      <w:pPr>
        <w:pStyle w:val="aff8"/>
        <w:spacing w:after="0"/>
        <w:ind w:left="0"/>
      </w:pPr>
    </w:p>
    <w:p w14:paraId="66261547" w14:textId="77777777" w:rsidR="002C62BE" w:rsidRPr="009F7740" w:rsidRDefault="002C62BE" w:rsidP="002C62BE">
      <w:pPr>
        <w:pStyle w:val="aff8"/>
        <w:spacing w:after="0"/>
        <w:ind w:left="0"/>
      </w:pPr>
      <w:r w:rsidRPr="009F7740">
        <w:t>Определение удельного электрического сопротивления основано на измерении разности потенциалов двух точек, находящихся между токовыми электродами.</w:t>
      </w:r>
    </w:p>
    <w:p w14:paraId="5E0B43CB" w14:textId="77777777" w:rsidR="002C62BE" w:rsidRPr="00494A0E" w:rsidRDefault="002C62BE" w:rsidP="002C62BE">
      <w:pPr>
        <w:shd w:val="clear" w:color="auto" w:fill="FFFFFF"/>
        <w:ind w:left="11" w:right="23"/>
      </w:pPr>
    </w:p>
    <w:p w14:paraId="7134BE60" w14:textId="77777777" w:rsidR="002C62BE" w:rsidRPr="00DA073E" w:rsidRDefault="002C62BE" w:rsidP="002C62BE">
      <w:pPr>
        <w:shd w:val="clear" w:color="auto" w:fill="FFFFFF"/>
        <w:ind w:left="11" w:right="23"/>
      </w:pPr>
      <w:r w:rsidRPr="00494A0E">
        <w:t>Свойство ГП проводить электрический ток характеризуется их удельной электропроводностью или удельным электрическим сопротивлением р</w:t>
      </w:r>
      <w:r w:rsidRPr="006732EB">
        <w:rPr>
          <w:vertAlign w:val="subscript"/>
        </w:rPr>
        <w:t>п</w:t>
      </w:r>
      <w:r w:rsidRPr="004C555E">
        <w:t>. - величиной обратной удельной электропроводности. Величина р</w:t>
      </w:r>
      <w:r w:rsidRPr="00DA073E">
        <w:rPr>
          <w:vertAlign w:val="subscript"/>
        </w:rPr>
        <w:t>п</w:t>
      </w:r>
      <w:r w:rsidRPr="00DA073E">
        <w:t xml:space="preserve"> измеряется в омметрах (Ом×м).</w:t>
      </w:r>
    </w:p>
    <w:p w14:paraId="0F785DD7" w14:textId="77777777" w:rsidR="002C62BE" w:rsidRPr="00DA073E" w:rsidRDefault="002C62BE" w:rsidP="002C62BE">
      <w:pPr>
        <w:shd w:val="clear" w:color="auto" w:fill="FFFFFF"/>
        <w:ind w:left="7" w:right="7"/>
      </w:pPr>
    </w:p>
    <w:p w14:paraId="17B4C96A" w14:textId="77777777" w:rsidR="002C62BE" w:rsidRPr="00DA073E" w:rsidRDefault="002C62BE" w:rsidP="002C62BE">
      <w:pPr>
        <w:shd w:val="clear" w:color="auto" w:fill="FFFFFF"/>
        <w:ind w:left="7" w:right="7"/>
      </w:pPr>
      <w:r w:rsidRPr="00DA073E">
        <w:t>Большинство ГП имеют ионную проводимость. Образующие их минералы плохо проводят электрический ток, поэтому электрическая проводимость ГП в основном обусловлена проводимостью пластовой воды, заполняющей поровое пространство.</w:t>
      </w:r>
    </w:p>
    <w:p w14:paraId="0D9FA5DA" w14:textId="77777777" w:rsidR="002C62BE" w:rsidRPr="00DA073E" w:rsidRDefault="002C62BE" w:rsidP="002C62BE">
      <w:pPr>
        <w:shd w:val="clear" w:color="auto" w:fill="FFFFFF"/>
        <w:ind w:left="7" w:right="7"/>
      </w:pPr>
    </w:p>
    <w:p w14:paraId="40AA5477" w14:textId="77777777" w:rsidR="002C62BE" w:rsidRPr="00DA073E" w:rsidRDefault="002C62BE" w:rsidP="002C62BE">
      <w:pPr>
        <w:shd w:val="clear" w:color="auto" w:fill="FFFFFF"/>
        <w:ind w:left="7" w:right="7"/>
      </w:pPr>
      <w:r w:rsidRPr="00DA073E">
        <w:t xml:space="preserve">Для уменьшения поляризации электродов измерения проводят на переменном токе, обычно с частотой 1000 Гц. Весьма важным является условие повышенной стойкости электродов к окислительно-восстановительным реакциям. Наиболее доступны и достаточно устойчивы </w:t>
      </w:r>
      <w:r w:rsidRPr="0028516A">
        <w:t xml:space="preserve">в процессе работы </w:t>
      </w:r>
      <w:r w:rsidRPr="00DA073E">
        <w:t>электроды из нержавеющей стали.</w:t>
      </w:r>
    </w:p>
    <w:p w14:paraId="617742E1" w14:textId="77777777" w:rsidR="002C62BE" w:rsidRPr="009F7740" w:rsidRDefault="002C62BE" w:rsidP="002C62BE">
      <w:pPr>
        <w:pStyle w:val="24"/>
        <w:spacing w:after="0" w:line="240" w:lineRule="auto"/>
        <w:rPr>
          <w:caps/>
          <w:snapToGrid w:val="0"/>
        </w:rPr>
      </w:pPr>
    </w:p>
    <w:p w14:paraId="374D8FED" w14:textId="77777777" w:rsidR="002C62BE" w:rsidRPr="009F7740" w:rsidRDefault="002C62BE" w:rsidP="0015447A">
      <w:pPr>
        <w:pStyle w:val="ac"/>
        <w:numPr>
          <w:ilvl w:val="1"/>
          <w:numId w:val="40"/>
        </w:numPr>
        <w:ind w:left="0" w:firstLine="0"/>
        <w:rPr>
          <w:b/>
        </w:rPr>
      </w:pPr>
      <w:r w:rsidRPr="009F7740">
        <w:rPr>
          <w:b/>
        </w:rPr>
        <w:t>Подготовка к выполнению измерений</w:t>
      </w:r>
    </w:p>
    <w:p w14:paraId="359736F0" w14:textId="77777777" w:rsidR="002C62BE" w:rsidRPr="009F7740" w:rsidRDefault="002C62BE" w:rsidP="002C62BE">
      <w:pPr>
        <w:pStyle w:val="aa"/>
        <w:rPr>
          <w:bCs w:val="0"/>
        </w:rPr>
      </w:pPr>
    </w:p>
    <w:p w14:paraId="052365BD" w14:textId="77777777" w:rsidR="002C62BE" w:rsidRPr="00494A0E" w:rsidRDefault="002C62BE" w:rsidP="002C62BE">
      <w:pPr>
        <w:shd w:val="clear" w:color="auto" w:fill="FFFFFF"/>
      </w:pPr>
      <w:r w:rsidRPr="00494A0E">
        <w:t>При подготовке к выполнению измерений проводят следующие работы:</w:t>
      </w:r>
    </w:p>
    <w:p w14:paraId="3A02C140" w14:textId="77777777" w:rsidR="002C62BE" w:rsidRPr="00DA073E" w:rsidRDefault="002C62BE" w:rsidP="0015447A">
      <w:pPr>
        <w:pStyle w:val="ac"/>
        <w:numPr>
          <w:ilvl w:val="0"/>
          <w:numId w:val="19"/>
        </w:numPr>
        <w:shd w:val="clear" w:color="auto" w:fill="FFFFFF"/>
        <w:tabs>
          <w:tab w:val="left" w:pos="539"/>
        </w:tabs>
        <w:spacing w:before="120"/>
        <w:ind w:left="538" w:hanging="357"/>
      </w:pPr>
      <w:r w:rsidRPr="00494A0E">
        <w:t>Отбор и изготовление образцов ГП осуществляют по ГОСТ 26450.0 с помощью камнерезных, вертикально- сверлильных и шлифовальных станков, обеспечивая параллельность торцов образцов. Допустимые отклонения размеров об</w:t>
      </w:r>
      <w:r w:rsidRPr="006732EB">
        <w:t xml:space="preserve">разцов от средних значений не должны превышать ±0,2 мм. Для измерений используются образцы цилиндрической формы диаметром 25÷45 мм, высотой 20÷60 мм и образцы кубической формы с длиной ребра 20÷45 мм. Оптимальные размеры образцов: высота 30 мм, диаметр 30 </w:t>
      </w:r>
      <w:r w:rsidRPr="00DA073E">
        <w:t>мм, длина ребра 30÷40 мм.</w:t>
      </w:r>
    </w:p>
    <w:p w14:paraId="16BC99EE" w14:textId="77777777" w:rsidR="002C62BE" w:rsidRPr="00DA073E" w:rsidRDefault="002C62BE" w:rsidP="0015447A">
      <w:pPr>
        <w:pStyle w:val="ac"/>
        <w:numPr>
          <w:ilvl w:val="0"/>
          <w:numId w:val="19"/>
        </w:numPr>
        <w:shd w:val="clear" w:color="auto" w:fill="FFFFFF"/>
        <w:tabs>
          <w:tab w:val="left" w:pos="539"/>
        </w:tabs>
        <w:spacing w:before="120"/>
        <w:ind w:left="538" w:hanging="357"/>
      </w:pPr>
      <w:r w:rsidRPr="00DA073E">
        <w:t xml:space="preserve">Экстракция, сушка и насыщение образцов моделью пластовой воды производится по ГОСТ 26450.0 и ГОСТ 26450.1. </w:t>
      </w:r>
    </w:p>
    <w:p w14:paraId="5C6A0598" w14:textId="77777777" w:rsidR="002C62BE" w:rsidRPr="00DA073E" w:rsidRDefault="002C62BE" w:rsidP="0015447A">
      <w:pPr>
        <w:pStyle w:val="ac"/>
        <w:numPr>
          <w:ilvl w:val="0"/>
          <w:numId w:val="19"/>
        </w:numPr>
        <w:shd w:val="clear" w:color="auto" w:fill="FFFFFF"/>
        <w:tabs>
          <w:tab w:val="left" w:pos="539"/>
        </w:tabs>
        <w:spacing w:before="120"/>
        <w:ind w:left="538" w:hanging="357"/>
      </w:pPr>
      <w:r w:rsidRPr="00DA073E">
        <w:t>Определяют массы сухих образцов, а после насыщения - массы водонасыщенных образцов в воде.</w:t>
      </w:r>
    </w:p>
    <w:p w14:paraId="6A6572A8" w14:textId="77777777" w:rsidR="002C62BE" w:rsidRPr="0028516A" w:rsidRDefault="002C62BE" w:rsidP="002C62BE">
      <w:pPr>
        <w:shd w:val="clear" w:color="auto" w:fill="FFFFFF"/>
        <w:tabs>
          <w:tab w:val="left" w:pos="1390"/>
        </w:tabs>
      </w:pPr>
    </w:p>
    <w:p w14:paraId="50EC7A16" w14:textId="77777777" w:rsidR="002C62BE" w:rsidRPr="00DA073E" w:rsidRDefault="002C62BE" w:rsidP="0015447A">
      <w:pPr>
        <w:pStyle w:val="ac"/>
        <w:numPr>
          <w:ilvl w:val="1"/>
          <w:numId w:val="40"/>
        </w:numPr>
        <w:ind w:left="0" w:firstLine="0"/>
        <w:rPr>
          <w:b/>
        </w:rPr>
      </w:pPr>
      <w:r w:rsidRPr="00DA073E">
        <w:rPr>
          <w:b/>
        </w:rPr>
        <w:t xml:space="preserve">Выполнение измерений </w:t>
      </w:r>
    </w:p>
    <w:p w14:paraId="1B147CC7" w14:textId="77777777" w:rsidR="002C62BE" w:rsidRPr="0028516A" w:rsidRDefault="002C62BE" w:rsidP="005F6987">
      <w:pPr>
        <w:shd w:val="clear" w:color="auto" w:fill="FFFFFF"/>
        <w:tabs>
          <w:tab w:val="left" w:pos="979"/>
        </w:tabs>
        <w:rPr>
          <w:bCs/>
        </w:rPr>
      </w:pPr>
    </w:p>
    <w:p w14:paraId="7C03AF83" w14:textId="77777777" w:rsidR="002C62BE" w:rsidRPr="009F7740" w:rsidRDefault="002C62BE" w:rsidP="002C62BE">
      <w:pPr>
        <w:shd w:val="clear" w:color="auto" w:fill="FFFFFF"/>
        <w:tabs>
          <w:tab w:val="left" w:pos="1390"/>
        </w:tabs>
      </w:pPr>
      <w:r w:rsidRPr="00DA073E">
        <w:t>При про</w:t>
      </w:r>
      <w:r w:rsidRPr="009F7740">
        <w:t>ведении измерений электрического сопротивления выполняют следующие операции:</w:t>
      </w:r>
    </w:p>
    <w:p w14:paraId="347130E6" w14:textId="77777777" w:rsidR="002C62BE" w:rsidRPr="009F7740" w:rsidRDefault="002C62BE" w:rsidP="002C62BE">
      <w:pPr>
        <w:shd w:val="clear" w:color="auto" w:fill="FFFFFF"/>
        <w:tabs>
          <w:tab w:val="left" w:pos="1390"/>
        </w:tabs>
      </w:pPr>
    </w:p>
    <w:p w14:paraId="756DA837" w14:textId="77777777" w:rsidR="002C62BE" w:rsidRPr="00494A0E" w:rsidRDefault="002C62BE" w:rsidP="002C62BE">
      <w:pPr>
        <w:shd w:val="clear" w:color="auto" w:fill="FFFFFF"/>
        <w:tabs>
          <w:tab w:val="left" w:pos="1390"/>
        </w:tabs>
      </w:pPr>
      <w:r w:rsidRPr="009F7740">
        <w:t>Предварительно определяют контактное сопротивление между электродами и образцом. Для этого электроды с прокладками, но без образца, прижимают друг к другу с усилием 0,3 МПа, кото</w:t>
      </w:r>
      <w:r w:rsidRPr="00494A0E">
        <w:t xml:space="preserve">рое контролируется манометром. </w:t>
      </w:r>
    </w:p>
    <w:p w14:paraId="0ADB3CD2" w14:textId="77777777" w:rsidR="002C62BE" w:rsidRPr="00494A0E" w:rsidRDefault="002C62BE" w:rsidP="002C62BE">
      <w:pPr>
        <w:shd w:val="clear" w:color="auto" w:fill="FFFFFF"/>
        <w:tabs>
          <w:tab w:val="left" w:pos="1390"/>
        </w:tabs>
      </w:pPr>
    </w:p>
    <w:p w14:paraId="17B8FB10" w14:textId="77777777" w:rsidR="002C62BE" w:rsidRPr="00DA073E" w:rsidRDefault="002C62BE" w:rsidP="002C62BE">
      <w:pPr>
        <w:shd w:val="clear" w:color="auto" w:fill="FFFFFF"/>
        <w:tabs>
          <w:tab w:val="left" w:pos="1390"/>
        </w:tabs>
      </w:pPr>
      <w:r w:rsidRPr="006732EB">
        <w:t xml:space="preserve">Удалив влажной фильтровальной бумагой излишки воды с поверхности насыщенного образца, определяют его массу </w:t>
      </w:r>
      <w:r w:rsidRPr="00DA073E">
        <w:rPr>
          <w:lang w:val="en-US"/>
        </w:rPr>
        <w:t>m</w:t>
      </w:r>
      <w:r w:rsidRPr="00DA073E">
        <w:rPr>
          <w:vertAlign w:val="subscript"/>
        </w:rPr>
        <w:t>1</w:t>
      </w:r>
      <w:r w:rsidRPr="00DA073E">
        <w:t xml:space="preserve"> при полном насыщении в воздухе (по ГОСТ 26450.1). Сразу после этого исследуемый образец помещают в кернодержатель между электродами с прокладками из двух слоев фильтровальной бумаги, и механически обеспечивают прижим 0,3 МПа. При этом на дисплее прибора высвечивается значение суммарного сопротивления образца и электродов </w:t>
      </w:r>
      <w:r w:rsidRPr="00DA073E">
        <w:rPr>
          <w:lang w:val="en-US"/>
        </w:rPr>
        <w:t>c</w:t>
      </w:r>
      <w:r w:rsidRPr="00DA073E">
        <w:t xml:space="preserve"> прокладками </w:t>
      </w:r>
      <w:r w:rsidRPr="00DA073E">
        <w:rPr>
          <w:lang w:val="en-US"/>
        </w:rPr>
        <w:t>R</w:t>
      </w:r>
      <w:r w:rsidRPr="00DA073E">
        <w:t>и.</w:t>
      </w:r>
    </w:p>
    <w:p w14:paraId="2E846630" w14:textId="77777777" w:rsidR="002C62BE" w:rsidRPr="00DA073E" w:rsidRDefault="002C62BE" w:rsidP="002C62BE">
      <w:pPr>
        <w:shd w:val="clear" w:color="auto" w:fill="FFFFFF"/>
        <w:tabs>
          <w:tab w:val="left" w:pos="1469"/>
        </w:tabs>
      </w:pPr>
    </w:p>
    <w:p w14:paraId="2850FCF5" w14:textId="0D7DE3F4" w:rsidR="002C62BE" w:rsidRPr="00DA073E" w:rsidRDefault="002C62BE" w:rsidP="002C62BE">
      <w:pPr>
        <w:shd w:val="clear" w:color="auto" w:fill="FFFFFF"/>
        <w:tabs>
          <w:tab w:val="left" w:pos="1469"/>
        </w:tabs>
      </w:pPr>
      <w:r w:rsidRPr="00DA073E">
        <w:t xml:space="preserve">Моделирование частичного водонасыщения осуществляют методом центрифугирования и капилляриметрии методом полупроницаемой мембраны по ОСТ 39-204. При использовании центрифуги измерения проводят в трех режимах (Таблица </w:t>
      </w:r>
      <w:r w:rsidR="00082E6E">
        <w:t>9</w:t>
      </w:r>
      <w:r w:rsidRPr="00DA073E">
        <w:t>).</w:t>
      </w:r>
    </w:p>
    <w:p w14:paraId="4604FB5A" w14:textId="77777777" w:rsidR="002C62BE" w:rsidRPr="00DA073E" w:rsidRDefault="002C62BE" w:rsidP="002C62BE">
      <w:pPr>
        <w:pStyle w:val="aa"/>
      </w:pPr>
    </w:p>
    <w:p w14:paraId="482B75F3" w14:textId="319EC59C" w:rsidR="002C62BE" w:rsidRPr="00DA073E" w:rsidRDefault="002C62BE" w:rsidP="002C62BE">
      <w:pPr>
        <w:pStyle w:val="S5"/>
      </w:pPr>
      <w:r w:rsidRPr="00DA073E">
        <w:t xml:space="preserve">Таблица </w:t>
      </w:r>
      <w:r w:rsidR="00082E6E">
        <w:t>9</w:t>
      </w:r>
    </w:p>
    <w:p w14:paraId="4658C557" w14:textId="77777777" w:rsidR="002C62BE" w:rsidRPr="00DA073E" w:rsidRDefault="002C62BE" w:rsidP="002C62BE">
      <w:pPr>
        <w:pStyle w:val="S5"/>
        <w:spacing w:after="60"/>
      </w:pPr>
      <w:r w:rsidRPr="00DA073E">
        <w:t xml:space="preserve">Режимы центрифугирования образцов </w:t>
      </w:r>
      <w:r w:rsidR="006078FD" w:rsidRPr="00DA073E">
        <w:t>ГП</w:t>
      </w:r>
      <w:r w:rsidRPr="00DA073E">
        <w:t xml:space="preserve"> при </w:t>
      </w:r>
      <w:r w:rsidRPr="00DA073E">
        <w:br/>
        <w:t>моделировании частичного водонасыщения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928"/>
      </w:tblGrid>
      <w:tr w:rsidR="002C62BE" w:rsidRPr="00DA073E" w14:paraId="798775CB" w14:textId="77777777" w:rsidTr="005F6987">
        <w:tc>
          <w:tcPr>
            <w:tcW w:w="2500" w:type="pct"/>
            <w:tcBorders>
              <w:top w:val="single" w:sz="4" w:space="0" w:color="auto"/>
              <w:left w:val="single" w:sz="4" w:space="0" w:color="auto"/>
              <w:bottom w:val="single" w:sz="4" w:space="0" w:color="auto"/>
              <w:right w:val="single" w:sz="4" w:space="0" w:color="auto"/>
            </w:tcBorders>
            <w:vAlign w:val="center"/>
            <w:hideMark/>
          </w:tcPr>
          <w:p w14:paraId="5697812E" w14:textId="77777777" w:rsidR="002C62BE" w:rsidRPr="00DA073E" w:rsidRDefault="002C62BE" w:rsidP="002C62BE">
            <w:pPr>
              <w:tabs>
                <w:tab w:val="left" w:pos="1469"/>
              </w:tabs>
              <w:jc w:val="center"/>
            </w:pPr>
            <w:r w:rsidRPr="00DA073E">
              <w:t>Частота вращения ротора, об/мин</w:t>
            </w:r>
          </w:p>
        </w:tc>
        <w:tc>
          <w:tcPr>
            <w:tcW w:w="2500" w:type="pct"/>
            <w:tcBorders>
              <w:top w:val="single" w:sz="4" w:space="0" w:color="auto"/>
              <w:left w:val="single" w:sz="4" w:space="0" w:color="auto"/>
              <w:bottom w:val="single" w:sz="4" w:space="0" w:color="auto"/>
              <w:right w:val="single" w:sz="4" w:space="0" w:color="auto"/>
            </w:tcBorders>
            <w:vAlign w:val="center"/>
            <w:hideMark/>
          </w:tcPr>
          <w:p w14:paraId="0D43B51B" w14:textId="77777777" w:rsidR="002C62BE" w:rsidRPr="00DA073E" w:rsidRDefault="002C62BE" w:rsidP="002C62BE">
            <w:pPr>
              <w:tabs>
                <w:tab w:val="left" w:pos="1469"/>
              </w:tabs>
              <w:jc w:val="center"/>
            </w:pPr>
            <w:r w:rsidRPr="00DA073E">
              <w:t>Время центрифугирования, мин</w:t>
            </w:r>
          </w:p>
        </w:tc>
      </w:tr>
      <w:tr w:rsidR="002C62BE" w:rsidRPr="00DA073E" w14:paraId="6C80A861" w14:textId="77777777" w:rsidTr="005F6987">
        <w:tc>
          <w:tcPr>
            <w:tcW w:w="2500" w:type="pct"/>
            <w:tcBorders>
              <w:top w:val="single" w:sz="4" w:space="0" w:color="auto"/>
              <w:left w:val="single" w:sz="4" w:space="0" w:color="auto"/>
              <w:bottom w:val="single" w:sz="4" w:space="0" w:color="auto"/>
              <w:right w:val="single" w:sz="4" w:space="0" w:color="auto"/>
            </w:tcBorders>
            <w:vAlign w:val="center"/>
            <w:hideMark/>
          </w:tcPr>
          <w:p w14:paraId="5CBED44C" w14:textId="77777777" w:rsidR="002C62BE" w:rsidRPr="00DA073E" w:rsidRDefault="002C62BE" w:rsidP="002C62BE">
            <w:pPr>
              <w:tabs>
                <w:tab w:val="left" w:pos="1469"/>
              </w:tabs>
              <w:jc w:val="center"/>
            </w:pPr>
            <w:r w:rsidRPr="00DA073E">
              <w:t>2000</w:t>
            </w:r>
          </w:p>
        </w:tc>
        <w:tc>
          <w:tcPr>
            <w:tcW w:w="2500" w:type="pct"/>
            <w:tcBorders>
              <w:top w:val="single" w:sz="4" w:space="0" w:color="auto"/>
              <w:left w:val="single" w:sz="4" w:space="0" w:color="auto"/>
              <w:bottom w:val="single" w:sz="4" w:space="0" w:color="auto"/>
              <w:right w:val="single" w:sz="4" w:space="0" w:color="auto"/>
            </w:tcBorders>
            <w:vAlign w:val="center"/>
            <w:hideMark/>
          </w:tcPr>
          <w:p w14:paraId="1FE342A6" w14:textId="77777777" w:rsidR="002C62BE" w:rsidRPr="00DA073E" w:rsidRDefault="002C62BE" w:rsidP="002C62BE">
            <w:pPr>
              <w:tabs>
                <w:tab w:val="left" w:pos="1469"/>
              </w:tabs>
              <w:jc w:val="center"/>
            </w:pPr>
            <w:r w:rsidRPr="00DA073E">
              <w:t>15</w:t>
            </w:r>
          </w:p>
        </w:tc>
      </w:tr>
      <w:tr w:rsidR="002C62BE" w:rsidRPr="00DA073E" w14:paraId="3222585C" w14:textId="77777777" w:rsidTr="005F6987">
        <w:tc>
          <w:tcPr>
            <w:tcW w:w="2500" w:type="pct"/>
            <w:tcBorders>
              <w:top w:val="single" w:sz="4" w:space="0" w:color="auto"/>
              <w:left w:val="single" w:sz="4" w:space="0" w:color="auto"/>
              <w:bottom w:val="single" w:sz="4" w:space="0" w:color="auto"/>
              <w:right w:val="single" w:sz="4" w:space="0" w:color="auto"/>
            </w:tcBorders>
            <w:vAlign w:val="center"/>
            <w:hideMark/>
          </w:tcPr>
          <w:p w14:paraId="1EC8756B" w14:textId="77777777" w:rsidR="002C62BE" w:rsidRPr="00DA073E" w:rsidRDefault="002C62BE" w:rsidP="002C62BE">
            <w:pPr>
              <w:tabs>
                <w:tab w:val="left" w:pos="1469"/>
              </w:tabs>
              <w:jc w:val="center"/>
            </w:pPr>
            <w:r w:rsidRPr="00DA073E">
              <w:t>3500</w:t>
            </w:r>
          </w:p>
        </w:tc>
        <w:tc>
          <w:tcPr>
            <w:tcW w:w="2500" w:type="pct"/>
            <w:tcBorders>
              <w:top w:val="single" w:sz="4" w:space="0" w:color="auto"/>
              <w:left w:val="single" w:sz="4" w:space="0" w:color="auto"/>
              <w:bottom w:val="single" w:sz="4" w:space="0" w:color="auto"/>
              <w:right w:val="single" w:sz="4" w:space="0" w:color="auto"/>
            </w:tcBorders>
            <w:vAlign w:val="center"/>
            <w:hideMark/>
          </w:tcPr>
          <w:p w14:paraId="0B4D5E2B" w14:textId="77777777" w:rsidR="002C62BE" w:rsidRPr="00DA073E" w:rsidRDefault="002C62BE" w:rsidP="002C62BE">
            <w:pPr>
              <w:tabs>
                <w:tab w:val="left" w:pos="1469"/>
              </w:tabs>
              <w:jc w:val="center"/>
            </w:pPr>
            <w:r w:rsidRPr="00DA073E">
              <w:t>40</w:t>
            </w:r>
          </w:p>
        </w:tc>
      </w:tr>
      <w:tr w:rsidR="002C62BE" w:rsidRPr="00DA073E" w14:paraId="74E2AEFA" w14:textId="77777777" w:rsidTr="005F6987">
        <w:tc>
          <w:tcPr>
            <w:tcW w:w="2500" w:type="pct"/>
            <w:tcBorders>
              <w:top w:val="single" w:sz="4" w:space="0" w:color="auto"/>
              <w:left w:val="single" w:sz="4" w:space="0" w:color="auto"/>
              <w:bottom w:val="single" w:sz="4" w:space="0" w:color="auto"/>
              <w:right w:val="single" w:sz="4" w:space="0" w:color="auto"/>
            </w:tcBorders>
            <w:vAlign w:val="center"/>
            <w:hideMark/>
          </w:tcPr>
          <w:p w14:paraId="6AA498DC" w14:textId="77777777" w:rsidR="002C62BE" w:rsidRPr="00DA073E" w:rsidRDefault="002C62BE" w:rsidP="002C62BE">
            <w:pPr>
              <w:tabs>
                <w:tab w:val="left" w:pos="1469"/>
              </w:tabs>
              <w:jc w:val="center"/>
            </w:pPr>
            <w:r w:rsidRPr="00DA073E">
              <w:t>5000</w:t>
            </w:r>
          </w:p>
        </w:tc>
        <w:tc>
          <w:tcPr>
            <w:tcW w:w="2500" w:type="pct"/>
            <w:tcBorders>
              <w:top w:val="single" w:sz="4" w:space="0" w:color="auto"/>
              <w:left w:val="single" w:sz="4" w:space="0" w:color="auto"/>
              <w:bottom w:val="single" w:sz="4" w:space="0" w:color="auto"/>
              <w:right w:val="single" w:sz="4" w:space="0" w:color="auto"/>
            </w:tcBorders>
            <w:vAlign w:val="center"/>
            <w:hideMark/>
          </w:tcPr>
          <w:p w14:paraId="47892F26" w14:textId="77777777" w:rsidR="002C62BE" w:rsidRPr="00DA073E" w:rsidRDefault="002C62BE" w:rsidP="002C62BE">
            <w:pPr>
              <w:tabs>
                <w:tab w:val="left" w:pos="1469"/>
              </w:tabs>
              <w:jc w:val="center"/>
            </w:pPr>
            <w:r w:rsidRPr="00DA073E">
              <w:t>40</w:t>
            </w:r>
          </w:p>
        </w:tc>
      </w:tr>
    </w:tbl>
    <w:p w14:paraId="375F956C" w14:textId="77777777" w:rsidR="002C62BE" w:rsidRPr="00DA073E" w:rsidRDefault="002C62BE" w:rsidP="002C62BE">
      <w:pPr>
        <w:pStyle w:val="aa"/>
      </w:pPr>
    </w:p>
    <w:p w14:paraId="68F41996" w14:textId="77777777" w:rsidR="002C62BE" w:rsidRPr="00DA073E" w:rsidRDefault="002C62BE" w:rsidP="002C62BE">
      <w:pPr>
        <w:shd w:val="clear" w:color="auto" w:fill="FFFFFF"/>
      </w:pPr>
      <w:r w:rsidRPr="00DA073E">
        <w:t xml:space="preserve">При капиллярометрии замеры проводят на каждой ступени давления. После каждого этапа центрифугирования/капиллярометрии определяют массу образца при текущей водонасыщенности в воздухе </w:t>
      </w:r>
      <w:r w:rsidRPr="00DA073E">
        <w:rPr>
          <w:lang w:val="en-US"/>
        </w:rPr>
        <w:t>m</w:t>
      </w:r>
      <w:r w:rsidRPr="00DA073E">
        <w:rPr>
          <w:vertAlign w:val="subscript"/>
          <w:lang w:val="en-US"/>
        </w:rPr>
        <w:t>i</w:t>
      </w:r>
      <w:r w:rsidRPr="00DA073E">
        <w:t xml:space="preserve">. Параллельно определяют температуру образца </w:t>
      </w:r>
      <w:r w:rsidRPr="00DA073E">
        <w:rPr>
          <w:lang w:val="en-US"/>
        </w:rPr>
        <w:t>t</w:t>
      </w:r>
      <w:r w:rsidRPr="00DA073E">
        <w:rPr>
          <w:vertAlign w:val="subscript"/>
          <w:lang w:val="en-US"/>
        </w:rPr>
        <w:t>i</w:t>
      </w:r>
      <w:r w:rsidRPr="00DA073E">
        <w:t xml:space="preserve"> – для этого используется контактный термометр типа ТК–5.05. Определяют переходное сопротивление между электродами и образцом. Значения температуры </w:t>
      </w:r>
      <w:r w:rsidRPr="00DA073E">
        <w:rPr>
          <w:lang w:val="en-US"/>
        </w:rPr>
        <w:t>t</w:t>
      </w:r>
      <w:r w:rsidRPr="00DA073E">
        <w:rPr>
          <w:vertAlign w:val="subscript"/>
          <w:lang w:val="en-US"/>
        </w:rPr>
        <w:t>i</w:t>
      </w:r>
      <w:r w:rsidRPr="00DA073E">
        <w:t xml:space="preserve">, массы образца </w:t>
      </w:r>
      <w:r w:rsidRPr="00DA073E">
        <w:rPr>
          <w:lang w:val="en-US"/>
        </w:rPr>
        <w:t>m</w:t>
      </w:r>
      <w:r w:rsidRPr="00DA073E">
        <w:rPr>
          <w:vertAlign w:val="subscript"/>
          <w:lang w:val="en-US"/>
        </w:rPr>
        <w:t>i</w:t>
      </w:r>
      <w:r w:rsidRPr="00DA073E">
        <w:t xml:space="preserve"> и сопротивлений </w:t>
      </w:r>
      <w:r w:rsidRPr="00DA073E">
        <w:rPr>
          <w:lang w:val="en-US"/>
        </w:rPr>
        <w:t>R</w:t>
      </w:r>
      <w:r w:rsidRPr="00DA073E">
        <w:t xml:space="preserve">к и </w:t>
      </w:r>
      <w:r w:rsidRPr="00DA073E">
        <w:rPr>
          <w:lang w:val="en-US"/>
        </w:rPr>
        <w:t>R</w:t>
      </w:r>
      <w:r w:rsidRPr="00DA073E">
        <w:t>и заносят в Журнал.</w:t>
      </w:r>
    </w:p>
    <w:p w14:paraId="77868906" w14:textId="77777777" w:rsidR="002C62BE" w:rsidRPr="00DA073E" w:rsidRDefault="002C62BE" w:rsidP="002C62BE">
      <w:pPr>
        <w:pStyle w:val="aa"/>
      </w:pPr>
    </w:p>
    <w:p w14:paraId="7F439CD8" w14:textId="77777777" w:rsidR="002C62BE" w:rsidRPr="00DA073E" w:rsidRDefault="002C62BE" w:rsidP="0015447A">
      <w:pPr>
        <w:pStyle w:val="ac"/>
        <w:numPr>
          <w:ilvl w:val="1"/>
          <w:numId w:val="40"/>
        </w:numPr>
        <w:ind w:left="0" w:firstLine="0"/>
        <w:rPr>
          <w:b/>
        </w:rPr>
      </w:pPr>
      <w:r w:rsidRPr="00DA073E">
        <w:rPr>
          <w:b/>
        </w:rPr>
        <w:t>Обработка результатов измерений</w:t>
      </w:r>
    </w:p>
    <w:p w14:paraId="5FE4F970" w14:textId="77777777" w:rsidR="002C62BE" w:rsidRPr="00DA073E" w:rsidRDefault="002C62BE" w:rsidP="002C62BE">
      <w:pPr>
        <w:pStyle w:val="aa"/>
      </w:pPr>
    </w:p>
    <w:p w14:paraId="6E4217F9" w14:textId="77777777" w:rsidR="002C62BE" w:rsidRPr="00DA073E" w:rsidRDefault="002C62BE" w:rsidP="002C62BE">
      <w:pPr>
        <w:shd w:val="clear" w:color="auto" w:fill="FFFFFF"/>
      </w:pPr>
      <w:r w:rsidRPr="00DA073E">
        <w:t>Удельное электрическое сопротивление раствора модели пластовой воды (ρ</w:t>
      </w:r>
      <w:r w:rsidRPr="00DA073E">
        <w:rPr>
          <w:vertAlign w:val="subscript"/>
        </w:rPr>
        <w:t>в</w:t>
      </w:r>
      <w:r w:rsidRPr="00DA073E">
        <w:t>) вычисляют по формуле:</w:t>
      </w:r>
    </w:p>
    <w:p w14:paraId="789EA6F0" w14:textId="77777777" w:rsidR="002C62BE" w:rsidRPr="00DA073E" w:rsidRDefault="002C62BE" w:rsidP="002C62BE">
      <w:pPr>
        <w:shd w:val="clear" w:color="auto" w:fill="FFFFFF"/>
        <w:ind w:firstLine="709"/>
      </w:pPr>
    </w:p>
    <w:p w14:paraId="79772C36" w14:textId="77777777" w:rsidR="002C62BE" w:rsidRPr="009F7740" w:rsidRDefault="007461A8" w:rsidP="002C62BE">
      <w:pPr>
        <w:shd w:val="clear" w:color="auto" w:fill="FFFFFF"/>
        <w:ind w:firstLine="709"/>
        <w:jc w:val="right"/>
      </w:pPr>
      <m:oMath>
        <m:sSub>
          <m:sSubPr>
            <m:ctrlPr>
              <w:rPr>
                <w:rFonts w:ascii="Cambria Math" w:hAnsi="Cambria Math"/>
                <w:i/>
              </w:rPr>
            </m:ctrlPr>
          </m:sSubPr>
          <m:e>
            <m:r>
              <w:rPr>
                <w:rFonts w:ascii="Cambria Math" w:hAnsi="Cambria Math"/>
              </w:rPr>
              <m:t>ρ</m:t>
            </m:r>
          </m:e>
          <m:sub>
            <m:r>
              <w:rPr>
                <w:rFonts w:ascii="Cambria Math" w:hAnsi="Cambria Math"/>
              </w:rPr>
              <m:t>в</m:t>
            </m:r>
          </m:sub>
        </m:sSub>
        <m:r>
          <w:rPr>
            <w:rFonts w:ascii="Cambria Math" w:hAnsi="Cambria Math"/>
          </w:rPr>
          <m:t>=А∙</m:t>
        </m:r>
        <m:sSub>
          <m:sSubPr>
            <m:ctrlPr>
              <w:rPr>
                <w:rFonts w:ascii="Cambria Math" w:hAnsi="Cambria Math"/>
                <w:i/>
              </w:rPr>
            </m:ctrlPr>
          </m:sSubPr>
          <m:e>
            <m:r>
              <w:rPr>
                <w:rFonts w:ascii="Cambria Math" w:hAnsi="Cambria Math"/>
                <w:lang w:val="en-US"/>
              </w:rPr>
              <m:t>R</m:t>
            </m:r>
          </m:e>
          <m:sub>
            <m:r>
              <w:rPr>
                <w:rFonts w:ascii="Cambria Math" w:hAnsi="Cambria Math"/>
              </w:rPr>
              <m:t>р-ра</m:t>
            </m:r>
          </m:sub>
        </m:sSub>
        <m:r>
          <w:rPr>
            <w:rFonts w:ascii="Cambria Math" w:hAnsi="Cambria Math"/>
          </w:rPr>
          <m:t>,</m:t>
        </m:r>
      </m:oMath>
      <w:r w:rsidR="002C62BE" w:rsidRPr="009F7740">
        <w:tab/>
      </w:r>
      <w:r w:rsidR="002C62BE" w:rsidRPr="009F7740">
        <w:tab/>
      </w:r>
      <w:r w:rsidR="002C62BE" w:rsidRPr="009F7740">
        <w:tab/>
      </w:r>
      <w:r w:rsidR="002C62BE" w:rsidRPr="009F7740">
        <w:tab/>
      </w:r>
      <w:r w:rsidR="002C62BE" w:rsidRPr="009F7740">
        <w:tab/>
      </w:r>
      <w:r w:rsidR="002C62BE" w:rsidRPr="009F7740">
        <w:tab/>
        <w:t xml:space="preserve">   (</w:t>
      </w:r>
      <w:r w:rsidR="00D41943" w:rsidRPr="009F7740">
        <w:t>62</w:t>
      </w:r>
      <w:r w:rsidR="002C62BE" w:rsidRPr="009F7740">
        <w:t>)</w:t>
      </w:r>
    </w:p>
    <w:p w14:paraId="6BE80A87" w14:textId="77777777" w:rsidR="002C62BE" w:rsidRPr="00494A0E" w:rsidRDefault="002C62BE" w:rsidP="002C62BE">
      <w:pPr>
        <w:shd w:val="clear" w:color="auto" w:fill="FFFFFF"/>
        <w:ind w:firstLine="709"/>
      </w:pPr>
    </w:p>
    <w:p w14:paraId="3FE8C113" w14:textId="77777777" w:rsidR="002C62BE" w:rsidRPr="00494A0E" w:rsidRDefault="002C62BE" w:rsidP="002C62BE">
      <w:pPr>
        <w:shd w:val="clear" w:color="auto" w:fill="FFFFFF"/>
        <w:ind w:left="567"/>
      </w:pPr>
      <w:r w:rsidRPr="00494A0E">
        <w:t>где:</w:t>
      </w:r>
    </w:p>
    <w:p w14:paraId="5F43BC42" w14:textId="77777777" w:rsidR="002C62BE" w:rsidRPr="004C555E" w:rsidRDefault="002C62BE" w:rsidP="002C62BE">
      <w:pPr>
        <w:shd w:val="clear" w:color="auto" w:fill="FFFFFF"/>
        <w:ind w:left="567"/>
      </w:pPr>
      <w:r w:rsidRPr="006732EB">
        <w:t>А – коэффициент измерительной ячейки</w:t>
      </w:r>
      <w:r w:rsidRPr="004C555E">
        <w:t xml:space="preserve">, м. </w:t>
      </w:r>
    </w:p>
    <w:p w14:paraId="449A1F52" w14:textId="77777777" w:rsidR="002C62BE" w:rsidRPr="00DA073E" w:rsidRDefault="002C62BE" w:rsidP="002C62BE">
      <w:pPr>
        <w:shd w:val="clear" w:color="auto" w:fill="FFFFFF"/>
        <w:ind w:left="567"/>
      </w:pPr>
      <w:r w:rsidRPr="00DA073E">
        <w:t>Величину А определяют предварительно на растворах с известным удельным сопротивлением.</w:t>
      </w:r>
    </w:p>
    <w:p w14:paraId="67B0637B" w14:textId="77777777" w:rsidR="002C62BE" w:rsidRPr="00DA073E" w:rsidRDefault="002C62BE" w:rsidP="002C62BE">
      <w:pPr>
        <w:shd w:val="clear" w:color="auto" w:fill="FFFFFF"/>
        <w:ind w:left="567"/>
      </w:pPr>
      <w:r w:rsidRPr="00DA073E">
        <w:t>Rр-ра – измеренное значение сопротивления раствора модели пластовой воды, Ом.</w:t>
      </w:r>
    </w:p>
    <w:p w14:paraId="74E54597" w14:textId="77777777" w:rsidR="002C62BE" w:rsidRPr="00DA073E" w:rsidRDefault="002C62BE" w:rsidP="002C62BE">
      <w:pPr>
        <w:shd w:val="clear" w:color="auto" w:fill="FFFFFF"/>
      </w:pPr>
    </w:p>
    <w:p w14:paraId="1AAB9EE1" w14:textId="77777777" w:rsidR="002C62BE" w:rsidRPr="00DA073E" w:rsidRDefault="002C62BE" w:rsidP="002C62BE">
      <w:pPr>
        <w:shd w:val="clear" w:color="auto" w:fill="FFFFFF"/>
      </w:pPr>
      <w:r w:rsidRPr="00DA073E">
        <w:t>Удельное электрическое сопротивление образцов полностью (ρвп) или частично водонасыщенных (ρнпi) образцов в Ом×м вычисляют по формулам:</w:t>
      </w:r>
    </w:p>
    <w:p w14:paraId="44FADC4E" w14:textId="77777777" w:rsidR="002C62BE" w:rsidRPr="00DA073E" w:rsidRDefault="007461A8" w:rsidP="002C62BE">
      <w:pPr>
        <w:pStyle w:val="24"/>
        <w:spacing w:line="240" w:lineRule="auto"/>
        <w:ind w:left="708"/>
        <w:jc w:val="right"/>
      </w:pPr>
      <m:oMath>
        <m:sSub>
          <m:sSubPr>
            <m:ctrlPr>
              <w:rPr>
                <w:rFonts w:ascii="Cambria Math" w:hAnsi="Cambria Math"/>
                <w:i/>
              </w:rPr>
            </m:ctrlPr>
          </m:sSubPr>
          <m:e>
            <m:r>
              <w:rPr>
                <w:rFonts w:ascii="Cambria Math" w:hAnsi="Cambria Math"/>
              </w:rPr>
              <m:t>ρ</m:t>
            </m:r>
          </m:e>
          <m:sub>
            <m:r>
              <w:rPr>
                <w:rFonts w:ascii="Cambria Math" w:hAnsi="Cambria Math"/>
              </w:rPr>
              <m:t>вп</m:t>
            </m:r>
          </m:sub>
        </m:sSub>
        <m:r>
          <w:rPr>
            <w:rFonts w:ascii="Cambria Math" w:hAnsi="Cambria Math"/>
          </w:rPr>
          <m:t>=К∙</m:t>
        </m:r>
        <m:d>
          <m:dPr>
            <m:ctrlPr>
              <w:rPr>
                <w:rFonts w:ascii="Cambria Math" w:hAnsi="Cambria Math"/>
                <w:i/>
              </w:rPr>
            </m:ctrlPr>
          </m:dPr>
          <m:e>
            <m:sSub>
              <m:sSubPr>
                <m:ctrlPr>
                  <w:rPr>
                    <w:rFonts w:ascii="Cambria Math" w:hAnsi="Cambria Math"/>
                    <w:i/>
                  </w:rPr>
                </m:ctrlPr>
              </m:sSubPr>
              <m:e>
                <m:r>
                  <w:rPr>
                    <w:rFonts w:ascii="Cambria Math" w:hAnsi="Cambria Math"/>
                    <w:lang w:val="en-US"/>
                  </w:rPr>
                  <m:t>R</m:t>
                </m:r>
              </m:e>
              <m:sub>
                <m:r>
                  <w:rPr>
                    <w:rFonts w:ascii="Cambria Math" w:hAnsi="Cambria Math"/>
                  </w:rPr>
                  <m:t>и</m:t>
                </m:r>
              </m:sub>
            </m:sSub>
            <m:r>
              <w:rPr>
                <w:rFonts w:ascii="Cambria Math" w:hAnsi="Cambria Math"/>
              </w:rPr>
              <m:t xml:space="preserve">- </m:t>
            </m:r>
            <m:sSub>
              <m:sSubPr>
                <m:ctrlPr>
                  <w:rPr>
                    <w:rFonts w:ascii="Cambria Math" w:hAnsi="Cambria Math"/>
                    <w:i/>
                  </w:rPr>
                </m:ctrlPr>
              </m:sSubPr>
              <m:e>
                <m:r>
                  <w:rPr>
                    <w:rFonts w:ascii="Cambria Math" w:hAnsi="Cambria Math"/>
                    <w:lang w:val="en-US"/>
                  </w:rPr>
                  <m:t>R</m:t>
                </m:r>
              </m:e>
              <m:sub>
                <m:sSub>
                  <m:sSubPr>
                    <m:ctrlPr>
                      <w:rPr>
                        <w:rFonts w:ascii="Cambria Math" w:hAnsi="Cambria Math"/>
                        <w:i/>
                      </w:rPr>
                    </m:ctrlPr>
                  </m:sSubPr>
                  <m:e>
                    <m:r>
                      <w:rPr>
                        <w:rFonts w:ascii="Cambria Math" w:hAnsi="Cambria Math"/>
                      </w:rPr>
                      <m:t>к</m:t>
                    </m:r>
                  </m:e>
                  <m:sub>
                    <m:r>
                      <w:rPr>
                        <w:rFonts w:ascii="Cambria Math" w:hAnsi="Cambria Math"/>
                      </w:rPr>
                      <m:t>1</m:t>
                    </m:r>
                  </m:sub>
                </m:sSub>
              </m:sub>
            </m:sSub>
          </m:e>
        </m:d>
        <m:r>
          <w:rPr>
            <w:rFonts w:ascii="Cambria Math" w:hAnsi="Cambria Math"/>
          </w:rPr>
          <m:t>,</m:t>
        </m:r>
      </m:oMath>
      <w:r w:rsidR="002C62BE" w:rsidRPr="00DA073E">
        <w:t xml:space="preserve">      </w:t>
      </w:r>
      <w:r w:rsidR="002C62BE" w:rsidRPr="00DA073E">
        <w:tab/>
      </w:r>
      <w:r w:rsidR="002C62BE" w:rsidRPr="00DA073E">
        <w:tab/>
      </w:r>
      <w:r w:rsidR="002C62BE" w:rsidRPr="00DA073E">
        <w:tab/>
      </w:r>
      <w:r w:rsidR="002C62BE" w:rsidRPr="00DA073E">
        <w:tab/>
      </w:r>
      <w:r w:rsidR="002C62BE" w:rsidRPr="00DA073E">
        <w:tab/>
        <w:t xml:space="preserve">     (</w:t>
      </w:r>
      <w:r w:rsidR="00D41943" w:rsidRPr="00DA073E">
        <w:t>63</w:t>
      </w:r>
      <w:r w:rsidR="002C62BE" w:rsidRPr="00DA073E">
        <w:t>)</w:t>
      </w:r>
    </w:p>
    <w:p w14:paraId="66E26983" w14:textId="77777777" w:rsidR="002C62BE" w:rsidRPr="00DA073E" w:rsidRDefault="007461A8" w:rsidP="002C62BE">
      <w:pPr>
        <w:pStyle w:val="24"/>
        <w:spacing w:line="240" w:lineRule="auto"/>
        <w:ind w:left="708"/>
        <w:jc w:val="right"/>
      </w:pPr>
      <m:oMath>
        <m:sSub>
          <m:sSubPr>
            <m:ctrlPr>
              <w:rPr>
                <w:rFonts w:ascii="Cambria Math" w:hAnsi="Cambria Math"/>
                <w:i/>
              </w:rPr>
            </m:ctrlPr>
          </m:sSubPr>
          <m:e>
            <m:r>
              <w:rPr>
                <w:rFonts w:ascii="Cambria Math" w:hAnsi="Cambria Math"/>
              </w:rPr>
              <m:t>ρ</m:t>
            </m:r>
          </m:e>
          <m:sub>
            <m:r>
              <w:rPr>
                <w:rFonts w:ascii="Cambria Math" w:hAnsi="Cambria Math"/>
              </w:rPr>
              <m:t>нп</m:t>
            </m:r>
          </m:sub>
        </m:sSub>
        <m:r>
          <w:rPr>
            <w:rFonts w:ascii="Cambria Math" w:hAnsi="Cambria Math"/>
          </w:rPr>
          <m:t>=К∙</m:t>
        </m:r>
        <m:d>
          <m:dPr>
            <m:ctrlPr>
              <w:rPr>
                <w:rFonts w:ascii="Cambria Math" w:hAnsi="Cambria Math"/>
                <w:i/>
              </w:rPr>
            </m:ctrlPr>
          </m:dPr>
          <m:e>
            <m:sSub>
              <m:sSubPr>
                <m:ctrlPr>
                  <w:rPr>
                    <w:rFonts w:ascii="Cambria Math" w:hAnsi="Cambria Math"/>
                    <w:i/>
                  </w:rPr>
                </m:ctrlPr>
              </m:sSubPr>
              <m:e>
                <m:r>
                  <w:rPr>
                    <w:rFonts w:ascii="Cambria Math" w:hAnsi="Cambria Math"/>
                    <w:lang w:val="en-US"/>
                  </w:rPr>
                  <m:t>R</m:t>
                </m:r>
              </m:e>
              <m:sub>
                <m:r>
                  <w:rPr>
                    <w:rFonts w:ascii="Cambria Math" w:hAnsi="Cambria Math"/>
                  </w:rPr>
                  <m:t>и</m:t>
                </m:r>
                <m:r>
                  <w:rPr>
                    <w:rFonts w:ascii="Cambria Math" w:hAnsi="Cambria Math"/>
                    <w:lang w:val="en-US"/>
                  </w:rPr>
                  <m:t>i</m:t>
                </m:r>
              </m:sub>
            </m:sSub>
            <m:r>
              <w:rPr>
                <w:rFonts w:ascii="Cambria Math" w:hAnsi="Cambria Math"/>
              </w:rPr>
              <m:t xml:space="preserve">- </m:t>
            </m:r>
            <m:sSub>
              <m:sSubPr>
                <m:ctrlPr>
                  <w:rPr>
                    <w:rFonts w:ascii="Cambria Math" w:hAnsi="Cambria Math"/>
                    <w:i/>
                  </w:rPr>
                </m:ctrlPr>
              </m:sSubPr>
              <m:e>
                <m:r>
                  <w:rPr>
                    <w:rFonts w:ascii="Cambria Math" w:hAnsi="Cambria Math"/>
                    <w:lang w:val="en-US"/>
                  </w:rPr>
                  <m:t>R</m:t>
                </m:r>
              </m:e>
              <m:sub>
                <m:sSub>
                  <m:sSubPr>
                    <m:ctrlPr>
                      <w:rPr>
                        <w:rFonts w:ascii="Cambria Math" w:hAnsi="Cambria Math"/>
                        <w:i/>
                      </w:rPr>
                    </m:ctrlPr>
                  </m:sSubPr>
                  <m:e>
                    <m:r>
                      <w:rPr>
                        <w:rFonts w:ascii="Cambria Math" w:hAnsi="Cambria Math"/>
                      </w:rPr>
                      <m:t>к</m:t>
                    </m:r>
                  </m:e>
                  <m:sub>
                    <m:r>
                      <w:rPr>
                        <w:rFonts w:ascii="Cambria Math" w:hAnsi="Cambria Math"/>
                      </w:rPr>
                      <m:t>2</m:t>
                    </m:r>
                  </m:sub>
                </m:sSub>
              </m:sub>
            </m:sSub>
          </m:e>
        </m:d>
        <m:r>
          <w:rPr>
            <w:rFonts w:ascii="Cambria Math" w:hAnsi="Cambria Math"/>
          </w:rPr>
          <m:t>,</m:t>
        </m:r>
      </m:oMath>
      <w:r w:rsidR="002C62BE" w:rsidRPr="00DA073E">
        <w:t xml:space="preserve">      </w:t>
      </w:r>
      <w:r w:rsidR="002C62BE" w:rsidRPr="00DA073E">
        <w:tab/>
      </w:r>
      <w:r w:rsidR="002C62BE" w:rsidRPr="00DA073E">
        <w:tab/>
      </w:r>
      <w:r w:rsidR="002C62BE" w:rsidRPr="00DA073E">
        <w:tab/>
      </w:r>
      <w:r w:rsidR="002C62BE" w:rsidRPr="00DA073E">
        <w:tab/>
      </w:r>
      <w:r w:rsidR="002C62BE" w:rsidRPr="00DA073E">
        <w:tab/>
        <w:t xml:space="preserve">      (</w:t>
      </w:r>
      <w:r w:rsidR="00D41943" w:rsidRPr="00DA073E">
        <w:t>64</w:t>
      </w:r>
      <w:r w:rsidR="002C62BE" w:rsidRPr="00DA073E">
        <w:t>)</w:t>
      </w:r>
    </w:p>
    <w:p w14:paraId="16F6A3E1" w14:textId="77777777" w:rsidR="002C62BE" w:rsidRPr="00DA073E" w:rsidRDefault="002C62BE" w:rsidP="002C62BE">
      <w:pPr>
        <w:shd w:val="clear" w:color="auto" w:fill="FFFFFF"/>
        <w:ind w:left="567"/>
      </w:pPr>
      <w:r w:rsidRPr="00DA073E">
        <w:t>где:</w:t>
      </w:r>
    </w:p>
    <w:p w14:paraId="0EF9A7B0" w14:textId="77777777" w:rsidR="002C62BE" w:rsidRPr="00DA073E" w:rsidRDefault="002C62BE" w:rsidP="002C62BE">
      <w:pPr>
        <w:shd w:val="clear" w:color="auto" w:fill="FFFFFF"/>
        <w:ind w:left="567"/>
      </w:pPr>
      <w:r w:rsidRPr="00DA073E">
        <w:t xml:space="preserve">К – геометрический коэффициент образца, м; </w:t>
      </w:r>
    </w:p>
    <w:p w14:paraId="1AA2C037" w14:textId="77777777" w:rsidR="002C62BE" w:rsidRPr="00DA073E" w:rsidRDefault="002C62BE" w:rsidP="002C62BE">
      <w:pPr>
        <w:shd w:val="clear" w:color="auto" w:fill="FFFFFF"/>
        <w:ind w:left="567"/>
      </w:pPr>
      <w:r w:rsidRPr="00DA073E">
        <w:t>Rи, Rиi – измеренные величины электрического сопротивления образца при полном и частичном водонасыщении соответственно, Ом;</w:t>
      </w:r>
    </w:p>
    <w:p w14:paraId="70B4B713" w14:textId="77777777" w:rsidR="002C62BE" w:rsidRPr="00DA073E" w:rsidRDefault="002C62BE" w:rsidP="002C62BE">
      <w:pPr>
        <w:shd w:val="clear" w:color="auto" w:fill="FFFFFF"/>
        <w:ind w:left="567"/>
      </w:pPr>
      <w:r w:rsidRPr="00DA073E">
        <w:t>Rк1, Rк2 – величины контактного сопротивления электродов с прокладками перед измерением полностью и частично водонасыщенных образцов соответственно, Ом.</w:t>
      </w:r>
    </w:p>
    <w:p w14:paraId="5FE03D7A" w14:textId="77777777" w:rsidR="002C62BE" w:rsidRPr="00DA073E" w:rsidRDefault="002C62BE" w:rsidP="002C62BE">
      <w:pPr>
        <w:shd w:val="clear" w:color="auto" w:fill="FFFFFF"/>
      </w:pPr>
    </w:p>
    <w:p w14:paraId="38A3489D" w14:textId="77777777" w:rsidR="002C62BE" w:rsidRPr="00DA073E" w:rsidRDefault="002C62BE" w:rsidP="002C62BE">
      <w:pPr>
        <w:shd w:val="clear" w:color="auto" w:fill="FFFFFF"/>
      </w:pPr>
      <w:r w:rsidRPr="00DA073E">
        <w:t>Величину геометрического коэффициента К для образцов цилиндрической формы вычисляют по формуле:</w:t>
      </w:r>
    </w:p>
    <w:p w14:paraId="6B2579F6" w14:textId="77777777" w:rsidR="002C62BE" w:rsidRPr="00DA073E" w:rsidRDefault="002C62BE" w:rsidP="002C62BE">
      <w:pPr>
        <w:pStyle w:val="24"/>
        <w:spacing w:line="240" w:lineRule="auto"/>
        <w:jc w:val="right"/>
      </w:pPr>
    </w:p>
    <w:p w14:paraId="17C4C4C9" w14:textId="77777777" w:rsidR="002C62BE" w:rsidRPr="00DA073E" w:rsidRDefault="002C62BE" w:rsidP="002C62BE">
      <w:pPr>
        <w:pStyle w:val="24"/>
        <w:spacing w:line="240" w:lineRule="auto"/>
        <w:jc w:val="right"/>
      </w:pPr>
      <m:oMath>
        <m:r>
          <w:rPr>
            <w:rFonts w:ascii="Cambria Math" w:hAnsi="Cambria Math"/>
          </w:rPr>
          <m:t>К=</m:t>
        </m:r>
        <m:sSup>
          <m:sSupPr>
            <m:ctrlPr>
              <w:rPr>
                <w:rFonts w:ascii="Cambria Math" w:hAnsi="Cambria Math"/>
                <w:i/>
              </w:rPr>
            </m:ctrlPr>
          </m:sSupPr>
          <m:e>
            <m:r>
              <w:rPr>
                <w:rFonts w:ascii="Cambria Math" w:hAnsi="Cambria Math"/>
              </w:rPr>
              <m:t>πd</m:t>
            </m:r>
          </m:e>
          <m:sup>
            <m:r>
              <w:rPr>
                <w:rFonts w:ascii="Cambria Math" w:hAnsi="Cambria Math"/>
              </w:rPr>
              <m:t>2</m:t>
            </m:r>
          </m:sup>
        </m:sSup>
        <m:r>
          <w:rPr>
            <w:rFonts w:ascii="Cambria Math" w:hAnsi="Cambria Math"/>
          </w:rPr>
          <m:t>/l</m:t>
        </m:r>
      </m:oMath>
      <w:r w:rsidRPr="00DA073E">
        <w:t>,</w:t>
      </w:r>
      <w:r w:rsidRPr="00DA073E">
        <w:tab/>
      </w:r>
      <w:r w:rsidRPr="00DA073E">
        <w:tab/>
      </w:r>
      <w:r w:rsidRPr="00DA073E">
        <w:tab/>
      </w:r>
      <w:r w:rsidRPr="00DA073E">
        <w:tab/>
      </w:r>
      <w:r w:rsidRPr="00DA073E">
        <w:tab/>
      </w:r>
      <w:r w:rsidRPr="00DA073E">
        <w:tab/>
        <w:t>(</w:t>
      </w:r>
      <w:r w:rsidR="00D41943" w:rsidRPr="00DA073E">
        <w:t>65</w:t>
      </w:r>
      <w:r w:rsidRPr="00DA073E">
        <w:t>)</w:t>
      </w:r>
    </w:p>
    <w:p w14:paraId="72BE1494" w14:textId="77777777" w:rsidR="002C62BE" w:rsidRPr="00DA073E" w:rsidRDefault="002C62BE" w:rsidP="002C62BE">
      <w:pPr>
        <w:pStyle w:val="24"/>
        <w:spacing w:line="240" w:lineRule="auto"/>
      </w:pPr>
    </w:p>
    <w:p w14:paraId="01286F80" w14:textId="77777777" w:rsidR="002C62BE" w:rsidRPr="00DA073E" w:rsidRDefault="002C62BE" w:rsidP="002C62BE">
      <w:pPr>
        <w:shd w:val="clear" w:color="auto" w:fill="FFFFFF"/>
      </w:pPr>
      <w:r w:rsidRPr="00DA073E">
        <w:t>для образцов кубической формы:</w:t>
      </w:r>
    </w:p>
    <w:p w14:paraId="074A2D30" w14:textId="77777777" w:rsidR="002C62BE" w:rsidRPr="00DA073E" w:rsidRDefault="002C62BE" w:rsidP="002C62BE">
      <w:pPr>
        <w:pStyle w:val="24"/>
        <w:spacing w:line="240" w:lineRule="auto"/>
      </w:pPr>
    </w:p>
    <w:p w14:paraId="43B439F1" w14:textId="77777777" w:rsidR="002C62BE" w:rsidRPr="00DA073E" w:rsidRDefault="002C62BE" w:rsidP="002C62BE">
      <w:pPr>
        <w:pStyle w:val="24"/>
        <w:spacing w:line="240" w:lineRule="auto"/>
        <w:jc w:val="right"/>
      </w:pPr>
      <m:oMath>
        <m:r>
          <w:rPr>
            <w:rFonts w:ascii="Cambria Math" w:hAnsi="Cambria Math"/>
          </w:rPr>
          <m:t>К=</m:t>
        </m:r>
        <m:sSub>
          <m:sSubPr>
            <m:ctrlPr>
              <w:rPr>
                <w:rFonts w:ascii="Cambria Math" w:hAnsi="Cambria Math"/>
                <w:i/>
              </w:rPr>
            </m:ctrlPr>
          </m:sSubPr>
          <m:e>
            <m:r>
              <w:rPr>
                <w:rFonts w:ascii="Cambria Math" w:hAnsi="Cambria Math"/>
              </w:rPr>
              <m:t>l</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1</m:t>
            </m:r>
          </m:sub>
        </m:sSub>
      </m:oMath>
      <w:r w:rsidRPr="00DA073E">
        <w:t xml:space="preserve">,          </w:t>
      </w:r>
      <w:r w:rsidRPr="00DA073E">
        <w:tab/>
      </w:r>
      <w:r w:rsidRPr="00DA073E">
        <w:tab/>
      </w:r>
      <w:r w:rsidRPr="00DA073E">
        <w:tab/>
      </w:r>
      <w:r w:rsidRPr="00DA073E">
        <w:tab/>
      </w:r>
      <w:r w:rsidRPr="00DA073E">
        <w:tab/>
        <w:t>(</w:t>
      </w:r>
      <w:r w:rsidR="00D41943" w:rsidRPr="00DA073E">
        <w:t>66</w:t>
      </w:r>
      <w:r w:rsidRPr="00DA073E">
        <w:t>)</w:t>
      </w:r>
    </w:p>
    <w:p w14:paraId="741FBE08" w14:textId="77777777" w:rsidR="002C62BE" w:rsidRPr="00DA073E" w:rsidRDefault="002C62BE" w:rsidP="002C62BE">
      <w:pPr>
        <w:shd w:val="clear" w:color="auto" w:fill="FFFFFF"/>
        <w:ind w:left="567"/>
      </w:pPr>
      <w:r w:rsidRPr="00DA073E">
        <w:t>где:</w:t>
      </w:r>
    </w:p>
    <w:p w14:paraId="00CA3B96" w14:textId="77777777" w:rsidR="002C62BE" w:rsidRPr="00DA073E" w:rsidRDefault="002C62BE" w:rsidP="002C62BE">
      <w:pPr>
        <w:shd w:val="clear" w:color="auto" w:fill="FFFFFF"/>
        <w:ind w:left="567"/>
      </w:pPr>
      <w:r w:rsidRPr="00DA073E">
        <w:t>d – диаметр, м;</w:t>
      </w:r>
    </w:p>
    <w:p w14:paraId="695C9493" w14:textId="77777777" w:rsidR="002C62BE" w:rsidRPr="00DA073E" w:rsidRDefault="002C62BE" w:rsidP="002C62BE">
      <w:pPr>
        <w:shd w:val="clear" w:color="auto" w:fill="FFFFFF"/>
        <w:ind w:left="567"/>
      </w:pPr>
      <w:r w:rsidRPr="00DA073E">
        <w:rPr>
          <w:i/>
        </w:rPr>
        <w:t>l</w:t>
      </w:r>
      <w:r w:rsidRPr="00DA073E">
        <w:t xml:space="preserve"> – высота цилиндрического образца, м; </w:t>
      </w:r>
    </w:p>
    <w:p w14:paraId="1FBCB641" w14:textId="77777777" w:rsidR="002C62BE" w:rsidRPr="00DA073E" w:rsidRDefault="002C62BE" w:rsidP="002C62BE">
      <w:pPr>
        <w:shd w:val="clear" w:color="auto" w:fill="FFFFFF"/>
        <w:ind w:left="567"/>
      </w:pPr>
      <w:r w:rsidRPr="00DA073E">
        <w:t>l</w:t>
      </w:r>
      <w:r w:rsidRPr="00DA073E">
        <w:rPr>
          <w:vertAlign w:val="subscript"/>
        </w:rPr>
        <w:t>1</w:t>
      </w:r>
      <w:r w:rsidRPr="00DA073E">
        <w:t xml:space="preserve"> – длина ребра образца прямоугольной формы, которое параллельно направлению измерения, м; </w:t>
      </w:r>
    </w:p>
    <w:p w14:paraId="25A89B4E" w14:textId="77777777" w:rsidR="002C62BE" w:rsidRPr="00DA073E" w:rsidRDefault="002C62BE" w:rsidP="002C62BE">
      <w:pPr>
        <w:shd w:val="clear" w:color="auto" w:fill="FFFFFF"/>
        <w:ind w:left="567"/>
      </w:pPr>
      <w:r w:rsidRPr="00DA073E">
        <w:rPr>
          <w:i/>
        </w:rPr>
        <w:t>l</w:t>
      </w:r>
      <w:r w:rsidRPr="00DA073E">
        <w:rPr>
          <w:vertAlign w:val="subscript"/>
        </w:rPr>
        <w:t>2</w:t>
      </w:r>
      <w:r w:rsidRPr="00DA073E">
        <w:t xml:space="preserve">, </w:t>
      </w:r>
      <w:r w:rsidRPr="00DA073E">
        <w:rPr>
          <w:i/>
        </w:rPr>
        <w:t>l</w:t>
      </w:r>
      <w:r w:rsidRPr="00DA073E">
        <w:rPr>
          <w:vertAlign w:val="subscript"/>
        </w:rPr>
        <w:t>3</w:t>
      </w:r>
      <w:r w:rsidRPr="00DA073E">
        <w:t xml:space="preserve"> – длины ребер грани, перпендикулярной направлению измерения сопротивления, м.</w:t>
      </w:r>
    </w:p>
    <w:p w14:paraId="505AC1F2" w14:textId="77777777" w:rsidR="002C62BE" w:rsidRPr="00DA073E" w:rsidRDefault="002C62BE" w:rsidP="002C62BE">
      <w:pPr>
        <w:shd w:val="clear" w:color="auto" w:fill="FFFFFF"/>
      </w:pPr>
    </w:p>
    <w:p w14:paraId="44CF4D1C" w14:textId="77777777" w:rsidR="002C62BE" w:rsidRPr="00DA073E" w:rsidRDefault="002C62BE" w:rsidP="002C62BE">
      <w:pPr>
        <w:shd w:val="clear" w:color="auto" w:fill="FFFFFF"/>
      </w:pPr>
      <w:r w:rsidRPr="00DA073E">
        <w:t>Вычисления выполняют с точностью до ±0,1 Ом×м.</w:t>
      </w:r>
    </w:p>
    <w:p w14:paraId="5FCE1019" w14:textId="77777777" w:rsidR="002C62BE" w:rsidRPr="00DA073E" w:rsidRDefault="002C62BE" w:rsidP="002C62BE">
      <w:pPr>
        <w:pStyle w:val="aff8"/>
        <w:spacing w:after="0"/>
        <w:ind w:left="0"/>
      </w:pPr>
    </w:p>
    <w:p w14:paraId="7F4C829E" w14:textId="77777777" w:rsidR="002C62BE" w:rsidRPr="00DA073E" w:rsidRDefault="002C62BE" w:rsidP="002C62BE">
      <w:pPr>
        <w:pStyle w:val="aff8"/>
        <w:spacing w:after="0"/>
        <w:ind w:left="0"/>
      </w:pPr>
      <w:r w:rsidRPr="00DA073E">
        <w:t xml:space="preserve">Расчётные значения удельного электрического сопротивления образцов при 100%-м и текущем водонасыщении используют далее для нахождения относительных электрических параметров - параметра пористости (Рп), параметра насыщения (Рн) и параметра влажности (Ро): </w:t>
      </w:r>
    </w:p>
    <w:p w14:paraId="353BEB0C" w14:textId="77777777" w:rsidR="002C62BE" w:rsidRPr="00DA073E" w:rsidRDefault="007461A8" w:rsidP="002C62BE">
      <w:pPr>
        <w:pStyle w:val="aff8"/>
        <w:ind w:left="0" w:firstLine="709"/>
        <w:jc w:val="right"/>
      </w:pPr>
      <m:oMath>
        <m:sSub>
          <m:sSubPr>
            <m:ctrlPr>
              <w:rPr>
                <w:rFonts w:ascii="Cambria Math" w:hAnsi="Cambria Math"/>
                <w:i/>
              </w:rPr>
            </m:ctrlPr>
          </m:sSubPr>
          <m:e>
            <m:r>
              <w:rPr>
                <w:rFonts w:ascii="Cambria Math" w:hAnsi="Cambria Math"/>
              </w:rPr>
              <m:t>Р</m:t>
            </m:r>
          </m:e>
          <m:sub>
            <m:r>
              <w:rPr>
                <w:rFonts w:ascii="Cambria Math" w:hAnsi="Cambria Math"/>
              </w:rPr>
              <m:t>п</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вп</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в</m:t>
            </m:r>
          </m:sub>
        </m:sSub>
      </m:oMath>
      <w:r w:rsidR="002C62BE" w:rsidRPr="00DA073E">
        <w:t>,</w:t>
      </w:r>
      <w:r w:rsidR="002C62BE" w:rsidRPr="00DA073E">
        <w:rPr>
          <w:vertAlign w:val="subscript"/>
        </w:rPr>
        <w:tab/>
      </w:r>
      <w:r w:rsidR="002C62BE" w:rsidRPr="00DA073E">
        <w:rPr>
          <w:vertAlign w:val="subscript"/>
        </w:rPr>
        <w:tab/>
      </w:r>
      <w:r w:rsidR="002C62BE" w:rsidRPr="00DA073E">
        <w:rPr>
          <w:vertAlign w:val="subscript"/>
        </w:rPr>
        <w:tab/>
      </w:r>
      <w:r w:rsidR="002C62BE" w:rsidRPr="00DA073E">
        <w:rPr>
          <w:vertAlign w:val="subscript"/>
        </w:rPr>
        <w:tab/>
      </w:r>
      <w:r w:rsidR="002C62BE" w:rsidRPr="00DA073E">
        <w:rPr>
          <w:vertAlign w:val="subscript"/>
        </w:rPr>
        <w:tab/>
      </w:r>
      <w:r w:rsidR="002C62BE" w:rsidRPr="00DA073E">
        <w:rPr>
          <w:vertAlign w:val="subscript"/>
        </w:rPr>
        <w:tab/>
      </w:r>
      <w:r w:rsidR="002C62BE" w:rsidRPr="00DA073E">
        <w:t>(6</w:t>
      </w:r>
      <w:r w:rsidR="00D41943" w:rsidRPr="00DA073E">
        <w:t>7</w:t>
      </w:r>
      <w:r w:rsidR="002C62BE" w:rsidRPr="00DA073E">
        <w:t>)</w:t>
      </w:r>
    </w:p>
    <w:p w14:paraId="56B50ABE" w14:textId="77777777" w:rsidR="002C62BE" w:rsidRPr="00DA073E" w:rsidRDefault="007461A8" w:rsidP="002C62BE">
      <w:pPr>
        <w:pStyle w:val="aff8"/>
        <w:ind w:left="0" w:firstLine="709"/>
        <w:jc w:val="right"/>
      </w:pPr>
      <m:oMath>
        <m:sSub>
          <m:sSubPr>
            <m:ctrlPr>
              <w:rPr>
                <w:rFonts w:ascii="Cambria Math" w:hAnsi="Cambria Math"/>
                <w:i/>
              </w:rPr>
            </m:ctrlPr>
          </m:sSubPr>
          <m:e>
            <m:r>
              <w:rPr>
                <w:rFonts w:ascii="Cambria Math" w:hAnsi="Cambria Math"/>
              </w:rPr>
              <m:t>Р</m:t>
            </m:r>
          </m:e>
          <m:sub>
            <m:r>
              <w:rPr>
                <w:rFonts w:ascii="Cambria Math" w:hAnsi="Cambria Math"/>
              </w:rPr>
              <m:t>н</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нп</m:t>
            </m:r>
            <m:r>
              <w:rPr>
                <w:rFonts w:ascii="Cambria Math" w:hAnsi="Cambria Math"/>
                <w:lang w:val="en-US"/>
              </w:rPr>
              <m:t>i</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вп</m:t>
            </m:r>
          </m:sub>
        </m:sSub>
      </m:oMath>
      <w:r w:rsidR="002C62BE" w:rsidRPr="00DA073E">
        <w:rPr>
          <w:vertAlign w:val="subscript"/>
        </w:rPr>
        <w:tab/>
      </w:r>
      <w:r w:rsidR="002C62BE" w:rsidRPr="00DA073E">
        <w:rPr>
          <w:vertAlign w:val="subscript"/>
        </w:rPr>
        <w:tab/>
      </w:r>
      <w:r w:rsidR="002C62BE" w:rsidRPr="00DA073E">
        <w:rPr>
          <w:vertAlign w:val="subscript"/>
        </w:rPr>
        <w:tab/>
      </w:r>
      <w:r w:rsidR="002C62BE" w:rsidRPr="00DA073E">
        <w:rPr>
          <w:vertAlign w:val="subscript"/>
        </w:rPr>
        <w:tab/>
      </w:r>
      <w:r w:rsidR="002C62BE" w:rsidRPr="00DA073E">
        <w:rPr>
          <w:vertAlign w:val="subscript"/>
        </w:rPr>
        <w:tab/>
      </w:r>
      <w:r w:rsidR="002C62BE" w:rsidRPr="00DA073E">
        <w:rPr>
          <w:vertAlign w:val="subscript"/>
        </w:rPr>
        <w:tab/>
      </w:r>
      <w:r w:rsidR="002C62BE" w:rsidRPr="00DA073E">
        <w:t>(</w:t>
      </w:r>
      <w:r w:rsidR="00D41943" w:rsidRPr="00DA073E">
        <w:t>68</w:t>
      </w:r>
      <w:r w:rsidR="002C62BE" w:rsidRPr="00DA073E">
        <w:t>)</w:t>
      </w:r>
    </w:p>
    <w:p w14:paraId="7A69FDA0" w14:textId="77777777" w:rsidR="002C62BE" w:rsidRPr="00DA073E" w:rsidRDefault="007461A8" w:rsidP="002C62BE">
      <w:pPr>
        <w:pStyle w:val="aff8"/>
        <w:ind w:left="3545" w:firstLine="709"/>
        <w:jc w:val="right"/>
      </w:pPr>
      <m:oMath>
        <m:sSub>
          <m:sSubPr>
            <m:ctrlPr>
              <w:rPr>
                <w:rFonts w:ascii="Cambria Math" w:hAnsi="Cambria Math"/>
                <w:i/>
              </w:rPr>
            </m:ctrlPr>
          </m:sSubPr>
          <m:e>
            <m:r>
              <w:rPr>
                <w:rFonts w:ascii="Cambria Math" w:hAnsi="Cambria Math"/>
              </w:rPr>
              <m:t>Р</m:t>
            </m:r>
          </m:e>
          <m:sub>
            <m:r>
              <w:rPr>
                <w:rFonts w:ascii="Cambria Math" w:hAnsi="Cambria Math"/>
              </w:rPr>
              <m:t>о</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нп</m:t>
            </m:r>
            <m:r>
              <w:rPr>
                <w:rFonts w:ascii="Cambria Math" w:hAnsi="Cambria Math"/>
                <w:lang w:val="en-US"/>
              </w:rPr>
              <m:t>i</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в</m:t>
            </m:r>
          </m:sub>
        </m:sSub>
      </m:oMath>
      <w:r w:rsidR="002C62BE" w:rsidRPr="00DA073E">
        <w:rPr>
          <w:vertAlign w:val="subscript"/>
        </w:rPr>
        <w:tab/>
      </w:r>
      <w:r w:rsidR="002C62BE" w:rsidRPr="00DA073E">
        <w:rPr>
          <w:vertAlign w:val="subscript"/>
        </w:rPr>
        <w:tab/>
      </w:r>
      <w:r w:rsidR="002C62BE" w:rsidRPr="00DA073E">
        <w:rPr>
          <w:vertAlign w:val="subscript"/>
        </w:rPr>
        <w:tab/>
      </w:r>
      <w:r w:rsidR="002C62BE" w:rsidRPr="00DA073E">
        <w:rPr>
          <w:vertAlign w:val="subscript"/>
        </w:rPr>
        <w:tab/>
      </w:r>
      <w:r w:rsidR="002C62BE" w:rsidRPr="00DA073E">
        <w:rPr>
          <w:vertAlign w:val="subscript"/>
        </w:rPr>
        <w:tab/>
      </w:r>
      <w:r w:rsidR="002C62BE" w:rsidRPr="00DA073E">
        <w:rPr>
          <w:vertAlign w:val="subscript"/>
        </w:rPr>
        <w:tab/>
      </w:r>
      <w:r w:rsidR="002C62BE" w:rsidRPr="00DA073E">
        <w:t>(</w:t>
      </w:r>
      <w:r w:rsidR="00D41943" w:rsidRPr="00DA073E">
        <w:t>69</w:t>
      </w:r>
      <w:r w:rsidR="002C62BE" w:rsidRPr="00DA073E">
        <w:t>)</w:t>
      </w:r>
    </w:p>
    <w:p w14:paraId="4F33E4D3" w14:textId="77777777" w:rsidR="002C62BE" w:rsidRPr="00DA073E" w:rsidRDefault="002C62BE" w:rsidP="002C62BE">
      <w:pPr>
        <w:pStyle w:val="aff8"/>
        <w:ind w:left="0"/>
      </w:pPr>
      <w:r w:rsidRPr="00DA073E">
        <w:t>Величины ρ</w:t>
      </w:r>
      <w:r w:rsidRPr="00DA073E">
        <w:rPr>
          <w:vertAlign w:val="subscript"/>
        </w:rPr>
        <w:t>в</w:t>
      </w:r>
      <w:r w:rsidRPr="00DA073E">
        <w:t>, ρ</w:t>
      </w:r>
      <w:r w:rsidRPr="00DA073E">
        <w:rPr>
          <w:vertAlign w:val="subscript"/>
        </w:rPr>
        <w:t>вп</w:t>
      </w:r>
      <w:r w:rsidRPr="00DA073E">
        <w:t>, ρ</w:t>
      </w:r>
      <w:r w:rsidRPr="00DA073E">
        <w:rPr>
          <w:vertAlign w:val="subscript"/>
        </w:rPr>
        <w:t>нп</w:t>
      </w:r>
      <w:r w:rsidRPr="00DA073E">
        <w:rPr>
          <w:vertAlign w:val="subscript"/>
          <w:lang w:val="en-US"/>
        </w:rPr>
        <w:t>i</w:t>
      </w:r>
      <w:r w:rsidRPr="00DA073E">
        <w:t xml:space="preserve"> должны быть измерены при одинаковой температуре. В случае невыполнения этого условия величины приводятся к одной температуре расчетным путем. При небольшом изменении температуры в пределах 15÷30</w:t>
      </w:r>
      <w:r w:rsidRPr="00DA073E">
        <w:rPr>
          <w:vertAlign w:val="superscript"/>
        </w:rPr>
        <w:t>о</w:t>
      </w:r>
      <w:r w:rsidRPr="00DA073E">
        <w:t>С изменение удельного сопротивления полностью или частично водонасыщенных образцов ГП обусловлено зависимостью удельного сопротивления насыщающего раствора от температуры. Поэтому значение каждой из указанных выше величин может быть приведено к температуре 20</w:t>
      </w:r>
      <w:r w:rsidRPr="00DA073E">
        <w:rPr>
          <w:vertAlign w:val="superscript"/>
        </w:rPr>
        <w:t>о</w:t>
      </w:r>
      <w:r w:rsidRPr="00DA073E">
        <w:t>С по следующей формуле:</w:t>
      </w:r>
    </w:p>
    <w:p w14:paraId="14DE5CAE" w14:textId="77777777" w:rsidR="002C62BE" w:rsidRPr="00DA073E" w:rsidRDefault="002C62BE" w:rsidP="002C62BE">
      <w:pPr>
        <w:pStyle w:val="aff8"/>
        <w:ind w:left="0" w:firstLine="709"/>
        <w:jc w:val="right"/>
      </w:pPr>
      <m:oMath>
        <m:r>
          <w:rPr>
            <w:rFonts w:ascii="Cambria Math" w:hAnsi="Cambria Math"/>
          </w:rPr>
          <m:t>ρ</m:t>
        </m:r>
        <m:d>
          <m:dPr>
            <m:ctrlPr>
              <w:rPr>
                <w:rFonts w:ascii="Cambria Math" w:hAnsi="Cambria Math"/>
                <w:i/>
              </w:rPr>
            </m:ctrlPr>
          </m:dPr>
          <m:e>
            <m:r>
              <w:rPr>
                <w:rFonts w:ascii="Cambria Math" w:hAnsi="Cambria Math"/>
              </w:rPr>
              <m:t>20</m:t>
            </m:r>
          </m:e>
        </m:d>
        <m:r>
          <w:rPr>
            <w:rFonts w:ascii="Cambria Math" w:hAnsi="Cambria Math"/>
          </w:rPr>
          <m:t>=ρ(</m:t>
        </m:r>
        <m:r>
          <w:rPr>
            <w:rFonts w:ascii="Cambria Math" w:hAnsi="Cambria Math"/>
            <w:lang w:val="en-US"/>
          </w:rPr>
          <m:t>t</m:t>
        </m:r>
        <m:r>
          <w:rPr>
            <w:rFonts w:ascii="Cambria Math" w:hAnsi="Cambria Math"/>
          </w:rPr>
          <m:t>)∙(1+0.022∙</m:t>
        </m:r>
        <m:d>
          <m:dPr>
            <m:ctrlPr>
              <w:rPr>
                <w:rFonts w:ascii="Cambria Math" w:hAnsi="Cambria Math"/>
                <w:i/>
                <w:lang w:val="en-US"/>
              </w:rPr>
            </m:ctrlPr>
          </m:dPr>
          <m:e>
            <m:r>
              <w:rPr>
                <w:rFonts w:ascii="Cambria Math" w:hAnsi="Cambria Math"/>
                <w:lang w:val="en-US"/>
              </w:rPr>
              <m:t>t</m:t>
            </m:r>
            <m:r>
              <w:rPr>
                <w:rFonts w:ascii="Cambria Math" w:hAnsi="Cambria Math"/>
              </w:rPr>
              <m:t>-20</m:t>
            </m:r>
          </m:e>
        </m:d>
        <m:r>
          <w:rPr>
            <w:rFonts w:ascii="Cambria Math" w:hAnsi="Cambria Math"/>
          </w:rPr>
          <m:t>)</m:t>
        </m:r>
      </m:oMath>
      <w:r w:rsidRPr="00DA073E">
        <w:rPr>
          <w:vertAlign w:val="subscript"/>
        </w:rPr>
        <w:tab/>
      </w:r>
      <w:r w:rsidRPr="00DA073E">
        <w:tab/>
      </w:r>
      <w:r w:rsidRPr="00DA073E">
        <w:tab/>
      </w:r>
      <w:r w:rsidRPr="00DA073E">
        <w:tab/>
        <w:t>(</w:t>
      </w:r>
      <w:r w:rsidR="00D41943" w:rsidRPr="00DA073E">
        <w:t>70</w:t>
      </w:r>
      <w:r w:rsidRPr="00DA073E">
        <w:t>)</w:t>
      </w:r>
    </w:p>
    <w:p w14:paraId="31963383" w14:textId="77777777" w:rsidR="002C62BE" w:rsidRPr="00DA073E" w:rsidRDefault="002C62BE" w:rsidP="002C62BE">
      <w:pPr>
        <w:pStyle w:val="aff8"/>
        <w:ind w:left="567"/>
      </w:pPr>
      <w:r w:rsidRPr="00DA073E">
        <w:t>где:</w:t>
      </w:r>
    </w:p>
    <w:p w14:paraId="6A42FA2F" w14:textId="77777777" w:rsidR="002C62BE" w:rsidRPr="00DA073E" w:rsidRDefault="002C62BE" w:rsidP="002C62BE">
      <w:pPr>
        <w:pStyle w:val="aff8"/>
        <w:ind w:left="567"/>
      </w:pPr>
      <w:r w:rsidRPr="00DA073E">
        <w:t>ρ(20), ρ(</w:t>
      </w:r>
      <w:r w:rsidRPr="00DA073E">
        <w:rPr>
          <w:lang w:val="en-US"/>
        </w:rPr>
        <w:t>t</w:t>
      </w:r>
      <w:r w:rsidRPr="00DA073E">
        <w:t>) – значения вышеуказанных величин при 20</w:t>
      </w:r>
      <w:r w:rsidRPr="00DA073E">
        <w:rPr>
          <w:vertAlign w:val="superscript"/>
        </w:rPr>
        <w:t>о</w:t>
      </w:r>
      <w:r w:rsidRPr="00DA073E">
        <w:t xml:space="preserve">С и при температуре измерения </w:t>
      </w:r>
      <w:r w:rsidRPr="00DA073E">
        <w:rPr>
          <w:lang w:val="en-US"/>
        </w:rPr>
        <w:t>t</w:t>
      </w:r>
      <w:r w:rsidRPr="00DA073E">
        <w:t xml:space="preserve"> соответственно;</w:t>
      </w:r>
    </w:p>
    <w:p w14:paraId="2684D5DC" w14:textId="77777777" w:rsidR="002C62BE" w:rsidRPr="00DA073E" w:rsidRDefault="002C62BE" w:rsidP="002C62BE">
      <w:pPr>
        <w:pStyle w:val="aff8"/>
        <w:spacing w:after="0"/>
        <w:ind w:left="567"/>
      </w:pPr>
      <w:r w:rsidRPr="00DA073E">
        <w:t xml:space="preserve">0,022 – среднее значение температурного коэффициента электропроводности для </w:t>
      </w:r>
      <w:r w:rsidRPr="00DA073E">
        <w:rPr>
          <w:lang w:val="en-US"/>
        </w:rPr>
        <w:t>NaCl</w:t>
      </w:r>
      <w:r w:rsidRPr="00DA073E">
        <w:t xml:space="preserve"> в диапазоне температур 0÷50</w:t>
      </w:r>
      <w:r w:rsidRPr="00DA073E">
        <w:rPr>
          <w:vertAlign w:val="superscript"/>
        </w:rPr>
        <w:t>о</w:t>
      </w:r>
      <w:r w:rsidRPr="00DA073E">
        <w:t>С.</w:t>
      </w:r>
    </w:p>
    <w:p w14:paraId="510D2B44" w14:textId="77777777" w:rsidR="002C62BE" w:rsidRPr="00DA073E" w:rsidRDefault="002C62BE" w:rsidP="002C62BE">
      <w:pPr>
        <w:pStyle w:val="aff8"/>
        <w:spacing w:after="0"/>
        <w:ind w:left="0"/>
      </w:pPr>
    </w:p>
    <w:p w14:paraId="0141C173" w14:textId="77777777" w:rsidR="002C62BE" w:rsidRPr="00DA073E" w:rsidRDefault="002C62BE" w:rsidP="002C62BE">
      <w:pPr>
        <w:pStyle w:val="aff8"/>
        <w:ind w:left="0"/>
      </w:pPr>
      <w:r w:rsidRPr="00DA073E">
        <w:t>Результат измерений удельного электрического сопротивления образца ГП округляют до десятых долей и представляют в виде</w:t>
      </w:r>
    </w:p>
    <w:p w14:paraId="52A701EA" w14:textId="77777777" w:rsidR="002C62BE" w:rsidRPr="00DA073E" w:rsidRDefault="002C62BE" w:rsidP="002C62BE">
      <w:pPr>
        <w:pStyle w:val="aff8"/>
        <w:jc w:val="right"/>
      </w:pPr>
      <w:r w:rsidRPr="00DA073E">
        <w:t xml:space="preserve">(ρ ± </w:t>
      </w:r>
      <w:r w:rsidRPr="0028516A">
        <w:rPr>
          <w:position w:val="-12"/>
        </w:rPr>
        <w:object w:dxaOrig="285" w:dyaOrig="360" w14:anchorId="1B281519">
          <v:shape id="_x0000_i1092" type="#_x0000_t75" style="width:15.05pt;height:18.8pt" o:ole="">
            <v:imagedata r:id="rId184" o:title=""/>
          </v:shape>
          <o:OLEObject Type="Embed" ProgID="Equation.3" ShapeID="_x0000_i1092" DrawAspect="Content" ObjectID="_1696873997" r:id="rId185"/>
        </w:object>
      </w:r>
      <w:r w:rsidRPr="00DA073E">
        <w:t>), Р = 0,95,</w:t>
      </w:r>
      <w:r w:rsidRPr="00DA073E">
        <w:tab/>
      </w:r>
      <w:r w:rsidRPr="00DA073E">
        <w:tab/>
      </w:r>
      <w:r w:rsidRPr="00DA073E">
        <w:tab/>
      </w:r>
      <w:r w:rsidRPr="00DA073E">
        <w:tab/>
      </w:r>
      <w:r w:rsidRPr="00DA073E">
        <w:tab/>
        <w:t xml:space="preserve">    (</w:t>
      </w:r>
      <w:r w:rsidR="00D41943" w:rsidRPr="00DA073E">
        <w:t>71</w:t>
      </w:r>
      <w:r w:rsidRPr="00DA073E">
        <w:t>)</w:t>
      </w:r>
    </w:p>
    <w:p w14:paraId="6C013D22" w14:textId="77777777" w:rsidR="002C62BE" w:rsidRPr="00DA073E" w:rsidRDefault="002C62BE" w:rsidP="002C62BE">
      <w:pPr>
        <w:pStyle w:val="aff8"/>
        <w:ind w:left="567"/>
      </w:pPr>
      <w:r w:rsidRPr="00DA073E">
        <w:t>где:</w:t>
      </w:r>
    </w:p>
    <w:p w14:paraId="06931F77" w14:textId="77777777" w:rsidR="002C62BE" w:rsidRPr="00DA073E" w:rsidRDefault="002C62BE" w:rsidP="002C62BE">
      <w:pPr>
        <w:pStyle w:val="aff8"/>
        <w:ind w:left="567"/>
      </w:pPr>
      <w:r w:rsidRPr="0028516A">
        <w:rPr>
          <w:position w:val="-12"/>
        </w:rPr>
        <w:object w:dxaOrig="285" w:dyaOrig="360" w14:anchorId="6BBE21F1">
          <v:shape id="_x0000_i1093" type="#_x0000_t75" style="width:15.05pt;height:18.8pt" o:ole="">
            <v:imagedata r:id="rId184" o:title=""/>
          </v:shape>
          <o:OLEObject Type="Embed" ProgID="Equation.3" ShapeID="_x0000_i1093" DrawAspect="Content" ObjectID="_1696873998" r:id="rId186"/>
        </w:object>
      </w:r>
      <w:r w:rsidRPr="00DA073E">
        <w:t xml:space="preserve"> границы допускаемой относительной погрешности измерений проницаемости;</w:t>
      </w:r>
    </w:p>
    <w:p w14:paraId="552AD11A" w14:textId="77777777" w:rsidR="002C62BE" w:rsidRPr="00DA073E" w:rsidRDefault="002C62BE" w:rsidP="002C62BE">
      <w:pPr>
        <w:pStyle w:val="aff8"/>
        <w:ind w:left="567"/>
      </w:pPr>
      <w:r w:rsidRPr="00DA073E">
        <w:t>ρ – результат измерений определяемого параметра, Ом</w:t>
      </w:r>
      <w:r w:rsidRPr="00DA073E">
        <w:rPr>
          <w:vertAlign w:val="superscript"/>
        </w:rPr>
        <w:t>.</w:t>
      </w:r>
      <w:r w:rsidRPr="00DA073E">
        <w:t>м;</w:t>
      </w:r>
    </w:p>
    <w:p w14:paraId="66A4A71D" w14:textId="77777777" w:rsidR="002C62BE" w:rsidRPr="00DA073E" w:rsidRDefault="002C62BE" w:rsidP="002C62BE">
      <w:pPr>
        <w:pStyle w:val="aff8"/>
        <w:spacing w:after="0"/>
        <w:ind w:left="567"/>
      </w:pPr>
      <w:r w:rsidRPr="00DA073E">
        <w:t>Р – доверительная вероятность, с которой установлены границы допускаемой относительной погрешности измерений.</w:t>
      </w:r>
    </w:p>
    <w:p w14:paraId="55ABE71D" w14:textId="77777777" w:rsidR="002C62BE" w:rsidRPr="00DA073E" w:rsidRDefault="002C62BE" w:rsidP="002C62BE">
      <w:pPr>
        <w:pStyle w:val="aff8"/>
        <w:spacing w:after="0"/>
        <w:ind w:left="0"/>
        <w:rPr>
          <w:i/>
        </w:rPr>
      </w:pPr>
    </w:p>
    <w:p w14:paraId="3ECE2CBC" w14:textId="77777777" w:rsidR="002C62BE" w:rsidRPr="00DA073E" w:rsidRDefault="002C62BE" w:rsidP="002C62BE">
      <w:pPr>
        <w:pStyle w:val="aff8"/>
        <w:ind w:left="567"/>
        <w:rPr>
          <w:i/>
        </w:rPr>
      </w:pPr>
      <w:r w:rsidRPr="00DA073E">
        <w:rPr>
          <w:i/>
          <w:u w:val="single"/>
        </w:rPr>
        <w:t>Примечание:</w:t>
      </w:r>
      <w:r w:rsidRPr="00DA073E">
        <w:rPr>
          <w:i/>
        </w:rPr>
        <w:t xml:space="preserve"> В случае необходимости представления погрешности измерений в абсолютной форме, значение абсолютной погрешности измерений проницаемости образца ГП вычисляют по формуле (3) и округляют до сотых долей</w:t>
      </w:r>
    </w:p>
    <w:p w14:paraId="0697030A" w14:textId="77777777" w:rsidR="002C62BE" w:rsidRPr="00815BE1" w:rsidRDefault="002C62BE" w:rsidP="002C62BE">
      <w:pPr>
        <w:pStyle w:val="aff8"/>
        <w:jc w:val="right"/>
      </w:pPr>
      <w:r w:rsidRPr="00815BE1">
        <w:rPr>
          <w:lang w:val="en-US"/>
        </w:rPr>
        <w:object w:dxaOrig="1140" w:dyaOrig="645" w14:anchorId="78290DCA">
          <v:shape id="_x0000_i1094" type="#_x0000_t75" style="width:56.95pt;height:32.55pt" o:ole="">
            <v:imagedata r:id="rId187" o:title=""/>
          </v:shape>
          <o:OLEObject Type="Embed" ProgID="Equation.3" ShapeID="_x0000_i1094" DrawAspect="Content" ObjectID="_1696873999" r:id="rId188"/>
        </w:object>
      </w:r>
      <w:r w:rsidRPr="00815BE1">
        <w:tab/>
      </w:r>
      <w:r w:rsidRPr="00815BE1">
        <w:tab/>
      </w:r>
      <w:r w:rsidRPr="00815BE1">
        <w:tab/>
      </w:r>
      <w:r w:rsidRPr="00815BE1">
        <w:tab/>
      </w:r>
      <w:r w:rsidRPr="00815BE1">
        <w:tab/>
        <w:t xml:space="preserve">   (</w:t>
      </w:r>
      <w:r w:rsidR="00D41943" w:rsidRPr="00815BE1">
        <w:t>72</w:t>
      </w:r>
      <w:r w:rsidRPr="00815BE1">
        <w:t>)</w:t>
      </w:r>
    </w:p>
    <w:p w14:paraId="6A5C48D5" w14:textId="77777777" w:rsidR="002C62BE" w:rsidRPr="00815BE1" w:rsidRDefault="002C62BE" w:rsidP="002C62BE">
      <w:pPr>
        <w:pStyle w:val="aff8"/>
        <w:ind w:left="567"/>
      </w:pPr>
      <w:r w:rsidRPr="00815BE1">
        <w:t>где:</w:t>
      </w:r>
    </w:p>
    <w:p w14:paraId="7163080A" w14:textId="77777777" w:rsidR="002C62BE" w:rsidRPr="00DA073E" w:rsidRDefault="002C62BE" w:rsidP="002C62BE">
      <w:pPr>
        <w:pStyle w:val="aff8"/>
        <w:ind w:left="567"/>
        <w:rPr>
          <w:caps/>
          <w:snapToGrid w:val="0"/>
        </w:rPr>
      </w:pPr>
      <w:r w:rsidRPr="006732EB">
        <w:t>∆ - границы абсолютной погрешности измерен</w:t>
      </w:r>
      <w:r w:rsidRPr="004C555E">
        <w:t>ий проницаемости образца ГП, Ом</w:t>
      </w:r>
      <w:r w:rsidRPr="004C555E">
        <w:rPr>
          <w:vertAlign w:val="superscript"/>
        </w:rPr>
        <w:t>.</w:t>
      </w:r>
      <w:r w:rsidRPr="004C555E">
        <w:t>м.</w:t>
      </w:r>
    </w:p>
    <w:p w14:paraId="7F3860B7" w14:textId="77777777" w:rsidR="002C62BE" w:rsidRPr="00DA073E" w:rsidRDefault="002C62BE" w:rsidP="002C62BE">
      <w:pPr>
        <w:pStyle w:val="24"/>
        <w:spacing w:line="240" w:lineRule="auto"/>
        <w:rPr>
          <w:caps/>
          <w:snapToGrid w:val="0"/>
        </w:rPr>
        <w:sectPr w:rsidR="002C62BE" w:rsidRPr="00DA073E" w:rsidSect="002C62BE">
          <w:headerReference w:type="even" r:id="rId189"/>
          <w:headerReference w:type="default" r:id="rId190"/>
          <w:footerReference w:type="default" r:id="rId191"/>
          <w:headerReference w:type="first" r:id="rId192"/>
          <w:pgSz w:w="11908" w:h="16838"/>
          <w:pgMar w:top="510" w:right="1021" w:bottom="567" w:left="1247" w:header="737" w:footer="680" w:gutter="0"/>
          <w:cols w:space="708"/>
          <w:noEndnote/>
          <w:docGrid w:linePitch="326"/>
        </w:sectPr>
      </w:pPr>
    </w:p>
    <w:p w14:paraId="30E33AB4" w14:textId="77777777" w:rsidR="002C62BE" w:rsidRPr="00DA073E" w:rsidRDefault="00E920D6" w:rsidP="006C04A9">
      <w:pPr>
        <w:pStyle w:val="S13"/>
        <w:numPr>
          <w:ilvl w:val="0"/>
          <w:numId w:val="52"/>
        </w:numPr>
        <w:ind w:left="0" w:firstLine="0"/>
      </w:pPr>
      <w:bookmarkStart w:id="230" w:name="_Toc422409246"/>
      <w:bookmarkStart w:id="231" w:name="_Toc426387729"/>
      <w:bookmarkStart w:id="232" w:name="_Toc436399133"/>
      <w:bookmarkStart w:id="233" w:name="_Toc452103281"/>
      <w:bookmarkStart w:id="234" w:name="_Toc465064429"/>
      <w:bookmarkStart w:id="235" w:name="_Toc467770583"/>
      <w:bookmarkStart w:id="236" w:name="_Toc472064164"/>
      <w:bookmarkStart w:id="237" w:name="_Toc477180488"/>
      <w:bookmarkStart w:id="238" w:name="_Toc477442736"/>
      <w:bookmarkStart w:id="239" w:name="_Toc481663005"/>
      <w:bookmarkStart w:id="240" w:name="_Toc163904022"/>
      <w:bookmarkStart w:id="241" w:name="_Toc368904762"/>
      <w:r w:rsidRPr="00DA073E">
        <w:t xml:space="preserve">ОПРЕДЕЛЕНИЯ УДЕЛЬНОЙ ПОВЕРХНОСТИ ПОР </w:t>
      </w:r>
      <w:r w:rsidR="006078FD" w:rsidRPr="00DA073E">
        <w:t xml:space="preserve">ГОРНЫХ </w:t>
      </w:r>
      <w:r w:rsidRPr="00DA073E">
        <w:t>ПОРОД-КОЛЛЕКТОРОВ</w:t>
      </w:r>
      <w:bookmarkEnd w:id="230"/>
      <w:bookmarkEnd w:id="231"/>
      <w:bookmarkEnd w:id="232"/>
      <w:bookmarkEnd w:id="233"/>
      <w:bookmarkEnd w:id="234"/>
      <w:bookmarkEnd w:id="235"/>
      <w:bookmarkEnd w:id="236"/>
      <w:bookmarkEnd w:id="237"/>
      <w:bookmarkEnd w:id="238"/>
      <w:bookmarkEnd w:id="239"/>
    </w:p>
    <w:p w14:paraId="184FC65D" w14:textId="77777777" w:rsidR="002C62BE" w:rsidRPr="00DA073E" w:rsidRDefault="002C62BE" w:rsidP="002C62BE">
      <w:pPr>
        <w:rPr>
          <w:rFonts w:eastAsia="Calibri"/>
        </w:rPr>
      </w:pPr>
    </w:p>
    <w:p w14:paraId="47798F63" w14:textId="77777777" w:rsidR="002C62BE" w:rsidRPr="00DA073E" w:rsidRDefault="002C62BE" w:rsidP="002C62BE">
      <w:pPr>
        <w:pStyle w:val="aa"/>
        <w:rPr>
          <w:rFonts w:eastAsia="Calibri"/>
        </w:rPr>
      </w:pPr>
    </w:p>
    <w:p w14:paraId="1D7EAC3F" w14:textId="77777777" w:rsidR="002C62BE" w:rsidRPr="00DA073E" w:rsidRDefault="002C62BE" w:rsidP="002C62BE">
      <w:pPr>
        <w:overflowPunct w:val="0"/>
        <w:autoSpaceDE w:val="0"/>
        <w:autoSpaceDN w:val="0"/>
        <w:adjustRightInd w:val="0"/>
      </w:pPr>
      <w:r w:rsidRPr="00DA073E">
        <w:t>Удельная поверхность является интегральным параметром, имеющим четкий геометрический смысл – площадь поверхности, приходящейся на единицу массы (</w:t>
      </w:r>
      <w:r w:rsidRPr="00DA073E">
        <w:rPr>
          <w:i/>
        </w:rPr>
        <w:t>S</w:t>
      </w:r>
      <w:r w:rsidRPr="00DA073E">
        <w:rPr>
          <w:i/>
          <w:vertAlign w:val="subscript"/>
        </w:rPr>
        <w:t>уд</w:t>
      </w:r>
      <w:r w:rsidR="00AC5A38" w:rsidRPr="00DA073E">
        <w:t xml:space="preserve"> </w:t>
      </w:r>
      <w:r w:rsidRPr="00DA073E">
        <w:t>в м</w:t>
      </w:r>
      <w:r w:rsidRPr="00DA073E">
        <w:rPr>
          <w:vertAlign w:val="superscript"/>
        </w:rPr>
        <w:t>2</w:t>
      </w:r>
      <w:r w:rsidRPr="00DA073E">
        <w:t xml:space="preserve"> на 1г ГП) или единицу объема ГП (</w:t>
      </w:r>
      <w:r w:rsidRPr="00DA073E">
        <w:rPr>
          <w:i/>
        </w:rPr>
        <w:t>A</w:t>
      </w:r>
      <w:r w:rsidRPr="00DA073E">
        <w:rPr>
          <w:i/>
          <w:vertAlign w:val="subscript"/>
        </w:rPr>
        <w:t>уд</w:t>
      </w:r>
      <w:r w:rsidRPr="00DA073E">
        <w:t xml:space="preserve"> в м</w:t>
      </w:r>
      <w:r w:rsidRPr="00DA073E">
        <w:rPr>
          <w:vertAlign w:val="superscript"/>
        </w:rPr>
        <w:t xml:space="preserve">2 </w:t>
      </w:r>
      <w:r w:rsidRPr="00DA073E">
        <w:t>на 1см</w:t>
      </w:r>
      <w:r w:rsidRPr="00DA073E">
        <w:rPr>
          <w:vertAlign w:val="superscript"/>
        </w:rPr>
        <w:t>3</w:t>
      </w:r>
      <w:r w:rsidRPr="00DA073E">
        <w:t xml:space="preserve"> пустотного пространства). Сравнивать между собой ГП легче по величине </w:t>
      </w:r>
      <w:r w:rsidRPr="00DA073E">
        <w:rPr>
          <w:i/>
        </w:rPr>
        <w:t>A</w:t>
      </w:r>
      <w:r w:rsidRPr="00DA073E">
        <w:rPr>
          <w:i/>
          <w:vertAlign w:val="subscript"/>
        </w:rPr>
        <w:t>уд</w:t>
      </w:r>
      <w:r w:rsidRPr="00DA073E">
        <w:t>, рассчитываемой по формуле:</w:t>
      </w:r>
    </w:p>
    <w:p w14:paraId="1FA2BA37" w14:textId="77777777" w:rsidR="002C62BE" w:rsidRPr="00DA073E" w:rsidRDefault="002C62BE" w:rsidP="002C62BE">
      <w:pPr>
        <w:tabs>
          <w:tab w:val="num" w:pos="720"/>
        </w:tabs>
        <w:overflowPunct w:val="0"/>
        <w:autoSpaceDE w:val="0"/>
        <w:autoSpaceDN w:val="0"/>
        <w:adjustRightInd w:val="0"/>
      </w:pPr>
    </w:p>
    <w:p w14:paraId="40CE94D7" w14:textId="77777777" w:rsidR="002C62BE" w:rsidRPr="009F7740" w:rsidRDefault="002C62BE" w:rsidP="002C62BE">
      <w:pPr>
        <w:tabs>
          <w:tab w:val="num" w:pos="720"/>
        </w:tabs>
        <w:overflowPunct w:val="0"/>
        <w:autoSpaceDE w:val="0"/>
        <w:autoSpaceDN w:val="0"/>
        <w:adjustRightInd w:val="0"/>
        <w:ind w:firstLine="1080"/>
        <w:jc w:val="right"/>
      </w:pPr>
      <w:r w:rsidRPr="00DA073E">
        <w:tab/>
      </w:r>
      <m:oMath>
        <m:sSub>
          <m:sSubPr>
            <m:ctrlPr>
              <w:rPr>
                <w:rFonts w:ascii="Cambria Math" w:hAnsi="Cambria Math"/>
                <w:i/>
              </w:rPr>
            </m:ctrlPr>
          </m:sSubPr>
          <m:e>
            <m:r>
              <w:rPr>
                <w:rFonts w:ascii="Cambria Math" w:hAnsi="Cambria Math"/>
              </w:rPr>
              <m:t>А</m:t>
            </m:r>
          </m:e>
          <m:sub>
            <m:r>
              <w:rPr>
                <w:rFonts w:ascii="Cambria Math" w:hAnsi="Cambria Math"/>
              </w:rPr>
              <m:t>уд</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уд</m:t>
            </m:r>
          </m:sub>
        </m:sSub>
        <m:r>
          <w:rPr>
            <w:rFonts w:ascii="Cambria Math" w:hAnsi="Cambria Math"/>
          </w:rPr>
          <m:t>∙</m:t>
        </m:r>
        <m:f>
          <m:fPr>
            <m:ctrlPr>
              <w:rPr>
                <w:rFonts w:ascii="Cambria Math" w:hAnsi="Cambria Math"/>
                <w:i/>
              </w:rPr>
            </m:ctrlPr>
          </m:fPr>
          <m:num>
            <m:r>
              <w:rPr>
                <w:rFonts w:ascii="Cambria Math" w:hAnsi="Cambria Math"/>
              </w:rPr>
              <m:t>ρ</m:t>
            </m:r>
          </m:num>
          <m:den>
            <m:r>
              <w:rPr>
                <w:rFonts w:ascii="Cambria Math" w:hAnsi="Cambria Math"/>
              </w:rPr>
              <m:t>m</m:t>
            </m:r>
          </m:den>
        </m:f>
      </m:oMath>
      <w:r w:rsidRPr="00DA073E">
        <w:tab/>
      </w:r>
      <w:r w:rsidRPr="00DA073E">
        <w:tab/>
      </w:r>
      <w:r w:rsidRPr="00DA073E">
        <w:tab/>
      </w:r>
      <w:r w:rsidRPr="00DA073E">
        <w:tab/>
      </w:r>
      <w:r w:rsidRPr="00DA073E">
        <w:tab/>
      </w:r>
      <w:r w:rsidRPr="00DA073E">
        <w:tab/>
      </w:r>
      <w:r w:rsidRPr="00DA073E">
        <w:tab/>
        <w:t>(</w:t>
      </w:r>
      <w:r w:rsidR="00D41943" w:rsidRPr="009F7740">
        <w:t>73</w:t>
      </w:r>
      <w:r w:rsidRPr="009F7740">
        <w:t>)</w:t>
      </w:r>
    </w:p>
    <w:p w14:paraId="5030D32C" w14:textId="77777777" w:rsidR="002C62BE" w:rsidRPr="009F7740" w:rsidRDefault="002C62BE" w:rsidP="002C62BE">
      <w:pPr>
        <w:tabs>
          <w:tab w:val="num" w:pos="0"/>
        </w:tabs>
        <w:overflowPunct w:val="0"/>
        <w:autoSpaceDE w:val="0"/>
        <w:autoSpaceDN w:val="0"/>
        <w:adjustRightInd w:val="0"/>
      </w:pPr>
    </w:p>
    <w:p w14:paraId="7C221B5E" w14:textId="77777777" w:rsidR="002C62BE" w:rsidRPr="00494A0E" w:rsidRDefault="002C62BE" w:rsidP="002C62BE">
      <w:pPr>
        <w:tabs>
          <w:tab w:val="num" w:pos="567"/>
        </w:tabs>
        <w:overflowPunct w:val="0"/>
        <w:autoSpaceDE w:val="0"/>
        <w:autoSpaceDN w:val="0"/>
        <w:adjustRightInd w:val="0"/>
        <w:ind w:left="567"/>
      </w:pPr>
      <w:r w:rsidRPr="00494A0E">
        <w:t>где:</w:t>
      </w:r>
    </w:p>
    <w:p w14:paraId="4380E3ED" w14:textId="77777777" w:rsidR="002C62BE" w:rsidRPr="00494A0E" w:rsidRDefault="002C62BE" w:rsidP="002C62BE">
      <w:pPr>
        <w:tabs>
          <w:tab w:val="num" w:pos="567"/>
        </w:tabs>
        <w:overflowPunct w:val="0"/>
        <w:autoSpaceDE w:val="0"/>
        <w:autoSpaceDN w:val="0"/>
        <w:adjustRightInd w:val="0"/>
        <w:ind w:left="567"/>
      </w:pPr>
    </w:p>
    <w:p w14:paraId="42B4E1D3" w14:textId="77777777" w:rsidR="002C62BE" w:rsidRPr="004C555E" w:rsidRDefault="002C62BE" w:rsidP="002C62BE">
      <w:pPr>
        <w:tabs>
          <w:tab w:val="num" w:pos="567"/>
        </w:tabs>
        <w:overflowPunct w:val="0"/>
        <w:autoSpaceDE w:val="0"/>
        <w:autoSpaceDN w:val="0"/>
        <w:adjustRightInd w:val="0"/>
        <w:ind w:left="567"/>
      </w:pPr>
      <w:r w:rsidRPr="006732EB">
        <w:t>S</w:t>
      </w:r>
      <w:r w:rsidRPr="004C555E">
        <w:rPr>
          <w:vertAlign w:val="subscript"/>
        </w:rPr>
        <w:t>уд</w:t>
      </w:r>
      <w:r w:rsidRPr="004C555E">
        <w:t xml:space="preserve"> - удельная поверхность, полученная методом БЭТ, м</w:t>
      </w:r>
      <w:r w:rsidRPr="004C555E">
        <w:rPr>
          <w:vertAlign w:val="superscript"/>
        </w:rPr>
        <w:t>2</w:t>
      </w:r>
      <w:r w:rsidRPr="004C555E">
        <w:t>/г;</w:t>
      </w:r>
    </w:p>
    <w:p w14:paraId="3048369E" w14:textId="77777777" w:rsidR="002C62BE" w:rsidRPr="009F7740" w:rsidRDefault="002C62BE" w:rsidP="002C62BE">
      <w:pPr>
        <w:tabs>
          <w:tab w:val="num" w:pos="567"/>
        </w:tabs>
        <w:overflowPunct w:val="0"/>
        <w:autoSpaceDE w:val="0"/>
        <w:autoSpaceDN w:val="0"/>
        <w:adjustRightInd w:val="0"/>
        <w:ind w:left="567"/>
      </w:pPr>
      <w:r w:rsidRPr="00DA073E">
        <w:sym w:font="Symbol" w:char="0072"/>
      </w:r>
      <w:r w:rsidRPr="00DA073E">
        <w:t xml:space="preserve"> - п</w:t>
      </w:r>
      <w:r w:rsidRPr="009F7740">
        <w:t>лотность ГП, г/см</w:t>
      </w:r>
      <w:r w:rsidRPr="009F7740">
        <w:rPr>
          <w:vertAlign w:val="superscript"/>
        </w:rPr>
        <w:t>3</w:t>
      </w:r>
      <w:r w:rsidRPr="009F7740">
        <w:t>;</w:t>
      </w:r>
    </w:p>
    <w:p w14:paraId="5D641281" w14:textId="77777777" w:rsidR="002C62BE" w:rsidRPr="00494A0E" w:rsidRDefault="002C62BE" w:rsidP="002C62BE">
      <w:pPr>
        <w:tabs>
          <w:tab w:val="num" w:pos="567"/>
        </w:tabs>
        <w:overflowPunct w:val="0"/>
        <w:autoSpaceDE w:val="0"/>
        <w:autoSpaceDN w:val="0"/>
        <w:adjustRightInd w:val="0"/>
        <w:ind w:left="567"/>
      </w:pPr>
      <w:r w:rsidRPr="00494A0E">
        <w:t>m - пористость, доли ед.</w:t>
      </w:r>
    </w:p>
    <w:p w14:paraId="6326C729" w14:textId="77777777" w:rsidR="002C62BE" w:rsidRPr="00494A0E" w:rsidRDefault="002C62BE" w:rsidP="002C62BE">
      <w:pPr>
        <w:overflowPunct w:val="0"/>
        <w:autoSpaceDE w:val="0"/>
        <w:autoSpaceDN w:val="0"/>
        <w:adjustRightInd w:val="0"/>
      </w:pPr>
    </w:p>
    <w:p w14:paraId="61B36A1A" w14:textId="77777777" w:rsidR="002C62BE" w:rsidRPr="00DA073E" w:rsidRDefault="002C62BE" w:rsidP="002C62BE">
      <w:pPr>
        <w:overflowPunct w:val="0"/>
        <w:autoSpaceDE w:val="0"/>
        <w:autoSpaceDN w:val="0"/>
        <w:adjustRightInd w:val="0"/>
      </w:pPr>
      <w:r w:rsidRPr="006732EB">
        <w:t xml:space="preserve">Поскольку в продуктивных ГП преобладают проводимые каналы, величина удельной поверхности, отнесенная к сечению объема пор </w:t>
      </w:r>
      <w:r w:rsidRPr="00DA073E">
        <w:rPr>
          <w:i/>
        </w:rPr>
        <w:t>А</w:t>
      </w:r>
      <w:r w:rsidRPr="00DA073E">
        <w:rPr>
          <w:i/>
          <w:position w:val="-4"/>
          <w:vertAlign w:val="subscript"/>
        </w:rPr>
        <w:t>уд</w:t>
      </w:r>
      <w:r w:rsidRPr="00DA073E">
        <w:t xml:space="preserve"> , м</w:t>
      </w:r>
      <w:r w:rsidRPr="00DA073E">
        <w:rPr>
          <w:position w:val="4"/>
          <w:vertAlign w:val="superscript"/>
        </w:rPr>
        <w:t>2</w:t>
      </w:r>
      <w:r w:rsidRPr="00DA073E">
        <w:t>/cм</w:t>
      </w:r>
      <w:r w:rsidRPr="00DA073E">
        <w:rPr>
          <w:position w:val="4"/>
          <w:vertAlign w:val="superscript"/>
        </w:rPr>
        <w:t>3</w:t>
      </w:r>
      <w:r w:rsidRPr="00DA073E">
        <w:t>, тесно коррелируется со многими петрофизическими характеристиками коллектора. С точки зрения фильтрационных явлений также более правомерно относить величину поверхности к объему, в котором эти явления протекают, т. е. характеризовать поверхность, образующую геометрию фильтрационных каналов, к объему этих каналов.</w:t>
      </w:r>
    </w:p>
    <w:p w14:paraId="3AFA4B1A" w14:textId="77777777" w:rsidR="002C62BE" w:rsidRPr="00DA073E" w:rsidRDefault="002C62BE" w:rsidP="002C62BE">
      <w:pPr>
        <w:overflowPunct w:val="0"/>
        <w:autoSpaceDE w:val="0"/>
        <w:autoSpaceDN w:val="0"/>
        <w:adjustRightInd w:val="0"/>
      </w:pPr>
    </w:p>
    <w:p w14:paraId="2F1FEE40" w14:textId="77777777" w:rsidR="002C62BE" w:rsidRPr="00DA073E" w:rsidRDefault="002C62BE" w:rsidP="002C62BE">
      <w:pPr>
        <w:overflowPunct w:val="0"/>
        <w:autoSpaceDE w:val="0"/>
        <w:autoSpaceDN w:val="0"/>
        <w:adjustRightInd w:val="0"/>
      </w:pPr>
      <w:r w:rsidRPr="00DA073E">
        <w:t>Для измерения удельной поверхности существует методы:</w:t>
      </w:r>
    </w:p>
    <w:p w14:paraId="7703E3DD" w14:textId="77777777" w:rsidR="002C62BE" w:rsidRPr="00DA073E" w:rsidRDefault="002C62BE" w:rsidP="0015447A">
      <w:pPr>
        <w:numPr>
          <w:ilvl w:val="0"/>
          <w:numId w:val="21"/>
        </w:numPr>
        <w:tabs>
          <w:tab w:val="clear" w:pos="720"/>
          <w:tab w:val="num" w:pos="540"/>
        </w:tabs>
        <w:overflowPunct w:val="0"/>
        <w:autoSpaceDE w:val="0"/>
        <w:autoSpaceDN w:val="0"/>
        <w:adjustRightInd w:val="0"/>
        <w:spacing w:before="120"/>
        <w:ind w:left="540"/>
      </w:pPr>
      <w:r w:rsidRPr="00DA073E">
        <w:t>экспериментальные;</w:t>
      </w:r>
    </w:p>
    <w:p w14:paraId="6B499496" w14:textId="77777777" w:rsidR="002C62BE" w:rsidRPr="00DA073E" w:rsidRDefault="002C62BE" w:rsidP="0015447A">
      <w:pPr>
        <w:numPr>
          <w:ilvl w:val="0"/>
          <w:numId w:val="21"/>
        </w:numPr>
        <w:tabs>
          <w:tab w:val="clear" w:pos="720"/>
          <w:tab w:val="num" w:pos="540"/>
        </w:tabs>
        <w:overflowPunct w:val="0"/>
        <w:autoSpaceDE w:val="0"/>
        <w:autoSpaceDN w:val="0"/>
        <w:adjustRightInd w:val="0"/>
        <w:spacing w:before="120"/>
        <w:ind w:left="540"/>
        <w:rPr>
          <w:i/>
        </w:rPr>
      </w:pPr>
      <w:r w:rsidRPr="00DA073E">
        <w:t>расчетные</w:t>
      </w:r>
      <w:r w:rsidRPr="00DA073E">
        <w:rPr>
          <w:i/>
        </w:rPr>
        <w:t xml:space="preserve">. </w:t>
      </w:r>
    </w:p>
    <w:p w14:paraId="00D62FB7" w14:textId="77777777" w:rsidR="002C62BE" w:rsidRPr="00DA073E" w:rsidRDefault="002C62BE" w:rsidP="002C62BE">
      <w:pPr>
        <w:overflowPunct w:val="0"/>
        <w:autoSpaceDE w:val="0"/>
        <w:autoSpaceDN w:val="0"/>
        <w:adjustRightInd w:val="0"/>
        <w:ind w:left="360"/>
      </w:pPr>
    </w:p>
    <w:p w14:paraId="33F11E47" w14:textId="6E0856B2" w:rsidR="002C62BE" w:rsidRPr="00DA073E" w:rsidRDefault="002C62BE" w:rsidP="002C62BE">
      <w:pPr>
        <w:overflowPunct w:val="0"/>
        <w:autoSpaceDE w:val="0"/>
        <w:autoSpaceDN w:val="0"/>
        <w:adjustRightInd w:val="0"/>
      </w:pPr>
      <w:r w:rsidRPr="00DA073E">
        <w:t xml:space="preserve">Точнее всего удельную поверхность любых ГП измеряют методом низкотемпературной адсорбции инертных газов. Теория этого процесса разработана в 1938 Брунауэром, Эмметом и Теллером и получила название </w:t>
      </w:r>
      <w:r w:rsidR="000C60F8">
        <w:t>м</w:t>
      </w:r>
      <w:r w:rsidRPr="00DA073E">
        <w:t xml:space="preserve">етод БЭТ. Строгое соответствие между фильтрационными характеристиками ГП и полной удельной поверхностью маловероятно, так как в реальных </w:t>
      </w:r>
      <w:r w:rsidR="006078FD" w:rsidRPr="00DA073E">
        <w:t>ГП</w:t>
      </w:r>
      <w:r w:rsidRPr="00DA073E">
        <w:t xml:space="preserve">-коллекторах имеются тупиковые непроточные поры, которые не участвуют в фильтрации и не оказывают влияния на фильтрационные характеристики. </w:t>
      </w:r>
    </w:p>
    <w:p w14:paraId="4423565F" w14:textId="77777777" w:rsidR="002C62BE" w:rsidRPr="0028516A" w:rsidRDefault="002C62BE" w:rsidP="002C62BE">
      <w:pPr>
        <w:shd w:val="clear" w:color="auto" w:fill="FFFFFF"/>
        <w:ind w:right="65"/>
      </w:pPr>
    </w:p>
    <w:p w14:paraId="1AB551EB" w14:textId="77777777" w:rsidR="002C62BE" w:rsidRPr="00DA073E" w:rsidRDefault="002C62BE" w:rsidP="002C62BE">
      <w:pPr>
        <w:shd w:val="clear" w:color="auto" w:fill="FFFFFF"/>
        <w:ind w:right="65"/>
      </w:pPr>
      <w:r w:rsidRPr="0028516A">
        <w:t>Значения удельной поверхности, полученные разными способами, значительно разнятся, что указывает на известную условность этой характеристики и зависимость ее величины от способа определения.</w:t>
      </w:r>
    </w:p>
    <w:p w14:paraId="3914669C" w14:textId="77777777" w:rsidR="002C62BE" w:rsidRPr="0028516A" w:rsidRDefault="002C62BE" w:rsidP="002C62BE">
      <w:pPr>
        <w:shd w:val="clear" w:color="auto" w:fill="FFFFFF"/>
        <w:ind w:right="65"/>
      </w:pPr>
    </w:p>
    <w:p w14:paraId="5EB13806" w14:textId="77777777" w:rsidR="002C62BE" w:rsidRPr="00DA073E" w:rsidRDefault="002C62BE" w:rsidP="002C62BE">
      <w:pPr>
        <w:shd w:val="clear" w:color="auto" w:fill="FFFFFF"/>
        <w:ind w:right="65"/>
      </w:pPr>
      <w:r w:rsidRPr="0028516A">
        <w:t>Фильтрационные способы определения удельной поверхности пористых сред базируются на фильтрации через ГП сжатых газов или жидкостей и разреженных газов в равновесном и неравно</w:t>
      </w:r>
      <w:r w:rsidRPr="00DA073E">
        <w:t xml:space="preserve">весном режимах. </w:t>
      </w:r>
    </w:p>
    <w:p w14:paraId="4FBF37B6" w14:textId="77777777" w:rsidR="002C62BE" w:rsidRPr="009F7740" w:rsidRDefault="002C62BE" w:rsidP="002C62BE">
      <w:pPr>
        <w:shd w:val="clear" w:color="auto" w:fill="FFFFFF"/>
        <w:ind w:right="65"/>
      </w:pPr>
    </w:p>
    <w:p w14:paraId="75C932C8" w14:textId="77777777" w:rsidR="002C62BE" w:rsidRPr="0028516A" w:rsidRDefault="002C62BE" w:rsidP="002C62BE">
      <w:pPr>
        <w:shd w:val="clear" w:color="auto" w:fill="FFFFFF"/>
        <w:ind w:right="65"/>
      </w:pPr>
      <w:r w:rsidRPr="009F7740">
        <w:t>На капиллярном эффекте основаны ртутная порометрия и</w:t>
      </w:r>
      <w:r w:rsidRPr="0028516A">
        <w:t xml:space="preserve"> способ вытеснения смачивающей поровое пространство </w:t>
      </w:r>
      <w:r w:rsidR="006078FD" w:rsidRPr="0028516A">
        <w:t xml:space="preserve">ГП </w:t>
      </w:r>
      <w:r w:rsidRPr="0028516A">
        <w:t xml:space="preserve">жидкости несмачивающей или наоборот. </w:t>
      </w:r>
    </w:p>
    <w:p w14:paraId="42AE118D" w14:textId="77777777" w:rsidR="002C62BE" w:rsidRPr="0028516A" w:rsidRDefault="002C62BE" w:rsidP="002C62BE">
      <w:pPr>
        <w:shd w:val="clear" w:color="auto" w:fill="FFFFFF"/>
        <w:ind w:right="65"/>
      </w:pPr>
    </w:p>
    <w:p w14:paraId="2AE42178" w14:textId="77777777" w:rsidR="002C62BE" w:rsidRPr="0028516A" w:rsidRDefault="002C62BE" w:rsidP="002C62BE">
      <w:pPr>
        <w:shd w:val="clear" w:color="auto" w:fill="FFFFFF"/>
        <w:ind w:right="65"/>
      </w:pPr>
      <w:r w:rsidRPr="0028516A">
        <w:t>К оптическим принадлежат способы иглы, случайных секущих и др. В силу недостаточной точности к практическому использованию не рекомендуются.</w:t>
      </w:r>
    </w:p>
    <w:p w14:paraId="0CE4CADE" w14:textId="77777777" w:rsidR="002C62BE" w:rsidRPr="00DA073E" w:rsidRDefault="002C62BE" w:rsidP="002C62BE">
      <w:pPr>
        <w:pStyle w:val="aa"/>
      </w:pPr>
    </w:p>
    <w:p w14:paraId="40476B0F" w14:textId="77777777" w:rsidR="002C62BE" w:rsidRPr="009F7740" w:rsidRDefault="002C62BE" w:rsidP="0015447A">
      <w:pPr>
        <w:pStyle w:val="ac"/>
        <w:numPr>
          <w:ilvl w:val="0"/>
          <w:numId w:val="48"/>
        </w:numPr>
        <w:ind w:left="0" w:firstLine="0"/>
        <w:rPr>
          <w:b/>
        </w:rPr>
      </w:pPr>
      <w:bookmarkStart w:id="242" w:name="_Toc163903984"/>
      <w:bookmarkStart w:id="243" w:name="_Toc168982442"/>
      <w:bookmarkStart w:id="244" w:name="_Toc422409247"/>
      <w:r w:rsidRPr="00DA073E">
        <w:rPr>
          <w:b/>
        </w:rPr>
        <w:t>Определение удельной поверхности методом низкотемператур</w:t>
      </w:r>
      <w:r w:rsidRPr="009F7740">
        <w:rPr>
          <w:b/>
        </w:rPr>
        <w:t>ной адсорбции азота</w:t>
      </w:r>
      <w:bookmarkEnd w:id="242"/>
      <w:bookmarkEnd w:id="243"/>
      <w:bookmarkEnd w:id="244"/>
    </w:p>
    <w:p w14:paraId="0EE2F213" w14:textId="77777777" w:rsidR="002C62BE" w:rsidRPr="009F7740" w:rsidRDefault="002C62BE" w:rsidP="002C62BE">
      <w:pPr>
        <w:pStyle w:val="aa"/>
      </w:pPr>
    </w:p>
    <w:p w14:paraId="336D6B4A" w14:textId="77777777" w:rsidR="002C62BE" w:rsidRPr="00DA073E" w:rsidRDefault="002C62BE" w:rsidP="002C62BE">
      <w:pPr>
        <w:shd w:val="clear" w:color="auto" w:fill="FFFFFF"/>
        <w:autoSpaceDE w:val="0"/>
        <w:autoSpaceDN w:val="0"/>
        <w:adjustRightInd w:val="0"/>
      </w:pPr>
      <w:r w:rsidRPr="009F7740">
        <w:rPr>
          <w:color w:val="000000"/>
        </w:rPr>
        <w:t>Настоящее Приложение</w:t>
      </w:r>
      <w:r w:rsidRPr="00494A0E">
        <w:t xml:space="preserve"> </w:t>
      </w:r>
      <w:r w:rsidRPr="00494A0E">
        <w:rPr>
          <w:color w:val="000000"/>
        </w:rPr>
        <w:t>распространяется на углеводородсодержащие ГП, пустотность которых обусловлена наличием пор и поровых каналов в естественно консолидированных породообразующих минералах и устанавливает методы количественного определ</w:t>
      </w:r>
      <w:r w:rsidRPr="006732EB">
        <w:rPr>
          <w:color w:val="000000"/>
        </w:rPr>
        <w:t>ения открытой и полной пористости в лабораторных условиях.</w:t>
      </w:r>
    </w:p>
    <w:p w14:paraId="07B9CC0E" w14:textId="77777777" w:rsidR="002C62BE" w:rsidRPr="00DA073E" w:rsidRDefault="002C62BE" w:rsidP="002C62BE">
      <w:pPr>
        <w:shd w:val="clear" w:color="auto" w:fill="FFFFFF"/>
        <w:autoSpaceDE w:val="0"/>
        <w:autoSpaceDN w:val="0"/>
        <w:adjustRightInd w:val="0"/>
      </w:pPr>
    </w:p>
    <w:p w14:paraId="7DD5E436" w14:textId="7B7E861E" w:rsidR="002C62BE" w:rsidRPr="00815BE1" w:rsidRDefault="00082E6E" w:rsidP="002C62BE">
      <w:pPr>
        <w:shd w:val="clear" w:color="auto" w:fill="FFFFFF"/>
        <w:autoSpaceDE w:val="0"/>
        <w:autoSpaceDN w:val="0"/>
        <w:adjustRightInd w:val="0"/>
        <w:rPr>
          <w:color w:val="000000"/>
        </w:rPr>
      </w:pPr>
      <w:r w:rsidRPr="009F7740">
        <w:rPr>
          <w:color w:val="000000"/>
        </w:rPr>
        <w:t>Настоящее Приложение</w:t>
      </w:r>
      <w:r w:rsidR="002C62BE" w:rsidRPr="00815BE1">
        <w:rPr>
          <w:color w:val="000000"/>
        </w:rPr>
        <w:t xml:space="preserve"> не распространяет свое действие на ГП, пустотность которых помимо пор обусловлена наличием каверн и трещин.</w:t>
      </w:r>
    </w:p>
    <w:p w14:paraId="11A0F57D" w14:textId="77777777" w:rsidR="002C62BE" w:rsidRPr="006732EB" w:rsidRDefault="002C62BE" w:rsidP="002C62BE">
      <w:bookmarkStart w:id="245" w:name="_Toc163903985"/>
      <w:bookmarkStart w:id="246" w:name="_Toc168982443"/>
    </w:p>
    <w:p w14:paraId="66F67847" w14:textId="77777777" w:rsidR="002C62BE" w:rsidRPr="00DA073E" w:rsidRDefault="002C62BE" w:rsidP="0015447A">
      <w:pPr>
        <w:pStyle w:val="ac"/>
        <w:numPr>
          <w:ilvl w:val="0"/>
          <w:numId w:val="48"/>
        </w:numPr>
        <w:ind w:left="0" w:firstLine="0"/>
        <w:rPr>
          <w:b/>
        </w:rPr>
      </w:pPr>
      <w:bookmarkStart w:id="247" w:name="_Toc422409248"/>
      <w:r w:rsidRPr="00DA073E">
        <w:rPr>
          <w:b/>
        </w:rPr>
        <w:t>Общие требования</w:t>
      </w:r>
      <w:bookmarkEnd w:id="245"/>
      <w:bookmarkEnd w:id="246"/>
      <w:bookmarkEnd w:id="247"/>
    </w:p>
    <w:p w14:paraId="18711AA8" w14:textId="77777777" w:rsidR="002C62BE" w:rsidRPr="0028516A" w:rsidRDefault="002C62BE" w:rsidP="002C62BE">
      <w:pPr>
        <w:shd w:val="clear" w:color="auto" w:fill="FFFFFF"/>
        <w:ind w:right="223"/>
      </w:pPr>
    </w:p>
    <w:p w14:paraId="461850DC" w14:textId="50F2E792" w:rsidR="002C62BE" w:rsidRPr="00DA073E" w:rsidRDefault="002C62BE" w:rsidP="002C62BE">
      <w:pPr>
        <w:shd w:val="clear" w:color="auto" w:fill="FFFFFF"/>
        <w:ind w:right="5"/>
      </w:pPr>
      <w:r w:rsidRPr="0028516A">
        <w:t xml:space="preserve">Регламентируемый способ позволяет оценивать полную или статическую поверхность как грубодисперсных, так и высокодисперсных </w:t>
      </w:r>
      <w:r w:rsidR="006078FD" w:rsidRPr="0028516A">
        <w:t>ГП</w:t>
      </w:r>
      <w:r w:rsidRPr="0028516A">
        <w:t xml:space="preserve">. Он основан на </w:t>
      </w:r>
      <w:r w:rsidR="000C60F8">
        <w:t xml:space="preserve">метода </w:t>
      </w:r>
      <w:r w:rsidRPr="00DA073E">
        <w:t>БЭТ, согласно которой у</w:t>
      </w:r>
      <w:r w:rsidRPr="0028516A">
        <w:t xml:space="preserve">дельная поверхность ГП определяется по </w:t>
      </w:r>
      <w:r w:rsidRPr="0028516A">
        <w:rPr>
          <w:lang w:val="en-US"/>
        </w:rPr>
        <w:t>S</w:t>
      </w:r>
      <w:r w:rsidRPr="0028516A">
        <w:t>-образной изотерме адсорбции азота.</w:t>
      </w:r>
    </w:p>
    <w:p w14:paraId="2DE2D9BF" w14:textId="77777777" w:rsidR="002C62BE" w:rsidRPr="009F7740" w:rsidRDefault="002C62BE" w:rsidP="002C62BE">
      <w:pPr>
        <w:shd w:val="clear" w:color="auto" w:fill="FFFFFF"/>
        <w:ind w:right="282"/>
      </w:pPr>
    </w:p>
    <w:p w14:paraId="72C83559" w14:textId="77777777" w:rsidR="002C62BE" w:rsidRPr="009F7740" w:rsidRDefault="002C62BE" w:rsidP="002C62BE">
      <w:pPr>
        <w:shd w:val="clear" w:color="auto" w:fill="FFFFFF"/>
        <w:ind w:right="5"/>
      </w:pPr>
      <w:r w:rsidRPr="009F7740">
        <w:t xml:space="preserve">Изотерма адсорбции представляет собой зависимость числа грамм-молекул адсорбированного единицей массы ГП газа или жидкости от относительных давлений газа или пара в пространстве, содержащем образец.  </w:t>
      </w:r>
    </w:p>
    <w:p w14:paraId="05B383AF" w14:textId="77777777" w:rsidR="002C62BE" w:rsidRPr="00494A0E" w:rsidRDefault="002C62BE" w:rsidP="002C62BE"/>
    <w:p w14:paraId="52CF76DD" w14:textId="77777777" w:rsidR="002C62BE" w:rsidRPr="00494A0E" w:rsidRDefault="002C62BE" w:rsidP="0015447A">
      <w:pPr>
        <w:pStyle w:val="ac"/>
        <w:numPr>
          <w:ilvl w:val="0"/>
          <w:numId w:val="48"/>
        </w:numPr>
        <w:ind w:left="0" w:firstLine="0"/>
        <w:rPr>
          <w:b/>
        </w:rPr>
      </w:pPr>
      <w:bookmarkStart w:id="248" w:name="_Toc163903986"/>
      <w:bookmarkStart w:id="249" w:name="_Toc168982444"/>
      <w:bookmarkStart w:id="250" w:name="_Toc422409249"/>
      <w:r w:rsidRPr="00494A0E">
        <w:rPr>
          <w:b/>
        </w:rPr>
        <w:t>Аппаратура, реактивы и материалы</w:t>
      </w:r>
      <w:bookmarkEnd w:id="248"/>
      <w:bookmarkEnd w:id="249"/>
      <w:bookmarkEnd w:id="250"/>
    </w:p>
    <w:p w14:paraId="7C0FCF27" w14:textId="77777777" w:rsidR="002C62BE" w:rsidRPr="00815BE1" w:rsidRDefault="002C62BE" w:rsidP="002C62BE"/>
    <w:p w14:paraId="058B0754" w14:textId="77777777" w:rsidR="002C62BE" w:rsidRPr="0028516A" w:rsidRDefault="002C62BE" w:rsidP="002C62BE">
      <w:pPr>
        <w:pStyle w:val="ac"/>
        <w:shd w:val="clear" w:color="auto" w:fill="FFFFFF"/>
        <w:tabs>
          <w:tab w:val="left" w:pos="426"/>
        </w:tabs>
        <w:ind w:left="0"/>
      </w:pPr>
      <w:r w:rsidRPr="00815BE1">
        <w:t xml:space="preserve">Прибор для определения удельной поверхности </w:t>
      </w:r>
      <w:r w:rsidRPr="0028516A">
        <w:t>состоит из:</w:t>
      </w:r>
    </w:p>
    <w:p w14:paraId="41A4D43E" w14:textId="77777777" w:rsidR="002C62BE" w:rsidRPr="0028516A" w:rsidRDefault="002C62BE" w:rsidP="0015447A">
      <w:pPr>
        <w:numPr>
          <w:ilvl w:val="0"/>
          <w:numId w:val="22"/>
        </w:numPr>
        <w:shd w:val="clear" w:color="auto" w:fill="FFFFFF"/>
        <w:tabs>
          <w:tab w:val="clear" w:pos="1035"/>
          <w:tab w:val="num" w:pos="539"/>
        </w:tabs>
        <w:spacing w:before="120"/>
        <w:ind w:left="538" w:hanging="357"/>
        <w:rPr>
          <w:iCs/>
        </w:rPr>
      </w:pPr>
      <w:r w:rsidRPr="0028516A">
        <w:t>набора кювет с электропечками</w:t>
      </w:r>
      <w:r w:rsidRPr="0028516A">
        <w:rPr>
          <w:iCs/>
        </w:rPr>
        <w:t xml:space="preserve">; </w:t>
      </w:r>
    </w:p>
    <w:p w14:paraId="6B6F273C" w14:textId="77777777" w:rsidR="002C62BE" w:rsidRPr="0028516A" w:rsidRDefault="002C62BE" w:rsidP="0015447A">
      <w:pPr>
        <w:numPr>
          <w:ilvl w:val="0"/>
          <w:numId w:val="22"/>
        </w:numPr>
        <w:shd w:val="clear" w:color="auto" w:fill="FFFFFF"/>
        <w:tabs>
          <w:tab w:val="clear" w:pos="1035"/>
          <w:tab w:val="num" w:pos="539"/>
        </w:tabs>
        <w:spacing w:before="120"/>
        <w:ind w:left="538" w:hanging="357"/>
        <w:rPr>
          <w:iCs/>
        </w:rPr>
      </w:pPr>
      <w:r w:rsidRPr="0028516A">
        <w:t>калиброванной колбы</w:t>
      </w:r>
      <w:r w:rsidRPr="0028516A">
        <w:rPr>
          <w:iCs/>
        </w:rPr>
        <w:t xml:space="preserve">; </w:t>
      </w:r>
    </w:p>
    <w:p w14:paraId="22412B66" w14:textId="77777777" w:rsidR="002C62BE" w:rsidRPr="0028516A" w:rsidRDefault="002C62BE" w:rsidP="0015447A">
      <w:pPr>
        <w:numPr>
          <w:ilvl w:val="0"/>
          <w:numId w:val="22"/>
        </w:numPr>
        <w:shd w:val="clear" w:color="auto" w:fill="FFFFFF"/>
        <w:tabs>
          <w:tab w:val="clear" w:pos="1035"/>
          <w:tab w:val="num" w:pos="539"/>
        </w:tabs>
        <w:spacing w:before="120"/>
        <w:ind w:left="538" w:hanging="357"/>
        <w:rPr>
          <w:iCs/>
        </w:rPr>
      </w:pPr>
      <w:r w:rsidRPr="0028516A">
        <w:t>ртутного манометра</w:t>
      </w:r>
      <w:r w:rsidRPr="0028516A">
        <w:rPr>
          <w:iCs/>
        </w:rPr>
        <w:t xml:space="preserve">; </w:t>
      </w:r>
    </w:p>
    <w:p w14:paraId="392AB29C" w14:textId="77777777" w:rsidR="002C62BE" w:rsidRPr="0028516A" w:rsidRDefault="002C62BE" w:rsidP="0015447A">
      <w:pPr>
        <w:numPr>
          <w:ilvl w:val="0"/>
          <w:numId w:val="22"/>
        </w:numPr>
        <w:shd w:val="clear" w:color="auto" w:fill="FFFFFF"/>
        <w:tabs>
          <w:tab w:val="clear" w:pos="1035"/>
          <w:tab w:val="num" w:pos="539"/>
        </w:tabs>
        <w:spacing w:before="120"/>
        <w:ind w:left="538" w:hanging="357"/>
      </w:pPr>
      <w:r w:rsidRPr="0028516A">
        <w:t>дифференциального манометра;</w:t>
      </w:r>
    </w:p>
    <w:p w14:paraId="3612DA3F" w14:textId="77777777" w:rsidR="002C62BE" w:rsidRPr="0028516A" w:rsidRDefault="002C62BE" w:rsidP="0015447A">
      <w:pPr>
        <w:numPr>
          <w:ilvl w:val="0"/>
          <w:numId w:val="22"/>
        </w:numPr>
        <w:shd w:val="clear" w:color="auto" w:fill="FFFFFF"/>
        <w:tabs>
          <w:tab w:val="clear" w:pos="1035"/>
          <w:tab w:val="num" w:pos="539"/>
        </w:tabs>
        <w:spacing w:before="120"/>
        <w:ind w:left="538" w:hanging="357"/>
      </w:pPr>
      <w:r w:rsidRPr="0028516A">
        <w:t xml:space="preserve">колбы; </w:t>
      </w:r>
    </w:p>
    <w:p w14:paraId="0C4B78FC" w14:textId="77777777" w:rsidR="002C62BE" w:rsidRPr="0028516A" w:rsidRDefault="002C62BE" w:rsidP="0015447A">
      <w:pPr>
        <w:numPr>
          <w:ilvl w:val="0"/>
          <w:numId w:val="22"/>
        </w:numPr>
        <w:shd w:val="clear" w:color="auto" w:fill="FFFFFF"/>
        <w:tabs>
          <w:tab w:val="clear" w:pos="1035"/>
          <w:tab w:val="num" w:pos="539"/>
        </w:tabs>
        <w:spacing w:before="120"/>
        <w:ind w:left="538" w:hanging="357"/>
        <w:rPr>
          <w:iCs/>
        </w:rPr>
      </w:pPr>
      <w:r w:rsidRPr="0028516A">
        <w:t>ампулы</w:t>
      </w:r>
      <w:r w:rsidRPr="0028516A">
        <w:rPr>
          <w:iCs/>
        </w:rPr>
        <w:t xml:space="preserve">; </w:t>
      </w:r>
    </w:p>
    <w:p w14:paraId="466D03B5" w14:textId="77777777" w:rsidR="002C62BE" w:rsidRPr="00DA073E" w:rsidRDefault="002C62BE" w:rsidP="0015447A">
      <w:pPr>
        <w:numPr>
          <w:ilvl w:val="0"/>
          <w:numId w:val="22"/>
        </w:numPr>
        <w:shd w:val="clear" w:color="auto" w:fill="FFFFFF"/>
        <w:tabs>
          <w:tab w:val="clear" w:pos="1035"/>
          <w:tab w:val="num" w:pos="539"/>
        </w:tabs>
        <w:spacing w:before="120"/>
        <w:ind w:left="538" w:hanging="357"/>
      </w:pPr>
      <w:r w:rsidRPr="0028516A">
        <w:t>манометрической лампы</w:t>
      </w:r>
      <w:r w:rsidRPr="0028516A">
        <w:rPr>
          <w:iCs/>
        </w:rPr>
        <w:t xml:space="preserve"> </w:t>
      </w:r>
      <w:r w:rsidRPr="0028516A">
        <w:t>с термопарным или ионизационным вакуумметром</w:t>
      </w:r>
      <w:r w:rsidRPr="00DA073E">
        <w:t xml:space="preserve">; </w:t>
      </w:r>
    </w:p>
    <w:p w14:paraId="5F341E61" w14:textId="77777777" w:rsidR="002C62BE" w:rsidRPr="009F7740" w:rsidRDefault="002C62BE" w:rsidP="0015447A">
      <w:pPr>
        <w:numPr>
          <w:ilvl w:val="0"/>
          <w:numId w:val="22"/>
        </w:numPr>
        <w:shd w:val="clear" w:color="auto" w:fill="FFFFFF"/>
        <w:tabs>
          <w:tab w:val="clear" w:pos="1035"/>
          <w:tab w:val="num" w:pos="539"/>
        </w:tabs>
        <w:spacing w:before="120"/>
        <w:ind w:left="538" w:hanging="357"/>
        <w:rPr>
          <w:iCs/>
        </w:rPr>
      </w:pPr>
      <w:r w:rsidRPr="009F7740">
        <w:t>вакуумных кранов</w:t>
      </w:r>
      <w:r w:rsidRPr="009F7740">
        <w:rPr>
          <w:iCs/>
        </w:rPr>
        <w:t xml:space="preserve">; </w:t>
      </w:r>
    </w:p>
    <w:p w14:paraId="6D7E5118" w14:textId="77777777" w:rsidR="002C62BE" w:rsidRPr="009F7740" w:rsidRDefault="002C62BE" w:rsidP="0015447A">
      <w:pPr>
        <w:numPr>
          <w:ilvl w:val="0"/>
          <w:numId w:val="22"/>
        </w:numPr>
        <w:shd w:val="clear" w:color="auto" w:fill="FFFFFF"/>
        <w:tabs>
          <w:tab w:val="clear" w:pos="1035"/>
          <w:tab w:val="num" w:pos="539"/>
        </w:tabs>
        <w:spacing w:before="120"/>
        <w:ind w:left="538" w:hanging="357"/>
      </w:pPr>
      <w:r w:rsidRPr="009F7740">
        <w:t xml:space="preserve">ловушки; </w:t>
      </w:r>
    </w:p>
    <w:p w14:paraId="21F9E81A" w14:textId="77777777" w:rsidR="002C62BE" w:rsidRPr="00DA073E" w:rsidRDefault="002C62BE" w:rsidP="0015447A">
      <w:pPr>
        <w:numPr>
          <w:ilvl w:val="0"/>
          <w:numId w:val="22"/>
        </w:numPr>
        <w:shd w:val="clear" w:color="auto" w:fill="FFFFFF"/>
        <w:tabs>
          <w:tab w:val="clear" w:pos="1035"/>
          <w:tab w:val="num" w:pos="539"/>
        </w:tabs>
        <w:spacing w:before="120"/>
        <w:ind w:left="538" w:hanging="357"/>
        <w:rPr>
          <w:i/>
        </w:rPr>
      </w:pPr>
      <w:r w:rsidRPr="00494A0E">
        <w:t xml:space="preserve">соединительных </w:t>
      </w:r>
      <w:r w:rsidRPr="0028516A">
        <w:t>трубок, форвакуумного насоса</w:t>
      </w:r>
      <w:r w:rsidRPr="00DA073E">
        <w:rPr>
          <w:i/>
        </w:rPr>
        <w:t>;</w:t>
      </w:r>
    </w:p>
    <w:p w14:paraId="0B49F3F5" w14:textId="77777777" w:rsidR="002C62BE" w:rsidRPr="009F7740" w:rsidRDefault="002C62BE" w:rsidP="0015447A">
      <w:pPr>
        <w:numPr>
          <w:ilvl w:val="0"/>
          <w:numId w:val="22"/>
        </w:numPr>
        <w:shd w:val="clear" w:color="auto" w:fill="FFFFFF"/>
        <w:tabs>
          <w:tab w:val="clear" w:pos="1035"/>
          <w:tab w:val="num" w:pos="539"/>
        </w:tabs>
        <w:spacing w:before="120"/>
        <w:ind w:left="538" w:hanging="357"/>
      </w:pPr>
      <w:r w:rsidRPr="009F7740">
        <w:t>искровой разрядник;</w:t>
      </w:r>
    </w:p>
    <w:p w14:paraId="2F20AE8F" w14:textId="77777777" w:rsidR="002C62BE" w:rsidRPr="009F7740" w:rsidRDefault="002C62BE" w:rsidP="0015447A">
      <w:pPr>
        <w:numPr>
          <w:ilvl w:val="0"/>
          <w:numId w:val="22"/>
        </w:numPr>
        <w:shd w:val="clear" w:color="auto" w:fill="FFFFFF"/>
        <w:tabs>
          <w:tab w:val="clear" w:pos="1035"/>
          <w:tab w:val="num" w:pos="539"/>
        </w:tabs>
        <w:spacing w:before="120"/>
        <w:ind w:left="538" w:hanging="357"/>
      </w:pPr>
      <w:r w:rsidRPr="009F7740">
        <w:t>пицеин.</w:t>
      </w:r>
    </w:p>
    <w:p w14:paraId="13D57267" w14:textId="77777777" w:rsidR="002C62BE" w:rsidRPr="00494A0E" w:rsidRDefault="002C62BE" w:rsidP="002C62BE">
      <w:pPr>
        <w:shd w:val="clear" w:color="auto" w:fill="FFFFFF"/>
      </w:pPr>
    </w:p>
    <w:p w14:paraId="7E9293B5" w14:textId="77777777" w:rsidR="002C62BE" w:rsidRPr="00494A0E" w:rsidRDefault="002C62BE" w:rsidP="002C62BE">
      <w:pPr>
        <w:shd w:val="clear" w:color="auto" w:fill="FFFFFF"/>
        <w:ind w:right="-4"/>
      </w:pPr>
      <w:r w:rsidRPr="00494A0E">
        <w:t>Вакуумная часть прибора изготовлена из термостойкого стекла и смонтирована на металлическом каркасе.</w:t>
      </w:r>
    </w:p>
    <w:p w14:paraId="58399318" w14:textId="77777777" w:rsidR="002C62BE" w:rsidRPr="00815BE1" w:rsidRDefault="002C62BE" w:rsidP="002C62BE">
      <w:pPr>
        <w:shd w:val="clear" w:color="auto" w:fill="FFFFFF"/>
        <w:tabs>
          <w:tab w:val="left" w:pos="9180"/>
          <w:tab w:val="left" w:pos="9540"/>
        </w:tabs>
        <w:ind w:right="99"/>
      </w:pPr>
    </w:p>
    <w:p w14:paraId="33CCE1CD" w14:textId="77777777" w:rsidR="002C62BE" w:rsidRPr="009F7740" w:rsidRDefault="002C62BE" w:rsidP="002C62BE">
      <w:pPr>
        <w:shd w:val="clear" w:color="auto" w:fill="FFFFFF"/>
        <w:tabs>
          <w:tab w:val="left" w:pos="9360"/>
          <w:tab w:val="left" w:pos="9540"/>
        </w:tabs>
        <w:ind w:right="-4"/>
      </w:pPr>
      <w:r w:rsidRPr="006732EB">
        <w:t>Кюветы, включенные в две параллельно работающие линии емкостью 60—70 см</w:t>
      </w:r>
      <w:r w:rsidRPr="004C555E">
        <w:rPr>
          <w:vertAlign w:val="superscript"/>
        </w:rPr>
        <w:t>3</w:t>
      </w:r>
      <w:r w:rsidRPr="004C555E">
        <w:t xml:space="preserve"> каждая, присоединяются к вакуумной части при помощи шлифов на шейках; шейк</w:t>
      </w:r>
      <w:r w:rsidRPr="00DA073E">
        <w:t xml:space="preserve">и имеют отверстия для отключения кювет от линий. В кюветы помещаются образцы ГП массой </w:t>
      </w:r>
      <w:r w:rsidRPr="00DA073E">
        <w:rPr>
          <w:lang w:val="en-US"/>
        </w:rPr>
        <w:t>m</w:t>
      </w:r>
      <w:r w:rsidRPr="00DA073E">
        <w:rPr>
          <w:vertAlign w:val="subscript"/>
        </w:rPr>
        <w:t>с</w:t>
      </w:r>
      <w:r w:rsidRPr="00DA073E">
        <w:rPr>
          <w:vertAlign w:val="subscript"/>
          <w:lang w:val="en-US"/>
        </w:rPr>
        <w:t>i</w:t>
      </w:r>
      <w:r w:rsidRPr="00DA073E">
        <w:t>. Калиброванная колба</w:t>
      </w:r>
      <w:r w:rsidRPr="00DA073E">
        <w:rPr>
          <w:i/>
          <w:iCs/>
        </w:rPr>
        <w:t xml:space="preserve"> </w:t>
      </w:r>
      <w:r w:rsidRPr="00DA073E">
        <w:t xml:space="preserve">емкостью </w:t>
      </w:r>
      <w:r w:rsidRPr="0028516A">
        <w:t>около 200 см</w:t>
      </w:r>
      <w:r w:rsidRPr="0028516A">
        <w:rPr>
          <w:vertAlign w:val="superscript"/>
        </w:rPr>
        <w:t>3</w:t>
      </w:r>
      <w:r w:rsidRPr="0028516A">
        <w:t xml:space="preserve"> применяется для определения всех необходимых объемов системы. </w:t>
      </w:r>
      <w:r w:rsidRPr="00DA073E">
        <w:t>Объем ее до крана</w:t>
      </w:r>
      <w:r w:rsidRPr="009F7740">
        <w:rPr>
          <w:i/>
          <w:iCs/>
        </w:rPr>
        <w:t xml:space="preserve"> </w:t>
      </w:r>
      <w:r w:rsidRPr="009F7740">
        <w:t>тщательно измеряют, и только после этого колбу монтируют в прибор. Ртутный манометр</w:t>
      </w:r>
      <w:r w:rsidRPr="00494A0E">
        <w:rPr>
          <w:i/>
          <w:iCs/>
        </w:rPr>
        <w:t xml:space="preserve"> </w:t>
      </w:r>
      <w:r w:rsidRPr="00494A0E">
        <w:t>служит для измерения давления в при</w:t>
      </w:r>
      <w:r w:rsidRPr="0028516A">
        <w:t>боре. Вакуум в его закрытом колене возобновляется соединением колена с ваку</w:t>
      </w:r>
      <w:r w:rsidRPr="00DA073E">
        <w:t>умной линией при помощи крана</w:t>
      </w:r>
      <w:r w:rsidRPr="00DA073E">
        <w:rPr>
          <w:i/>
          <w:iCs/>
        </w:rPr>
        <w:t xml:space="preserve">. </w:t>
      </w:r>
      <w:r w:rsidRPr="009F7740">
        <w:t>Колбочка перед краном предохраняет манометр от поломок при неосторожном обращении с прибором. Дифференциальный манометр</w:t>
      </w:r>
      <w:r w:rsidRPr="009F7740">
        <w:rPr>
          <w:i/>
          <w:iCs/>
        </w:rPr>
        <w:t xml:space="preserve"> </w:t>
      </w:r>
      <w:r w:rsidRPr="00494A0E">
        <w:t xml:space="preserve">для измерения разности давлений, возникающих после </w:t>
      </w:r>
      <w:r w:rsidRPr="0028516A">
        <w:t xml:space="preserve">адсорбции, заполняется маслом марки Д-1 или ВМ-4 и присоединяется к системе </w:t>
      </w:r>
      <w:r w:rsidRPr="00DA073E">
        <w:t>краном</w:t>
      </w:r>
      <w:r w:rsidRPr="009F7740">
        <w:rPr>
          <w:i/>
          <w:iCs/>
        </w:rPr>
        <w:t xml:space="preserve">. </w:t>
      </w:r>
      <w:r w:rsidRPr="009F7740">
        <w:t>Колбочки наверху манометра имеют то же назначение, что и у ртутного манометра.</w:t>
      </w:r>
    </w:p>
    <w:p w14:paraId="55FF4665" w14:textId="77777777" w:rsidR="002C62BE" w:rsidRPr="00494A0E" w:rsidRDefault="002C62BE" w:rsidP="002C62BE">
      <w:pPr>
        <w:shd w:val="clear" w:color="auto" w:fill="FFFFFF"/>
        <w:tabs>
          <w:tab w:val="left" w:pos="9360"/>
        </w:tabs>
        <w:ind w:right="-4"/>
      </w:pPr>
    </w:p>
    <w:p w14:paraId="3D3C7120" w14:textId="77777777" w:rsidR="002C62BE" w:rsidRPr="00DA073E" w:rsidRDefault="002C62BE" w:rsidP="002C62BE">
      <w:pPr>
        <w:shd w:val="clear" w:color="auto" w:fill="FFFFFF"/>
        <w:tabs>
          <w:tab w:val="left" w:pos="9360"/>
        </w:tabs>
        <w:ind w:right="-4"/>
      </w:pPr>
      <w:r w:rsidRPr="00494A0E">
        <w:t>Колба</w:t>
      </w:r>
      <w:r w:rsidRPr="002F11EC">
        <w:rPr>
          <w:i/>
          <w:iCs/>
        </w:rPr>
        <w:t xml:space="preserve"> </w:t>
      </w:r>
      <w:r w:rsidRPr="00815BE1">
        <w:t>емкостью около 1,5 л предназначена для хранения азота, который добавляется в систему при помощи крана</w:t>
      </w:r>
      <w:r w:rsidRPr="006732EB">
        <w:rPr>
          <w:i/>
          <w:iCs/>
        </w:rPr>
        <w:t xml:space="preserve">, </w:t>
      </w:r>
      <w:r w:rsidRPr="004C555E">
        <w:t>ампула с активированным углем — для определения поправки за отклонение температуры жидкого технического азота от —196,5° С. Форвакуумный нас</w:t>
      </w:r>
      <w:r w:rsidRPr="00DA073E">
        <w:t>ос используется для создания в вакуумной части прибора разряжения порядка 10</w:t>
      </w:r>
      <w:r w:rsidRPr="00DA073E">
        <w:rPr>
          <w:vertAlign w:val="superscript"/>
        </w:rPr>
        <w:t>-2</w:t>
      </w:r>
      <w:r w:rsidRPr="00DA073E">
        <w:t xml:space="preserve"> мм рт. ст.</w:t>
      </w:r>
    </w:p>
    <w:p w14:paraId="52CCA9B2" w14:textId="77777777" w:rsidR="002C62BE" w:rsidRPr="00DA073E" w:rsidRDefault="002C62BE" w:rsidP="002C62BE">
      <w:pPr>
        <w:shd w:val="clear" w:color="auto" w:fill="FFFFFF"/>
        <w:tabs>
          <w:tab w:val="left" w:pos="9360"/>
        </w:tabs>
        <w:ind w:left="38" w:right="-4"/>
      </w:pPr>
    </w:p>
    <w:p w14:paraId="10970009" w14:textId="77777777" w:rsidR="002C62BE" w:rsidRPr="00DA073E" w:rsidRDefault="002C62BE" w:rsidP="002C62BE">
      <w:pPr>
        <w:shd w:val="clear" w:color="auto" w:fill="FFFFFF"/>
        <w:tabs>
          <w:tab w:val="left" w:pos="9360"/>
        </w:tabs>
        <w:ind w:left="38" w:right="-4"/>
      </w:pPr>
      <w:r w:rsidRPr="00DA073E">
        <w:t xml:space="preserve">Термопарная лампа ЛТ-2 с термопарным вакуумметром ВИТ-1 или ВТ-2А (или манометром Мак-Леода) служит для измерения разряжения, создаваемого </w:t>
      </w:r>
      <w:r w:rsidRPr="0028516A">
        <w:t xml:space="preserve">вакуумным насосом. Электродвижущие силы термопарной лампы ЛТ-2, зависящие от степени разряжения в системе, измеряют прибором ВТ-2А, шкала </w:t>
      </w:r>
      <w:r w:rsidRPr="00DA073E">
        <w:t>которого проградуирована в значениях давления. От вакуумметра ВТ-2А питается также манометрическая линия.</w:t>
      </w:r>
    </w:p>
    <w:p w14:paraId="0BE9221A" w14:textId="77777777" w:rsidR="002C62BE" w:rsidRPr="009F7740" w:rsidRDefault="002C62BE" w:rsidP="002C62BE">
      <w:pPr>
        <w:shd w:val="clear" w:color="auto" w:fill="FFFFFF"/>
        <w:tabs>
          <w:tab w:val="left" w:pos="9360"/>
        </w:tabs>
        <w:ind w:left="13" w:right="-4"/>
      </w:pPr>
    </w:p>
    <w:p w14:paraId="09CE0834" w14:textId="77777777" w:rsidR="002C62BE" w:rsidRPr="009F7740" w:rsidRDefault="002C62BE" w:rsidP="002C62BE">
      <w:pPr>
        <w:shd w:val="clear" w:color="auto" w:fill="FFFFFF"/>
        <w:tabs>
          <w:tab w:val="left" w:pos="9360"/>
        </w:tabs>
        <w:ind w:left="13" w:right="-4"/>
      </w:pPr>
      <w:r w:rsidRPr="009F7740">
        <w:t>Цилиндрические электропечки для обогрева навесок ГП соединены по 6 шт. и надеты сразу на 6 кювет; их обмотки включены последо</w:t>
      </w:r>
      <w:r w:rsidRPr="0028516A">
        <w:t>вательно. Кранами</w:t>
      </w:r>
      <w:r w:rsidRPr="0028516A">
        <w:rPr>
          <w:i/>
          <w:iCs/>
        </w:rPr>
        <w:t xml:space="preserve"> </w:t>
      </w:r>
      <w:r w:rsidRPr="0028516A">
        <w:t xml:space="preserve">попеременно подключают линии к кюветам, насосу и измерительной системе. Кран необходим при наполнении системы азотом </w:t>
      </w:r>
      <w:r w:rsidRPr="00DA073E">
        <w:t>и впуске воздуха в кюветы во врем</w:t>
      </w:r>
      <w:r w:rsidRPr="009F7740">
        <w:t>я смены изучаемых образцов.</w:t>
      </w:r>
    </w:p>
    <w:p w14:paraId="401D74AE" w14:textId="77777777" w:rsidR="002C62BE" w:rsidRPr="0028516A" w:rsidRDefault="002C62BE" w:rsidP="002C62BE">
      <w:pPr>
        <w:shd w:val="clear" w:color="auto" w:fill="FFFFFF"/>
        <w:tabs>
          <w:tab w:val="left" w:pos="657"/>
        </w:tabs>
        <w:ind w:right="536"/>
      </w:pPr>
    </w:p>
    <w:p w14:paraId="4511FD1E" w14:textId="77777777" w:rsidR="002C62BE" w:rsidRPr="004C555E" w:rsidRDefault="002C62BE" w:rsidP="002C62BE">
      <w:pPr>
        <w:shd w:val="clear" w:color="auto" w:fill="FFFFFF"/>
        <w:ind w:left="31" w:right="-4"/>
      </w:pPr>
      <w:r w:rsidRPr="0028516A">
        <w:t>При работе с прибором в течение не</w:t>
      </w:r>
      <w:r w:rsidRPr="00DA073E">
        <w:t xml:space="preserve">скольких часов производят вакуумирование образца; измерения </w:t>
      </w:r>
      <w:r w:rsidRPr="009F7740">
        <w:rPr>
          <w:i/>
          <w:iCs/>
          <w:lang w:val="en-US"/>
        </w:rPr>
        <w:t>V</w:t>
      </w:r>
      <w:r w:rsidRPr="009F7740">
        <w:rPr>
          <w:i/>
          <w:iCs/>
          <w:vertAlign w:val="subscript"/>
          <w:lang w:val="en-US"/>
        </w:rPr>
        <w:t>i</w:t>
      </w:r>
      <w:r w:rsidRPr="009F7740">
        <w:rPr>
          <w:i/>
          <w:iCs/>
        </w:rPr>
        <w:t xml:space="preserve"> </w:t>
      </w:r>
      <w:r w:rsidRPr="00494A0E">
        <w:t xml:space="preserve">и </w:t>
      </w:r>
      <w:r w:rsidRPr="00494A0E">
        <w:rPr>
          <w:i/>
          <w:iCs/>
        </w:rPr>
        <w:t>р/р</w:t>
      </w:r>
      <w:r w:rsidRPr="002F11EC">
        <w:rPr>
          <w:i/>
          <w:iCs/>
          <w:vertAlign w:val="subscript"/>
          <w:lang w:val="en-US"/>
        </w:rPr>
        <w:t>s</w:t>
      </w:r>
      <w:r w:rsidRPr="00815BE1">
        <w:rPr>
          <w:i/>
          <w:iCs/>
        </w:rPr>
        <w:t xml:space="preserve"> </w:t>
      </w:r>
      <w:r w:rsidRPr="00815BE1">
        <w:t>(</w:t>
      </w:r>
      <w:r w:rsidRPr="006732EB">
        <w:rPr>
          <w:i/>
          <w:lang w:val="en-US"/>
        </w:rPr>
        <w:t>i</w:t>
      </w:r>
      <w:r w:rsidRPr="004C555E">
        <w:t xml:space="preserve"> = 1, 2, . . ., 12) длятся около 30 мин.</w:t>
      </w:r>
    </w:p>
    <w:p w14:paraId="5E2853CB" w14:textId="77777777" w:rsidR="002C62BE" w:rsidRPr="00DA073E" w:rsidRDefault="002C62BE" w:rsidP="002C62BE">
      <w:pPr>
        <w:shd w:val="clear" w:color="auto" w:fill="FFFFFF"/>
        <w:ind w:right="-4"/>
      </w:pPr>
    </w:p>
    <w:p w14:paraId="4C23822A" w14:textId="77777777" w:rsidR="002C62BE" w:rsidRPr="00DA073E" w:rsidRDefault="002C62BE" w:rsidP="0015447A">
      <w:pPr>
        <w:pStyle w:val="ac"/>
        <w:numPr>
          <w:ilvl w:val="0"/>
          <w:numId w:val="48"/>
        </w:numPr>
        <w:ind w:left="0" w:firstLine="0"/>
        <w:rPr>
          <w:b/>
        </w:rPr>
      </w:pPr>
      <w:bookmarkStart w:id="251" w:name="_Toc163903987"/>
      <w:bookmarkStart w:id="252" w:name="_Toc168982445"/>
      <w:bookmarkStart w:id="253" w:name="_Toc422409250"/>
      <w:r w:rsidRPr="00DA073E">
        <w:rPr>
          <w:b/>
        </w:rPr>
        <w:t>Порядок проведения работы</w:t>
      </w:r>
      <w:bookmarkEnd w:id="251"/>
      <w:bookmarkEnd w:id="252"/>
      <w:bookmarkEnd w:id="253"/>
    </w:p>
    <w:p w14:paraId="094562EC" w14:textId="77777777" w:rsidR="002C62BE" w:rsidRPr="00DA073E" w:rsidRDefault="002C62BE" w:rsidP="002C62BE"/>
    <w:p w14:paraId="45F0AD29" w14:textId="77777777" w:rsidR="002C62BE" w:rsidRPr="00DA073E" w:rsidRDefault="002C62BE" w:rsidP="0015447A">
      <w:pPr>
        <w:numPr>
          <w:ilvl w:val="0"/>
          <w:numId w:val="23"/>
        </w:numPr>
        <w:shd w:val="clear" w:color="auto" w:fill="FFFFFF"/>
        <w:ind w:left="0" w:right="-4" w:firstLine="0"/>
      </w:pPr>
      <w:r w:rsidRPr="00DA073E">
        <w:t xml:space="preserve">Прибор подготавливают к работе: </w:t>
      </w:r>
    </w:p>
    <w:p w14:paraId="3D2FC4ED" w14:textId="77777777" w:rsidR="002C62BE" w:rsidRPr="0028516A" w:rsidRDefault="002C62BE" w:rsidP="0015447A">
      <w:pPr>
        <w:numPr>
          <w:ilvl w:val="0"/>
          <w:numId w:val="22"/>
        </w:numPr>
        <w:shd w:val="clear" w:color="auto" w:fill="FFFFFF"/>
        <w:tabs>
          <w:tab w:val="clear" w:pos="1035"/>
          <w:tab w:val="num" w:pos="539"/>
        </w:tabs>
        <w:spacing w:before="120"/>
        <w:ind w:left="538" w:hanging="357"/>
      </w:pPr>
      <w:r w:rsidRPr="0028516A">
        <w:t>Тщательно промывают чистым бензином или бензолом шлифы кювет и кранов, сушат и смазывают вакуумной смазкой.</w:t>
      </w:r>
    </w:p>
    <w:p w14:paraId="6CA2996D" w14:textId="77777777" w:rsidR="002C62BE" w:rsidRPr="0028516A" w:rsidRDefault="002C62BE" w:rsidP="0015447A">
      <w:pPr>
        <w:numPr>
          <w:ilvl w:val="0"/>
          <w:numId w:val="22"/>
        </w:numPr>
        <w:shd w:val="clear" w:color="auto" w:fill="FFFFFF"/>
        <w:tabs>
          <w:tab w:val="clear" w:pos="1035"/>
          <w:tab w:val="num" w:pos="539"/>
        </w:tabs>
        <w:spacing w:before="120"/>
        <w:ind w:left="538" w:hanging="357"/>
      </w:pPr>
      <w:r w:rsidRPr="0028516A">
        <w:t>Заполняют манометр очищенной ртутью и дифференциальный манометр - маслом.</w:t>
      </w:r>
    </w:p>
    <w:p w14:paraId="34E4E8EE" w14:textId="77777777" w:rsidR="002C62BE" w:rsidRPr="0028516A" w:rsidRDefault="002C62BE" w:rsidP="0015447A">
      <w:pPr>
        <w:numPr>
          <w:ilvl w:val="0"/>
          <w:numId w:val="22"/>
        </w:numPr>
        <w:shd w:val="clear" w:color="auto" w:fill="FFFFFF"/>
        <w:tabs>
          <w:tab w:val="clear" w:pos="1035"/>
          <w:tab w:val="num" w:pos="539"/>
        </w:tabs>
        <w:spacing w:before="120"/>
        <w:ind w:left="538" w:hanging="357"/>
      </w:pPr>
      <w:r w:rsidRPr="0028516A">
        <w:t>Присоединяют вакуумную часть прибора к вакуумному насосу и к вакуумметру.</w:t>
      </w:r>
    </w:p>
    <w:p w14:paraId="4CC8AF87" w14:textId="77777777" w:rsidR="002C62BE" w:rsidRPr="00DA073E" w:rsidRDefault="002C62BE" w:rsidP="002C62BE">
      <w:pPr>
        <w:shd w:val="clear" w:color="auto" w:fill="FFFFFF"/>
        <w:ind w:left="360" w:right="-4"/>
      </w:pPr>
    </w:p>
    <w:p w14:paraId="4A02A94E" w14:textId="77777777" w:rsidR="002C62BE" w:rsidRPr="009F7740" w:rsidRDefault="002C62BE" w:rsidP="0015447A">
      <w:pPr>
        <w:numPr>
          <w:ilvl w:val="0"/>
          <w:numId w:val="23"/>
        </w:numPr>
        <w:shd w:val="clear" w:color="auto" w:fill="FFFFFF"/>
        <w:ind w:left="0" w:right="-4" w:firstLine="0"/>
      </w:pPr>
      <w:r w:rsidRPr="009F7740">
        <w:t>Откачивают воздух из всех частей прибора, проверяют на герметичность; места утечки газа находят при помощи искрового разрядника; течи заваривают или заклеивают пицеином.</w:t>
      </w:r>
    </w:p>
    <w:p w14:paraId="6325F850" w14:textId="77777777" w:rsidR="002C62BE" w:rsidRPr="009F7740" w:rsidRDefault="002C62BE" w:rsidP="002C62BE">
      <w:pPr>
        <w:shd w:val="clear" w:color="auto" w:fill="FFFFFF"/>
        <w:tabs>
          <w:tab w:val="num" w:pos="567"/>
        </w:tabs>
        <w:ind w:right="-4"/>
      </w:pPr>
    </w:p>
    <w:p w14:paraId="42B4133E" w14:textId="77777777" w:rsidR="002C62BE" w:rsidRPr="00494A0E" w:rsidRDefault="002C62BE" w:rsidP="0015447A">
      <w:pPr>
        <w:numPr>
          <w:ilvl w:val="0"/>
          <w:numId w:val="23"/>
        </w:numPr>
        <w:shd w:val="clear" w:color="auto" w:fill="FFFFFF"/>
        <w:ind w:left="0" w:right="-4" w:firstLine="0"/>
      </w:pPr>
      <w:r w:rsidRPr="00494A0E">
        <w:t xml:space="preserve">Соединяют кранами обе части манометров между собой и с вакуумной линией и ставят прибор под вакуум. </w:t>
      </w:r>
    </w:p>
    <w:p w14:paraId="115306DF" w14:textId="77777777" w:rsidR="002C62BE" w:rsidRPr="00494A0E" w:rsidRDefault="002C62BE" w:rsidP="002C62BE">
      <w:pPr>
        <w:shd w:val="clear" w:color="auto" w:fill="FFFFFF"/>
        <w:tabs>
          <w:tab w:val="num" w:pos="567"/>
        </w:tabs>
        <w:ind w:right="-4"/>
      </w:pPr>
    </w:p>
    <w:p w14:paraId="393B4838" w14:textId="77777777" w:rsidR="002C62BE" w:rsidRPr="0028516A" w:rsidRDefault="002C62BE" w:rsidP="0015447A">
      <w:pPr>
        <w:numPr>
          <w:ilvl w:val="0"/>
          <w:numId w:val="23"/>
        </w:numPr>
        <w:shd w:val="clear" w:color="auto" w:fill="FFFFFF"/>
        <w:ind w:left="0" w:right="-4" w:firstLine="0"/>
      </w:pPr>
      <w:r w:rsidRPr="00815BE1">
        <w:t xml:space="preserve">Отключают кюветы, поворачивая их головки так, чтобы отверстия в шлифах не совпадали с входами в измерительную систему, и наполняют колбу азотом: присоединяют резиновую трубку (другой конец ее должен быть опущен в сосуд Дьюара с жидким азотом); отключают от </w:t>
      </w:r>
      <w:r w:rsidRPr="006732EB">
        <w:t xml:space="preserve">системы краном; подключают дифференциальный манометр; соединяют краном колена манометра; ставят одну из линий под вакуум при помощи двух кранов </w:t>
      </w:r>
      <w:r w:rsidRPr="00DA073E">
        <w:rPr>
          <w:iCs/>
        </w:rPr>
        <w:t>и</w:t>
      </w:r>
      <w:r w:rsidRPr="00DA073E">
        <w:rPr>
          <w:i/>
          <w:iCs/>
        </w:rPr>
        <w:t xml:space="preserve"> </w:t>
      </w:r>
      <w:r w:rsidRPr="00DA073E">
        <w:t>осторожно приоткрывают другой кран так, чтобы азот медленно откачивался из сосуда Дьюара; при этом удалялся воздух, находившийся в резиновой трубке; откачку продолжают несколько минут; отключают насос, открывают кран, устанавливают его в среднее положение и напускают азот в колбу до того, как там установится атмосферное давление, измеряемое по ртутному манометру; закрывают краны и соединяют колена манометра; откачивают избыток азота из закрытого колена ртутного манометра измерительной линии; ставят кран в среднее положение.</w:t>
      </w:r>
    </w:p>
    <w:p w14:paraId="324E5074" w14:textId="77777777" w:rsidR="002C62BE" w:rsidRPr="0028516A" w:rsidRDefault="002C62BE" w:rsidP="002C62BE">
      <w:pPr>
        <w:shd w:val="clear" w:color="auto" w:fill="FFFFFF"/>
        <w:tabs>
          <w:tab w:val="num" w:pos="360"/>
        </w:tabs>
        <w:ind w:left="360" w:right="-4" w:hanging="360"/>
      </w:pPr>
    </w:p>
    <w:p w14:paraId="01715041" w14:textId="77777777" w:rsidR="002C62BE" w:rsidRPr="009F7740" w:rsidRDefault="002C62BE" w:rsidP="0015447A">
      <w:pPr>
        <w:numPr>
          <w:ilvl w:val="0"/>
          <w:numId w:val="23"/>
        </w:numPr>
        <w:shd w:val="clear" w:color="auto" w:fill="FFFFFF"/>
        <w:ind w:left="0" w:right="-4" w:firstLine="0"/>
      </w:pPr>
      <w:r w:rsidRPr="00DA073E">
        <w:t>Измерив при помощи калиброванной колбы адсорбционные объемы системы, включают в ее работающ</w:t>
      </w:r>
      <w:r w:rsidRPr="009F7740">
        <w:t>ую часть одну из кювет (например, крайнюю правую); эта кювета вместе с остальной работающей частью системы образует первый адсорбционный объем. Открывают кран и по ртутному манометру определяют результирующее давление по высоте ртутного столба; закрывают кран, и измеряют давление газа по высоте второго ртутного столба; вычисляют  первый из адсорбционных объемов:</w:t>
      </w:r>
    </w:p>
    <w:p w14:paraId="7320867B" w14:textId="77777777" w:rsidR="002C62BE" w:rsidRPr="009F7740" w:rsidRDefault="002C62BE" w:rsidP="002C62BE">
      <w:pPr>
        <w:shd w:val="clear" w:color="auto" w:fill="FFFFFF"/>
        <w:ind w:left="56" w:right="-4" w:firstLine="675"/>
      </w:pPr>
    </w:p>
    <w:p w14:paraId="41D417B8" w14:textId="77777777" w:rsidR="002C62BE" w:rsidRPr="009F7740" w:rsidRDefault="002C62BE" w:rsidP="002C62BE">
      <w:pPr>
        <w:shd w:val="clear" w:color="auto" w:fill="FFFFFF"/>
        <w:ind w:left="3573" w:right="-4" w:firstLine="675"/>
      </w:pPr>
      <w:r w:rsidRPr="009F7740">
        <w:rPr>
          <w:position w:val="-30"/>
        </w:rPr>
        <w:object w:dxaOrig="1640" w:dyaOrig="680" w14:anchorId="5A02E64F">
          <v:shape id="_x0000_i1095" type="#_x0000_t75" style="width:81.4pt;height:33.8pt" o:ole="">
            <v:imagedata r:id="rId193" o:title=""/>
          </v:shape>
          <o:OLEObject Type="Embed" ProgID="Equation.3" ShapeID="_x0000_i1095" DrawAspect="Content" ObjectID="_1696874000" r:id="rId194"/>
        </w:object>
      </w:r>
      <w:r w:rsidRPr="00DA073E">
        <w:tab/>
      </w:r>
      <w:r w:rsidRPr="00DA073E">
        <w:tab/>
      </w:r>
      <w:r w:rsidRPr="00DA073E">
        <w:tab/>
      </w:r>
      <w:r w:rsidRPr="00DA073E">
        <w:tab/>
        <w:t>(</w:t>
      </w:r>
      <w:r w:rsidR="00D41943" w:rsidRPr="009F7740">
        <w:t>74</w:t>
      </w:r>
      <w:r w:rsidRPr="009F7740">
        <w:t>)</w:t>
      </w:r>
    </w:p>
    <w:p w14:paraId="009EB69A" w14:textId="77777777" w:rsidR="002C62BE" w:rsidRPr="009F7740" w:rsidRDefault="002C62BE" w:rsidP="002C62BE">
      <w:pPr>
        <w:shd w:val="clear" w:color="auto" w:fill="FFFFFF"/>
        <w:ind w:left="56" w:right="-4" w:firstLine="675"/>
      </w:pPr>
    </w:p>
    <w:p w14:paraId="63CFF3BB" w14:textId="77777777" w:rsidR="002C62BE" w:rsidRPr="00494A0E" w:rsidRDefault="002C62BE" w:rsidP="002C62BE">
      <w:pPr>
        <w:shd w:val="clear" w:color="auto" w:fill="FFFFFF"/>
        <w:spacing w:before="44"/>
        <w:ind w:left="567" w:right="-4"/>
      </w:pPr>
      <w:r w:rsidRPr="00494A0E">
        <w:t xml:space="preserve">где: </w:t>
      </w:r>
    </w:p>
    <w:p w14:paraId="3BC63935" w14:textId="77777777" w:rsidR="002C62BE" w:rsidRPr="002F11EC" w:rsidRDefault="002C62BE" w:rsidP="002C62BE">
      <w:pPr>
        <w:shd w:val="clear" w:color="auto" w:fill="FFFFFF"/>
        <w:spacing w:before="44"/>
        <w:ind w:left="567" w:right="-4"/>
      </w:pPr>
      <w:r w:rsidRPr="00494A0E">
        <w:rPr>
          <w:lang w:val="en-US"/>
        </w:rPr>
        <w:t>V</w:t>
      </w:r>
      <w:r w:rsidRPr="002F11EC">
        <w:rPr>
          <w:vertAlign w:val="subscript"/>
        </w:rPr>
        <w:t>к</w:t>
      </w:r>
      <w:r w:rsidRPr="002F11EC">
        <w:t xml:space="preserve"> - объем колбы. </w:t>
      </w:r>
    </w:p>
    <w:p w14:paraId="3E8D7740" w14:textId="77777777" w:rsidR="002C62BE" w:rsidRPr="00815BE1" w:rsidRDefault="002C62BE" w:rsidP="002C62BE">
      <w:pPr>
        <w:shd w:val="clear" w:color="auto" w:fill="FFFFFF"/>
        <w:tabs>
          <w:tab w:val="left" w:pos="360"/>
        </w:tabs>
        <w:spacing w:before="44"/>
        <w:ind w:left="360" w:right="-4" w:hanging="360"/>
      </w:pPr>
    </w:p>
    <w:p w14:paraId="5424B9A6" w14:textId="77777777" w:rsidR="002C62BE" w:rsidRPr="00DA073E" w:rsidRDefault="002C62BE" w:rsidP="0015447A">
      <w:pPr>
        <w:numPr>
          <w:ilvl w:val="0"/>
          <w:numId w:val="23"/>
        </w:numPr>
        <w:shd w:val="clear" w:color="auto" w:fill="FFFFFF"/>
        <w:tabs>
          <w:tab w:val="num" w:pos="720"/>
        </w:tabs>
        <w:ind w:left="0" w:right="-4" w:firstLine="0"/>
      </w:pPr>
      <w:r w:rsidRPr="006732EB">
        <w:t>Отключив от системы первую колбу, повторяют все названные операции, последовательно вклю</w:t>
      </w:r>
      <w:r w:rsidRPr="00DA073E">
        <w:t xml:space="preserve">чая в работающую часть системы все остальные кюветы, и находят все адсорбционные объемы этой линии. </w:t>
      </w:r>
    </w:p>
    <w:p w14:paraId="1FF3089F" w14:textId="77777777" w:rsidR="002C62BE" w:rsidRPr="00DA073E" w:rsidRDefault="002C62BE" w:rsidP="002C62BE">
      <w:pPr>
        <w:shd w:val="clear" w:color="auto" w:fill="FFFFFF"/>
        <w:tabs>
          <w:tab w:val="num" w:pos="567"/>
        </w:tabs>
        <w:ind w:right="-4"/>
      </w:pPr>
    </w:p>
    <w:p w14:paraId="499E8424" w14:textId="77777777" w:rsidR="002C62BE" w:rsidRPr="00DA073E" w:rsidRDefault="002C62BE" w:rsidP="0015447A">
      <w:pPr>
        <w:numPr>
          <w:ilvl w:val="0"/>
          <w:numId w:val="23"/>
        </w:numPr>
        <w:shd w:val="clear" w:color="auto" w:fill="FFFFFF"/>
        <w:tabs>
          <w:tab w:val="num" w:pos="720"/>
        </w:tabs>
        <w:ind w:left="0" w:right="-4" w:firstLine="0"/>
      </w:pPr>
      <w:r w:rsidRPr="00DA073E">
        <w:t>Градуировав дифференциальный манометр по ртутному манометру, определяют по обоим манометрам давление в системе и относят разность показаний ртутного манометра к соответствующей разности показаний дифференциального манометра. Средняя величина этого отношения, взятая по нескользким измерениям, является пересчетным коэффициентом K от масла к ртути. Измерения проводят в рабочем диапазоне давлений — от 50 до 250 мм рт. ст.: по дифференциальному манометру - с точностью до 1—2 мм, а по ртутному манометру — до 0,1—0,2 мм и 0,05 мм (с катетометром).</w:t>
      </w:r>
    </w:p>
    <w:p w14:paraId="614044C0" w14:textId="77777777" w:rsidR="002C62BE" w:rsidRPr="00DA073E" w:rsidRDefault="002C62BE" w:rsidP="002C62BE">
      <w:pPr>
        <w:shd w:val="clear" w:color="auto" w:fill="FFFFFF"/>
        <w:tabs>
          <w:tab w:val="num" w:pos="567"/>
        </w:tabs>
        <w:ind w:right="-4"/>
      </w:pPr>
    </w:p>
    <w:p w14:paraId="799A5443" w14:textId="77777777" w:rsidR="002C62BE" w:rsidRPr="00DA073E" w:rsidRDefault="002C62BE" w:rsidP="0015447A">
      <w:pPr>
        <w:numPr>
          <w:ilvl w:val="0"/>
          <w:numId w:val="23"/>
        </w:numPr>
        <w:shd w:val="clear" w:color="auto" w:fill="FFFFFF"/>
        <w:tabs>
          <w:tab w:val="num" w:pos="720"/>
        </w:tabs>
        <w:ind w:left="0" w:right="-4" w:firstLine="0"/>
      </w:pPr>
      <w:r w:rsidRPr="00DA073E">
        <w:t xml:space="preserve">Определяют поправки за уменьшение давления при охлаждении газа в каждой из кювет следующим образом: </w:t>
      </w:r>
    </w:p>
    <w:p w14:paraId="309F785D" w14:textId="77777777" w:rsidR="002C62BE" w:rsidRPr="00DA073E" w:rsidRDefault="002C62BE" w:rsidP="0015447A">
      <w:pPr>
        <w:numPr>
          <w:ilvl w:val="1"/>
          <w:numId w:val="23"/>
        </w:numPr>
        <w:shd w:val="clear" w:color="auto" w:fill="FFFFFF"/>
        <w:tabs>
          <w:tab w:val="clear" w:pos="1440"/>
          <w:tab w:val="num" w:pos="720"/>
        </w:tabs>
        <w:spacing w:before="120"/>
        <w:ind w:left="720" w:right="-6"/>
      </w:pPr>
      <w:r w:rsidRPr="00DA073E">
        <w:t>поочередно присоединяют линии кювет к манометрам, включенным в работу;</w:t>
      </w:r>
    </w:p>
    <w:p w14:paraId="70D96285" w14:textId="77777777" w:rsidR="002C62BE" w:rsidRPr="00DA073E" w:rsidRDefault="002C62BE" w:rsidP="0015447A">
      <w:pPr>
        <w:numPr>
          <w:ilvl w:val="1"/>
          <w:numId w:val="23"/>
        </w:numPr>
        <w:shd w:val="clear" w:color="auto" w:fill="FFFFFF"/>
        <w:tabs>
          <w:tab w:val="clear" w:pos="1440"/>
          <w:tab w:val="num" w:pos="720"/>
        </w:tabs>
        <w:spacing w:before="120"/>
        <w:ind w:left="720" w:right="-6"/>
      </w:pPr>
      <w:r w:rsidRPr="00DA073E">
        <w:t>закрывают все остальные краны системы;</w:t>
      </w:r>
    </w:p>
    <w:p w14:paraId="5EA5873E" w14:textId="77777777" w:rsidR="002C62BE" w:rsidRPr="00DA073E" w:rsidRDefault="002C62BE" w:rsidP="0015447A">
      <w:pPr>
        <w:numPr>
          <w:ilvl w:val="1"/>
          <w:numId w:val="23"/>
        </w:numPr>
        <w:shd w:val="clear" w:color="auto" w:fill="FFFFFF"/>
        <w:tabs>
          <w:tab w:val="clear" w:pos="1440"/>
          <w:tab w:val="num" w:pos="720"/>
        </w:tabs>
        <w:spacing w:before="120"/>
        <w:ind w:left="720" w:right="-6"/>
      </w:pPr>
      <w:r w:rsidRPr="00DA073E">
        <w:t>отключают от линии все остальные кюветы, создают давление, близкое к рабочему (50—250 мм рт. ст.), открыв, а затем закрыв соединительный кран;</w:t>
      </w:r>
    </w:p>
    <w:p w14:paraId="0F424A57" w14:textId="77777777" w:rsidR="002C62BE" w:rsidRPr="00DA073E" w:rsidRDefault="002C62BE" w:rsidP="0015447A">
      <w:pPr>
        <w:numPr>
          <w:ilvl w:val="1"/>
          <w:numId w:val="23"/>
        </w:numPr>
        <w:shd w:val="clear" w:color="auto" w:fill="FFFFFF"/>
        <w:tabs>
          <w:tab w:val="clear" w:pos="1440"/>
          <w:tab w:val="num" w:pos="720"/>
        </w:tabs>
        <w:spacing w:before="120"/>
        <w:ind w:left="720" w:right="-6"/>
      </w:pPr>
      <w:r w:rsidRPr="00DA073E">
        <w:t xml:space="preserve">погружают крайнюю правую кювету в жидкий азот так, чтобы уровень его в сосуде Дьюара находился приблизительно на середине высоты шейки кюветы (в дальнейших опытах это положение кюветы в сосуде Дьюара сохраняется). </w:t>
      </w:r>
    </w:p>
    <w:p w14:paraId="7D2AA5E5" w14:textId="77777777" w:rsidR="002C62BE" w:rsidRPr="00DA073E" w:rsidRDefault="002C62BE" w:rsidP="002C62BE">
      <w:pPr>
        <w:shd w:val="clear" w:color="auto" w:fill="FFFFFF"/>
        <w:ind w:right="-4" w:firstLine="675"/>
      </w:pPr>
    </w:p>
    <w:p w14:paraId="682B4E88" w14:textId="77777777" w:rsidR="002C62BE" w:rsidRPr="00DA073E" w:rsidRDefault="002C62BE" w:rsidP="0015447A">
      <w:pPr>
        <w:numPr>
          <w:ilvl w:val="0"/>
          <w:numId w:val="23"/>
        </w:numPr>
        <w:shd w:val="clear" w:color="auto" w:fill="FFFFFF"/>
        <w:ind w:left="0" w:right="-4" w:firstLine="0"/>
      </w:pPr>
      <w:r w:rsidRPr="00DA073E">
        <w:t xml:space="preserve">По прошествии примерно 10—15 мин, когда положение уровней дифференциального манометра установится, отсчитывают второе показание hм2 дифференциального масляного манометра (в мм масл. ст.) и hp1 ртутного манометра (в мм рт. ст.); вычисляют изменение ∆hМ = hМ1-hМ2 давления в мм масл. ст. по шкале дифференциального манометра; рассчитывают поправочный коэффициент К1 = ∆hМ1/hp1;к). Повторяют операции при нескольких других давлениях азота и рассчитывают для каждого значения коэффициента К1. Вычисляют среднее арифметическое из полученных значений К1i  </w:t>
      </w:r>
    </w:p>
    <w:p w14:paraId="6070997C" w14:textId="77777777" w:rsidR="002C62BE" w:rsidRPr="00DA073E" w:rsidRDefault="002C62BE" w:rsidP="002C62BE">
      <w:pPr>
        <w:shd w:val="clear" w:color="auto" w:fill="FFFFFF"/>
        <w:tabs>
          <w:tab w:val="num" w:pos="567"/>
        </w:tabs>
        <w:ind w:right="-4"/>
      </w:pPr>
    </w:p>
    <w:p w14:paraId="5ABD2155" w14:textId="77777777" w:rsidR="002C62BE" w:rsidRPr="006732EB" w:rsidRDefault="002C62BE" w:rsidP="0015447A">
      <w:pPr>
        <w:numPr>
          <w:ilvl w:val="0"/>
          <w:numId w:val="23"/>
        </w:numPr>
        <w:shd w:val="clear" w:color="auto" w:fill="FFFFFF"/>
        <w:ind w:left="0" w:right="-4" w:firstLine="0"/>
      </w:pPr>
      <w:r w:rsidRPr="00DA073E">
        <w:t>На аналитических весах берут навески высушенных до постоянной массы кусочков исследуемых ГП. Образцы ГП с массами тсi должны иметь в отдельности значения суммарной поверхности в пределах от 5 до 100 м</w:t>
      </w:r>
      <w:r w:rsidRPr="0028516A">
        <w:rPr>
          <w:vertAlign w:val="superscript"/>
        </w:rPr>
        <w:t>2</w:t>
      </w:r>
      <w:r w:rsidRPr="00B82B47">
        <w:t xml:space="preserve"> (принимая во внимание точность измерения и высоту рабочей части шкалы дифф</w:t>
      </w:r>
      <w:r w:rsidRPr="006732EB">
        <w:t>еренциального манометра).</w:t>
      </w:r>
    </w:p>
    <w:p w14:paraId="24B49A50" w14:textId="77777777" w:rsidR="002C62BE" w:rsidRPr="00DA073E" w:rsidRDefault="002C62BE" w:rsidP="002C62BE">
      <w:pPr>
        <w:shd w:val="clear" w:color="auto" w:fill="FFFFFF"/>
        <w:tabs>
          <w:tab w:val="num" w:pos="567"/>
        </w:tabs>
        <w:ind w:right="-4"/>
      </w:pPr>
    </w:p>
    <w:p w14:paraId="3F90C023" w14:textId="77777777" w:rsidR="002C62BE" w:rsidRPr="00DA073E" w:rsidRDefault="002C62BE" w:rsidP="0015447A">
      <w:pPr>
        <w:numPr>
          <w:ilvl w:val="0"/>
          <w:numId w:val="23"/>
        </w:numPr>
        <w:shd w:val="clear" w:color="auto" w:fill="FFFFFF"/>
        <w:ind w:left="0" w:right="-4" w:firstLine="0"/>
      </w:pPr>
      <w:r w:rsidRPr="00DA073E">
        <w:t>Образцы ГП помещают в кюветы. Кюветы включают в систему и производят их вакуумирование в условиях обогрева при температуре примерно 200° С. Для этого на станине прибора на линии кювет установлены электропечи. Включают вакуумнасос и электрообогрев, доводят разрежение до 10-2 мм рт. ст. по термопарному вакуумметру (или манометру Мак-Леода). Затем насос и обогрев выключают.</w:t>
      </w:r>
    </w:p>
    <w:p w14:paraId="2F27C6B9" w14:textId="77777777" w:rsidR="002C62BE" w:rsidRPr="00DA073E" w:rsidRDefault="002C62BE" w:rsidP="002C62BE">
      <w:pPr>
        <w:shd w:val="clear" w:color="auto" w:fill="FFFFFF"/>
        <w:tabs>
          <w:tab w:val="num" w:pos="567"/>
        </w:tabs>
        <w:ind w:right="-4"/>
      </w:pPr>
    </w:p>
    <w:p w14:paraId="23FF700A" w14:textId="77777777" w:rsidR="002C62BE" w:rsidRPr="00DA073E" w:rsidRDefault="002C62BE" w:rsidP="0015447A">
      <w:pPr>
        <w:numPr>
          <w:ilvl w:val="0"/>
          <w:numId w:val="23"/>
        </w:numPr>
        <w:shd w:val="clear" w:color="auto" w:fill="FFFFFF"/>
        <w:ind w:left="0" w:right="-4" w:firstLine="0"/>
      </w:pPr>
      <w:r w:rsidRPr="00DA073E">
        <w:t>Остужают кюветы до комнатной температуры так, чтобы вакуумные колена были перекрыты, а измерительные соединены с системой.</w:t>
      </w:r>
    </w:p>
    <w:p w14:paraId="1979F864" w14:textId="77777777" w:rsidR="002C62BE" w:rsidRPr="00DA073E" w:rsidRDefault="002C62BE" w:rsidP="002C62BE">
      <w:pPr>
        <w:shd w:val="clear" w:color="auto" w:fill="FFFFFF"/>
        <w:tabs>
          <w:tab w:val="num" w:pos="567"/>
        </w:tabs>
        <w:ind w:right="-4"/>
      </w:pPr>
    </w:p>
    <w:p w14:paraId="773AD61D" w14:textId="77777777" w:rsidR="002C62BE" w:rsidRPr="00DA073E" w:rsidRDefault="002C62BE" w:rsidP="0015447A">
      <w:pPr>
        <w:numPr>
          <w:ilvl w:val="0"/>
          <w:numId w:val="23"/>
        </w:numPr>
        <w:shd w:val="clear" w:color="auto" w:fill="FFFFFF"/>
        <w:ind w:left="0" w:right="-4" w:firstLine="0"/>
      </w:pPr>
      <w:r w:rsidRPr="00DA073E">
        <w:t>Добавляют азот до давления в системе порядка 150—250 мм рт.  ст.</w:t>
      </w:r>
    </w:p>
    <w:p w14:paraId="273502CF" w14:textId="77777777" w:rsidR="002C62BE" w:rsidRPr="00DA073E" w:rsidRDefault="002C62BE" w:rsidP="002C62BE">
      <w:pPr>
        <w:shd w:val="clear" w:color="auto" w:fill="FFFFFF"/>
        <w:tabs>
          <w:tab w:val="num" w:pos="567"/>
        </w:tabs>
        <w:ind w:right="-4"/>
      </w:pPr>
    </w:p>
    <w:p w14:paraId="37B984CF" w14:textId="77777777" w:rsidR="002C62BE" w:rsidRPr="00DA073E" w:rsidRDefault="002C62BE" w:rsidP="0015447A">
      <w:pPr>
        <w:numPr>
          <w:ilvl w:val="0"/>
          <w:numId w:val="23"/>
        </w:numPr>
        <w:shd w:val="clear" w:color="auto" w:fill="FFFFFF"/>
        <w:ind w:left="0" w:right="-4" w:firstLine="0"/>
      </w:pPr>
      <w:r w:rsidRPr="00DA073E">
        <w:t>Отключают все кюветы за исключением одной от линии (поворотом их шеек в шлифе); отсчитывают показание hМ1 дифференциального манометра.</w:t>
      </w:r>
    </w:p>
    <w:p w14:paraId="6328C939" w14:textId="77777777" w:rsidR="002C62BE" w:rsidRPr="00DA073E" w:rsidRDefault="002C62BE" w:rsidP="002C62BE">
      <w:pPr>
        <w:shd w:val="clear" w:color="auto" w:fill="FFFFFF"/>
        <w:tabs>
          <w:tab w:val="num" w:pos="567"/>
        </w:tabs>
        <w:ind w:right="-4"/>
      </w:pPr>
    </w:p>
    <w:p w14:paraId="2EBC693F" w14:textId="77777777" w:rsidR="002C62BE" w:rsidRPr="00DA073E" w:rsidRDefault="002C62BE" w:rsidP="0015447A">
      <w:pPr>
        <w:numPr>
          <w:ilvl w:val="0"/>
          <w:numId w:val="23"/>
        </w:numPr>
        <w:shd w:val="clear" w:color="auto" w:fill="FFFFFF"/>
        <w:ind w:left="0" w:right="-4" w:firstLine="0"/>
      </w:pPr>
      <w:r w:rsidRPr="00DA073E">
        <w:t>Помещают кювету в сосуд Дьюара с жидким азотом в таком же положении, как и при определении поправок за охлаждение.</w:t>
      </w:r>
    </w:p>
    <w:p w14:paraId="0D1E720D" w14:textId="77777777" w:rsidR="002C62BE" w:rsidRPr="00DA073E" w:rsidRDefault="002C62BE" w:rsidP="002C62BE">
      <w:pPr>
        <w:shd w:val="clear" w:color="auto" w:fill="FFFFFF"/>
        <w:tabs>
          <w:tab w:val="num" w:pos="567"/>
        </w:tabs>
        <w:ind w:right="-4"/>
      </w:pPr>
    </w:p>
    <w:p w14:paraId="640A203B" w14:textId="77777777" w:rsidR="002C62BE" w:rsidRPr="00DA073E" w:rsidRDefault="002C62BE" w:rsidP="0015447A">
      <w:pPr>
        <w:numPr>
          <w:ilvl w:val="0"/>
          <w:numId w:val="23"/>
        </w:numPr>
        <w:shd w:val="clear" w:color="auto" w:fill="FFFFFF"/>
        <w:ind w:left="0" w:right="-4" w:firstLine="0"/>
      </w:pPr>
      <w:r w:rsidRPr="00DA073E">
        <w:t>Через 10—20 мин по достижении стационарного положения уровней масла в манометре отсчитывают и записывают показания hp2 ртутного и hМ2 дифференциального манометров.</w:t>
      </w:r>
    </w:p>
    <w:p w14:paraId="73836A85" w14:textId="77777777" w:rsidR="002C62BE" w:rsidRPr="00DA073E" w:rsidRDefault="002C62BE" w:rsidP="002C62BE">
      <w:pPr>
        <w:shd w:val="clear" w:color="auto" w:fill="FFFFFF"/>
        <w:tabs>
          <w:tab w:val="num" w:pos="567"/>
        </w:tabs>
        <w:ind w:right="-6"/>
      </w:pPr>
    </w:p>
    <w:p w14:paraId="139A7086" w14:textId="77777777" w:rsidR="002C62BE" w:rsidRPr="00DA073E" w:rsidRDefault="002C62BE" w:rsidP="0015447A">
      <w:pPr>
        <w:numPr>
          <w:ilvl w:val="0"/>
          <w:numId w:val="23"/>
        </w:numPr>
        <w:shd w:val="clear" w:color="auto" w:fill="FFFFFF"/>
        <w:ind w:left="0" w:right="-6" w:firstLine="0"/>
      </w:pPr>
      <w:r w:rsidRPr="00DA073E">
        <w:t>Рассчитывают удельную поверхность по формуле</w:t>
      </w:r>
    </w:p>
    <w:p w14:paraId="26DB7011" w14:textId="77777777" w:rsidR="002C62BE" w:rsidRPr="00DA073E" w:rsidRDefault="002C62BE" w:rsidP="002C62BE">
      <w:pPr>
        <w:ind w:left="2354" w:right="-6" w:firstLine="675"/>
      </w:pPr>
    </w:p>
    <w:p w14:paraId="4B66F62B" w14:textId="77777777" w:rsidR="002C62BE" w:rsidRPr="009F7740" w:rsidRDefault="002C62BE" w:rsidP="002C62BE">
      <w:pPr>
        <w:spacing w:before="144"/>
        <w:ind w:left="2354" w:right="-4" w:firstLine="478"/>
      </w:pPr>
      <w:r w:rsidRPr="009F7740">
        <w:rPr>
          <w:position w:val="-30"/>
        </w:rPr>
        <w:object w:dxaOrig="1900" w:dyaOrig="680" w14:anchorId="3C4A3C24">
          <v:shape id="_x0000_i1096" type="#_x0000_t75" style="width:122.7pt;height:43.2pt" o:ole="">
            <v:imagedata r:id="rId195" o:title=""/>
          </v:shape>
          <o:OLEObject Type="Embed" ProgID="Equation.3" ShapeID="_x0000_i1096" DrawAspect="Content" ObjectID="_1696874001" r:id="rId196"/>
        </w:object>
      </w:r>
      <w:r w:rsidRPr="00DA073E">
        <w:tab/>
      </w:r>
      <w:r w:rsidRPr="00DA073E">
        <w:tab/>
      </w:r>
      <w:r w:rsidRPr="00DA073E">
        <w:tab/>
      </w:r>
      <w:r w:rsidRPr="00DA073E">
        <w:tab/>
      </w:r>
      <w:r w:rsidRPr="00DA073E">
        <w:tab/>
        <w:t>(</w:t>
      </w:r>
      <w:r w:rsidR="00D41943" w:rsidRPr="009F7740">
        <w:t>75</w:t>
      </w:r>
      <w:r w:rsidRPr="009F7740">
        <w:t>)</w:t>
      </w:r>
    </w:p>
    <w:p w14:paraId="47FEC017" w14:textId="77777777" w:rsidR="002C62BE" w:rsidRPr="009F7740" w:rsidRDefault="002C62BE" w:rsidP="002C62BE">
      <w:pPr>
        <w:shd w:val="clear" w:color="auto" w:fill="FFFFFF"/>
        <w:tabs>
          <w:tab w:val="left" w:leader="hyphen" w:pos="2623"/>
        </w:tabs>
        <w:spacing w:before="225"/>
        <w:ind w:left="567" w:right="-4"/>
      </w:pPr>
      <w:r w:rsidRPr="009F7740">
        <w:t>где:</w:t>
      </w:r>
    </w:p>
    <w:p w14:paraId="131BFE7C" w14:textId="77777777" w:rsidR="002C62BE" w:rsidRPr="00494A0E" w:rsidRDefault="002C62BE" w:rsidP="002C62BE">
      <w:pPr>
        <w:shd w:val="clear" w:color="auto" w:fill="FFFFFF"/>
        <w:tabs>
          <w:tab w:val="left" w:leader="hyphen" w:pos="3420"/>
        </w:tabs>
        <w:spacing w:before="225"/>
        <w:ind w:left="44" w:right="-4" w:firstLine="1756"/>
      </w:pPr>
      <w:r w:rsidRPr="00494A0E">
        <w:t xml:space="preserve"> </w:t>
      </w:r>
      <w:r w:rsidRPr="009F7740">
        <w:rPr>
          <w:position w:val="-28"/>
        </w:rPr>
        <w:object w:dxaOrig="2280" w:dyaOrig="700" w14:anchorId="06F209F2">
          <v:shape id="_x0000_i1097" type="#_x0000_t75" style="width:113.95pt;height:35.7pt" o:ole="">
            <v:imagedata r:id="rId197" o:title=""/>
          </v:shape>
          <o:OLEObject Type="Embed" ProgID="Equation.3" ShapeID="_x0000_i1097" DrawAspect="Content" ObjectID="_1696874002" r:id="rId198"/>
        </w:object>
      </w:r>
      <w:r w:rsidRPr="00DA073E">
        <w:t xml:space="preserve">  </w:t>
      </w:r>
      <w:r w:rsidRPr="009F7740">
        <w:rPr>
          <w:strike/>
        </w:rPr>
        <w:t xml:space="preserve">   </w:t>
      </w:r>
      <w:r w:rsidRPr="009F7740">
        <w:t>постоянная для данного i объема системы</w:t>
      </w:r>
      <w:r w:rsidRPr="009F7740">
        <w:rPr>
          <w:i/>
        </w:rPr>
        <w:t xml:space="preserve">. </w:t>
      </w:r>
    </w:p>
    <w:p w14:paraId="33FEA381" w14:textId="77777777" w:rsidR="002C62BE" w:rsidRPr="00494A0E" w:rsidRDefault="002C62BE" w:rsidP="002C62BE">
      <w:pPr>
        <w:overflowPunct w:val="0"/>
        <w:autoSpaceDE w:val="0"/>
        <w:autoSpaceDN w:val="0"/>
        <w:adjustRightInd w:val="0"/>
        <w:ind w:right="-4" w:firstLine="675"/>
      </w:pPr>
    </w:p>
    <w:p w14:paraId="4AD35824" w14:textId="77777777" w:rsidR="002C62BE" w:rsidRPr="00DA073E" w:rsidRDefault="002C62BE" w:rsidP="002C62BE">
      <w:pPr>
        <w:overflowPunct w:val="0"/>
        <w:autoSpaceDE w:val="0"/>
        <w:autoSpaceDN w:val="0"/>
        <w:adjustRightInd w:val="0"/>
        <w:ind w:right="-4"/>
      </w:pPr>
      <w:r w:rsidRPr="00815BE1">
        <w:t>Современному уровню теории и практики измерения удельной поверхности методом БЭТ более всего отвечают лабораторные ус</w:t>
      </w:r>
      <w:r w:rsidRPr="006732EB">
        <w:t>тановки SORPTOMATIC фирмы CARLO ERBA (Италия) или аналогичные. Установки позволяют достичь высокой точности измерений за счет тщательного термостатирования и наличия системы поддержания постоянного уровня жидкого азота, в которой помещается бюретка с изуча</w:t>
      </w:r>
      <w:r w:rsidRPr="00DA073E">
        <w:t>емым образцом. Перед каждым опытом производят эталонирование бюретки гелием, что полностью исключает влияние «мертвых» объемов. Управление экспериментом и обработку результатов производят на персональном компьютере.</w:t>
      </w:r>
    </w:p>
    <w:p w14:paraId="28E93379" w14:textId="77777777" w:rsidR="002C62BE" w:rsidRPr="00DA073E" w:rsidRDefault="002C62BE" w:rsidP="002C62BE">
      <w:pPr>
        <w:overflowPunct w:val="0"/>
        <w:autoSpaceDE w:val="0"/>
        <w:autoSpaceDN w:val="0"/>
        <w:adjustRightInd w:val="0"/>
        <w:ind w:right="-4"/>
        <w:rPr>
          <w:iCs/>
        </w:rPr>
      </w:pPr>
    </w:p>
    <w:p w14:paraId="15686CFF" w14:textId="77777777" w:rsidR="002C62BE" w:rsidRPr="00DA073E" w:rsidRDefault="002C62BE" w:rsidP="002C62BE">
      <w:pPr>
        <w:overflowPunct w:val="0"/>
        <w:autoSpaceDE w:val="0"/>
        <w:autoSpaceDN w:val="0"/>
        <w:adjustRightInd w:val="0"/>
        <w:ind w:right="-4"/>
        <w:rPr>
          <w:iCs/>
        </w:rPr>
      </w:pPr>
      <w:r w:rsidRPr="00DA073E">
        <w:rPr>
          <w:iCs/>
        </w:rPr>
        <w:t xml:space="preserve">Допустимым является также определение удельной поверхности пор другими адсорбционными способами, например, способом адсорбции паров и газов или динамическим способом адсорбции молекул вещества из его раствора, а также способом Козени – Кармана, основанном на Пуазейловском режиме течения газа через образцы изучаемых </w:t>
      </w:r>
      <w:r w:rsidR="006078FD" w:rsidRPr="00DA073E">
        <w:rPr>
          <w:iCs/>
        </w:rPr>
        <w:t>ГП</w:t>
      </w:r>
      <w:r w:rsidRPr="00DA073E">
        <w:rPr>
          <w:iCs/>
        </w:rPr>
        <w:t xml:space="preserve">, или способом Дерягина (стандартная фильтрация разреженного воздуха). </w:t>
      </w:r>
    </w:p>
    <w:p w14:paraId="622A236A" w14:textId="77777777" w:rsidR="002C62BE" w:rsidRPr="00DA073E" w:rsidRDefault="002C62BE" w:rsidP="002C62BE">
      <w:pPr>
        <w:pStyle w:val="aa"/>
      </w:pPr>
    </w:p>
    <w:p w14:paraId="059D7CDE" w14:textId="77777777" w:rsidR="002C62BE" w:rsidRPr="00DA073E" w:rsidRDefault="002C62BE" w:rsidP="002C62BE">
      <w:pPr>
        <w:sectPr w:rsidR="002C62BE" w:rsidRPr="00DA073E" w:rsidSect="002C62BE">
          <w:headerReference w:type="even" r:id="rId199"/>
          <w:headerReference w:type="default" r:id="rId200"/>
          <w:headerReference w:type="first" r:id="rId201"/>
          <w:pgSz w:w="11908" w:h="16838"/>
          <w:pgMar w:top="510" w:right="1021" w:bottom="567" w:left="1247" w:header="737" w:footer="680" w:gutter="0"/>
          <w:cols w:space="708"/>
          <w:noEndnote/>
          <w:docGrid w:linePitch="326"/>
        </w:sectPr>
      </w:pPr>
    </w:p>
    <w:p w14:paraId="05CBFE95" w14:textId="77777777" w:rsidR="002C62BE" w:rsidRPr="00DA073E" w:rsidRDefault="00E920D6" w:rsidP="006C04A9">
      <w:pPr>
        <w:pStyle w:val="S13"/>
        <w:numPr>
          <w:ilvl w:val="0"/>
          <w:numId w:val="52"/>
        </w:numPr>
        <w:ind w:left="0" w:firstLine="0"/>
      </w:pPr>
      <w:bookmarkStart w:id="254" w:name="_Toc422409251"/>
      <w:bookmarkStart w:id="255" w:name="_Toc426387730"/>
      <w:bookmarkStart w:id="256" w:name="_Toc436399134"/>
      <w:bookmarkStart w:id="257" w:name="_Toc452103282"/>
      <w:bookmarkStart w:id="258" w:name="_Toc465064430"/>
      <w:bookmarkStart w:id="259" w:name="_Toc467770584"/>
      <w:bookmarkStart w:id="260" w:name="_Toc472064165"/>
      <w:bookmarkStart w:id="261" w:name="_Toc477180489"/>
      <w:bookmarkStart w:id="262" w:name="_Toc477442737"/>
      <w:bookmarkStart w:id="263" w:name="_Toc481663006"/>
      <w:r w:rsidRPr="00DA073E">
        <w:t xml:space="preserve">ОПРЕДЕЛЕНИЕ АКУСТИЧЕСКИХ СВОЙСТВ (СКОРОСТИ РАСПРОСТРАНЕНИЯ УПРУГИХ ВОЛН) В ОБРАЗЦАХ </w:t>
      </w:r>
      <w:r w:rsidR="006078FD" w:rsidRPr="00DA073E">
        <w:t xml:space="preserve">ГОРНЫХ </w:t>
      </w:r>
      <w:r w:rsidRPr="00DA073E">
        <w:t>ПОРОД</w:t>
      </w:r>
      <w:bookmarkEnd w:id="240"/>
      <w:bookmarkEnd w:id="241"/>
      <w:bookmarkEnd w:id="254"/>
      <w:bookmarkEnd w:id="255"/>
      <w:bookmarkEnd w:id="256"/>
      <w:bookmarkEnd w:id="257"/>
      <w:bookmarkEnd w:id="258"/>
      <w:bookmarkEnd w:id="259"/>
      <w:bookmarkEnd w:id="260"/>
      <w:bookmarkEnd w:id="261"/>
      <w:bookmarkEnd w:id="262"/>
      <w:bookmarkEnd w:id="263"/>
      <w:r w:rsidRPr="00DA073E">
        <w:t xml:space="preserve"> </w:t>
      </w:r>
    </w:p>
    <w:p w14:paraId="7DF25ADD" w14:textId="77777777" w:rsidR="002C62BE" w:rsidRPr="00DA073E" w:rsidRDefault="002C62BE" w:rsidP="002C62BE"/>
    <w:p w14:paraId="5594CE17" w14:textId="77777777" w:rsidR="002C62BE" w:rsidRPr="00DA073E" w:rsidRDefault="002C62BE" w:rsidP="002C62BE">
      <w:pPr>
        <w:pStyle w:val="aa"/>
      </w:pPr>
    </w:p>
    <w:p w14:paraId="48B3214C" w14:textId="77777777" w:rsidR="002C62BE" w:rsidRPr="00DA073E" w:rsidRDefault="002C62BE" w:rsidP="002C62BE">
      <w:pPr>
        <w:shd w:val="clear" w:color="auto" w:fill="FFFFFF"/>
        <w:autoSpaceDE w:val="0"/>
        <w:autoSpaceDN w:val="0"/>
        <w:adjustRightInd w:val="0"/>
      </w:pPr>
      <w:r w:rsidRPr="00DA073E">
        <w:t>Изучение упругих свойств ГП по наблюдениям за процессом последовательного распространения в них деформаций, вызываемых упругой волной, по керну нефтяных и газовых скважин осуществляют с целью петрофизического обеспечения интерпретации акустических методов ГИС.</w:t>
      </w:r>
    </w:p>
    <w:p w14:paraId="1B112B64" w14:textId="77777777" w:rsidR="002C62BE" w:rsidRPr="00DA073E" w:rsidRDefault="002C62BE" w:rsidP="002C62BE">
      <w:pPr>
        <w:shd w:val="clear" w:color="auto" w:fill="FFFFFF"/>
        <w:autoSpaceDE w:val="0"/>
        <w:autoSpaceDN w:val="0"/>
        <w:adjustRightInd w:val="0"/>
      </w:pPr>
    </w:p>
    <w:p w14:paraId="7CBA5971" w14:textId="77777777" w:rsidR="002C62BE" w:rsidRPr="00DA073E" w:rsidRDefault="002C62BE" w:rsidP="0015447A">
      <w:pPr>
        <w:pStyle w:val="ac"/>
        <w:numPr>
          <w:ilvl w:val="0"/>
          <w:numId w:val="49"/>
        </w:numPr>
        <w:ind w:left="0" w:firstLine="0"/>
        <w:rPr>
          <w:b/>
        </w:rPr>
      </w:pPr>
      <w:r w:rsidRPr="00DA073E">
        <w:rPr>
          <w:b/>
        </w:rPr>
        <w:t>Средства измерений, вспомогательные устройства, материалы, растворы</w:t>
      </w:r>
    </w:p>
    <w:p w14:paraId="14063426" w14:textId="77777777" w:rsidR="002C62BE" w:rsidRPr="00DA073E" w:rsidRDefault="002C62BE" w:rsidP="005F6987">
      <w:pPr>
        <w:shd w:val="clear" w:color="auto" w:fill="FFFFFF"/>
        <w:autoSpaceDE w:val="0"/>
        <w:autoSpaceDN w:val="0"/>
        <w:adjustRightInd w:val="0"/>
      </w:pPr>
    </w:p>
    <w:p w14:paraId="4D0B3F17" w14:textId="77777777" w:rsidR="002C62BE" w:rsidRPr="00DA073E" w:rsidRDefault="002C62BE" w:rsidP="002C62BE">
      <w:pPr>
        <w:shd w:val="clear" w:color="auto" w:fill="FFFFFF"/>
        <w:autoSpaceDE w:val="0"/>
        <w:autoSpaceDN w:val="0"/>
        <w:adjustRightInd w:val="0"/>
      </w:pPr>
      <w:r w:rsidRPr="00DA073E">
        <w:t>При выполнении измерений применяют СИ и технические устройства, приведенные в Таблице 1</w:t>
      </w:r>
      <w:r w:rsidR="00D41943" w:rsidRPr="00DA073E">
        <w:t>0</w:t>
      </w:r>
      <w:r w:rsidRPr="00DA073E">
        <w:t>.</w:t>
      </w:r>
    </w:p>
    <w:p w14:paraId="4380326B" w14:textId="77777777" w:rsidR="002C62BE" w:rsidRPr="00DA073E" w:rsidRDefault="002C62BE" w:rsidP="002C62BE">
      <w:pPr>
        <w:shd w:val="clear" w:color="auto" w:fill="FFFFFF"/>
        <w:autoSpaceDE w:val="0"/>
        <w:autoSpaceDN w:val="0"/>
        <w:adjustRightInd w:val="0"/>
      </w:pPr>
    </w:p>
    <w:p w14:paraId="281AFD47" w14:textId="3FEC2F93" w:rsidR="002C62BE" w:rsidRPr="00DA073E" w:rsidRDefault="002C62BE" w:rsidP="002C62BE">
      <w:pPr>
        <w:shd w:val="clear" w:color="auto" w:fill="FFFFFF"/>
        <w:autoSpaceDE w:val="0"/>
        <w:autoSpaceDN w:val="0"/>
        <w:adjustRightInd w:val="0"/>
        <w:ind w:left="567"/>
        <w:rPr>
          <w:i/>
        </w:rPr>
      </w:pPr>
      <w:r w:rsidRPr="00DA073E">
        <w:rPr>
          <w:i/>
          <w:u w:val="single"/>
        </w:rPr>
        <w:t>Примечание:</w:t>
      </w:r>
      <w:r w:rsidRPr="00DA073E">
        <w:rPr>
          <w:i/>
        </w:rPr>
        <w:t xml:space="preserve"> СИ и технические устройства 1 - 5 (Таблица </w:t>
      </w:r>
      <w:r w:rsidR="00082E6E" w:rsidRPr="00DA073E">
        <w:rPr>
          <w:i/>
        </w:rPr>
        <w:t>1</w:t>
      </w:r>
      <w:r w:rsidR="00082E6E">
        <w:rPr>
          <w:i/>
        </w:rPr>
        <w:t>0</w:t>
      </w:r>
      <w:r w:rsidRPr="00DA073E">
        <w:rPr>
          <w:i/>
        </w:rPr>
        <w:t>) являются основными составляющими элементами установки по определению скоростей продольных и поперечных волн в образцах ГП при моделировании термобарических условий пласта.</w:t>
      </w:r>
    </w:p>
    <w:p w14:paraId="2E734E6E" w14:textId="77777777" w:rsidR="002C62BE" w:rsidRPr="00DA073E" w:rsidRDefault="002C62BE" w:rsidP="002C62BE">
      <w:pPr>
        <w:pStyle w:val="aa"/>
      </w:pPr>
    </w:p>
    <w:p w14:paraId="1894B04C" w14:textId="62E9EBD9" w:rsidR="002C62BE" w:rsidRPr="00DA073E" w:rsidRDefault="00B66757" w:rsidP="002C62BE">
      <w:pPr>
        <w:pStyle w:val="S5"/>
      </w:pPr>
      <w:r w:rsidRPr="00DA073E">
        <w:t xml:space="preserve">Таблица </w:t>
      </w:r>
      <w:r w:rsidR="00082E6E" w:rsidRPr="00DA073E">
        <w:t>1</w:t>
      </w:r>
      <w:r w:rsidR="00082E6E">
        <w:t>0</w:t>
      </w:r>
    </w:p>
    <w:p w14:paraId="1B3C2163" w14:textId="77777777" w:rsidR="002C62BE" w:rsidRPr="00DA073E" w:rsidRDefault="002C62BE" w:rsidP="002C62BE">
      <w:pPr>
        <w:pStyle w:val="S5"/>
        <w:spacing w:after="60"/>
      </w:pPr>
      <w:r w:rsidRPr="00DA073E">
        <w:t>Средства измерений и вспомогательные устройства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9"/>
        <w:gridCol w:w="2763"/>
        <w:gridCol w:w="3794"/>
      </w:tblGrid>
      <w:tr w:rsidR="002C62BE" w:rsidRPr="00DA073E" w14:paraId="436BB3AB" w14:textId="77777777" w:rsidTr="005F6987">
        <w:trPr>
          <w:tblHeader/>
        </w:trPr>
        <w:tc>
          <w:tcPr>
            <w:tcW w:w="3299" w:type="dxa"/>
            <w:tcBorders>
              <w:top w:val="single" w:sz="4" w:space="0" w:color="auto"/>
              <w:left w:val="single" w:sz="4" w:space="0" w:color="auto"/>
              <w:bottom w:val="single" w:sz="4" w:space="0" w:color="auto"/>
              <w:right w:val="single" w:sz="4" w:space="0" w:color="auto"/>
            </w:tcBorders>
            <w:vAlign w:val="center"/>
            <w:hideMark/>
          </w:tcPr>
          <w:p w14:paraId="6CD99B45" w14:textId="77777777" w:rsidR="002C62BE" w:rsidRPr="0028516A" w:rsidRDefault="002C62BE" w:rsidP="005F6987">
            <w:pPr>
              <w:tabs>
                <w:tab w:val="left" w:pos="979"/>
              </w:tabs>
              <w:jc w:val="center"/>
            </w:pPr>
            <w:r w:rsidRPr="0028516A">
              <w:t>Наименование СИ,</w:t>
            </w:r>
          </w:p>
          <w:p w14:paraId="73268AC4" w14:textId="77777777" w:rsidR="002C62BE" w:rsidRPr="0028516A" w:rsidRDefault="002C62BE" w:rsidP="005F6987">
            <w:pPr>
              <w:tabs>
                <w:tab w:val="left" w:pos="979"/>
              </w:tabs>
              <w:jc w:val="center"/>
            </w:pPr>
            <w:r w:rsidRPr="0028516A">
              <w:t>технического устройства</w:t>
            </w:r>
          </w:p>
        </w:tc>
        <w:tc>
          <w:tcPr>
            <w:tcW w:w="2763" w:type="dxa"/>
            <w:tcBorders>
              <w:top w:val="single" w:sz="4" w:space="0" w:color="auto"/>
              <w:left w:val="single" w:sz="4" w:space="0" w:color="auto"/>
              <w:bottom w:val="single" w:sz="4" w:space="0" w:color="auto"/>
              <w:right w:val="single" w:sz="4" w:space="0" w:color="auto"/>
            </w:tcBorders>
            <w:vAlign w:val="center"/>
            <w:hideMark/>
          </w:tcPr>
          <w:p w14:paraId="28A68634" w14:textId="77777777" w:rsidR="002C62BE" w:rsidRPr="0028516A" w:rsidRDefault="002C62BE" w:rsidP="005F6987">
            <w:pPr>
              <w:tabs>
                <w:tab w:val="left" w:pos="979"/>
              </w:tabs>
              <w:jc w:val="center"/>
            </w:pPr>
            <w:r w:rsidRPr="0028516A">
              <w:t>Технические</w:t>
            </w:r>
          </w:p>
          <w:p w14:paraId="17773C41" w14:textId="77777777" w:rsidR="002C62BE" w:rsidRPr="0028516A" w:rsidRDefault="002C62BE" w:rsidP="005F6987">
            <w:pPr>
              <w:tabs>
                <w:tab w:val="left" w:pos="979"/>
              </w:tabs>
              <w:jc w:val="center"/>
            </w:pPr>
            <w:r w:rsidRPr="0028516A">
              <w:t>характеристики</w:t>
            </w:r>
          </w:p>
        </w:tc>
        <w:tc>
          <w:tcPr>
            <w:tcW w:w="3794" w:type="dxa"/>
            <w:tcBorders>
              <w:top w:val="single" w:sz="4" w:space="0" w:color="auto"/>
              <w:left w:val="single" w:sz="4" w:space="0" w:color="auto"/>
              <w:bottom w:val="single" w:sz="4" w:space="0" w:color="auto"/>
              <w:right w:val="single" w:sz="4" w:space="0" w:color="auto"/>
            </w:tcBorders>
            <w:vAlign w:val="center"/>
            <w:hideMark/>
          </w:tcPr>
          <w:p w14:paraId="544F4867" w14:textId="77777777" w:rsidR="002C62BE" w:rsidRPr="0028516A" w:rsidRDefault="002C62BE" w:rsidP="005F6987">
            <w:pPr>
              <w:tabs>
                <w:tab w:val="left" w:pos="979"/>
              </w:tabs>
              <w:jc w:val="center"/>
            </w:pPr>
            <w:r w:rsidRPr="0028516A">
              <w:t>Наименование</w:t>
            </w:r>
          </w:p>
          <w:p w14:paraId="00997981" w14:textId="77777777" w:rsidR="002C62BE" w:rsidRPr="0028516A" w:rsidRDefault="002C62BE" w:rsidP="005F6987">
            <w:pPr>
              <w:tabs>
                <w:tab w:val="left" w:pos="979"/>
              </w:tabs>
              <w:jc w:val="center"/>
            </w:pPr>
            <w:r w:rsidRPr="0028516A">
              <w:t>измеряемой</w:t>
            </w:r>
          </w:p>
          <w:p w14:paraId="1AD6F46D" w14:textId="77777777" w:rsidR="002C62BE" w:rsidRPr="0028516A" w:rsidRDefault="002C62BE" w:rsidP="005F6987">
            <w:pPr>
              <w:tabs>
                <w:tab w:val="left" w:pos="979"/>
              </w:tabs>
              <w:jc w:val="center"/>
            </w:pPr>
            <w:r w:rsidRPr="0028516A">
              <w:t>величины</w:t>
            </w:r>
          </w:p>
        </w:tc>
      </w:tr>
      <w:tr w:rsidR="002C62BE" w:rsidRPr="00DA073E" w14:paraId="01F81F27" w14:textId="77777777" w:rsidTr="005F6987">
        <w:tc>
          <w:tcPr>
            <w:tcW w:w="3299" w:type="dxa"/>
            <w:tcBorders>
              <w:top w:val="single" w:sz="4" w:space="0" w:color="auto"/>
              <w:left w:val="single" w:sz="4" w:space="0" w:color="auto"/>
              <w:bottom w:val="nil"/>
              <w:right w:val="single" w:sz="4" w:space="0" w:color="auto"/>
            </w:tcBorders>
            <w:hideMark/>
          </w:tcPr>
          <w:p w14:paraId="15D883B3" w14:textId="77777777" w:rsidR="002C62BE" w:rsidRPr="0028516A" w:rsidRDefault="002C62BE" w:rsidP="005F6987">
            <w:pPr>
              <w:tabs>
                <w:tab w:val="left" w:pos="979"/>
              </w:tabs>
              <w:jc w:val="left"/>
            </w:pPr>
            <w:r w:rsidRPr="0028516A">
              <w:t xml:space="preserve">1 Блок, моделирующий пластовые условия </w:t>
            </w:r>
            <w:r w:rsidRPr="0028516A">
              <w:rPr>
                <w:lang w:val="en-US"/>
              </w:rPr>
              <w:t>TNK</w:t>
            </w:r>
            <w:r w:rsidRPr="0028516A">
              <w:t xml:space="preserve"> </w:t>
            </w:r>
            <w:r w:rsidRPr="0028516A">
              <w:rPr>
                <w:lang w:val="en-US"/>
              </w:rPr>
              <w:t>AutoLab</w:t>
            </w:r>
            <w:r w:rsidRPr="0028516A">
              <w:t>-1500 или аналогичный</w:t>
            </w:r>
          </w:p>
        </w:tc>
        <w:tc>
          <w:tcPr>
            <w:tcW w:w="2763" w:type="dxa"/>
            <w:tcBorders>
              <w:top w:val="single" w:sz="4" w:space="0" w:color="auto"/>
              <w:left w:val="single" w:sz="4" w:space="0" w:color="auto"/>
              <w:bottom w:val="nil"/>
              <w:right w:val="single" w:sz="4" w:space="0" w:color="auto"/>
            </w:tcBorders>
            <w:hideMark/>
          </w:tcPr>
          <w:p w14:paraId="2E411A48" w14:textId="77777777" w:rsidR="002C62BE" w:rsidRPr="0028516A" w:rsidRDefault="002C62BE" w:rsidP="005F6987">
            <w:pPr>
              <w:tabs>
                <w:tab w:val="left" w:pos="979"/>
              </w:tabs>
              <w:jc w:val="left"/>
            </w:pPr>
            <w:r w:rsidRPr="0028516A">
              <w:t>(0-700) кгс/см</w:t>
            </w:r>
            <w:r w:rsidRPr="0028516A">
              <w:rPr>
                <w:vertAlign w:val="superscript"/>
              </w:rPr>
              <w:t>2</w:t>
            </w:r>
          </w:p>
          <w:p w14:paraId="129A1519" w14:textId="77777777" w:rsidR="002C62BE" w:rsidRPr="0028516A" w:rsidRDefault="002C62BE" w:rsidP="005F6987">
            <w:pPr>
              <w:tabs>
                <w:tab w:val="left" w:pos="979"/>
              </w:tabs>
              <w:jc w:val="left"/>
            </w:pPr>
            <w:r w:rsidRPr="0028516A">
              <w:t xml:space="preserve">(25-110) </w:t>
            </w:r>
            <w:r w:rsidRPr="0028516A">
              <w:rPr>
                <w:vertAlign w:val="superscript"/>
              </w:rPr>
              <w:t>0</w:t>
            </w:r>
            <w:r w:rsidRPr="0028516A">
              <w:t>С</w:t>
            </w:r>
          </w:p>
        </w:tc>
        <w:tc>
          <w:tcPr>
            <w:tcW w:w="3794" w:type="dxa"/>
            <w:tcBorders>
              <w:top w:val="single" w:sz="4" w:space="0" w:color="auto"/>
              <w:left w:val="single" w:sz="4" w:space="0" w:color="auto"/>
              <w:bottom w:val="nil"/>
              <w:right w:val="single" w:sz="4" w:space="0" w:color="auto"/>
            </w:tcBorders>
            <w:hideMark/>
          </w:tcPr>
          <w:p w14:paraId="3C282ADC" w14:textId="77777777" w:rsidR="002C62BE" w:rsidRPr="0028516A" w:rsidRDefault="002C62BE" w:rsidP="005F6987">
            <w:pPr>
              <w:tabs>
                <w:tab w:val="left" w:pos="979"/>
              </w:tabs>
              <w:jc w:val="left"/>
            </w:pPr>
            <w:r w:rsidRPr="0028516A">
              <w:t>давление</w:t>
            </w:r>
          </w:p>
          <w:p w14:paraId="6C011E66" w14:textId="77777777" w:rsidR="002C62BE" w:rsidRPr="0028516A" w:rsidRDefault="002C62BE" w:rsidP="005F6987">
            <w:pPr>
              <w:tabs>
                <w:tab w:val="left" w:pos="979"/>
              </w:tabs>
              <w:jc w:val="left"/>
            </w:pPr>
            <w:r w:rsidRPr="0028516A">
              <w:t>температура</w:t>
            </w:r>
          </w:p>
        </w:tc>
      </w:tr>
      <w:tr w:rsidR="002C62BE" w:rsidRPr="00DA073E" w14:paraId="359977A3" w14:textId="77777777" w:rsidTr="005F6987">
        <w:tc>
          <w:tcPr>
            <w:tcW w:w="3299" w:type="dxa"/>
            <w:tcBorders>
              <w:top w:val="single" w:sz="4" w:space="0" w:color="auto"/>
              <w:left w:val="single" w:sz="4" w:space="0" w:color="auto"/>
              <w:bottom w:val="single" w:sz="4" w:space="0" w:color="auto"/>
              <w:right w:val="single" w:sz="4" w:space="0" w:color="auto"/>
            </w:tcBorders>
            <w:hideMark/>
          </w:tcPr>
          <w:p w14:paraId="26CFC475" w14:textId="77777777" w:rsidR="002C62BE" w:rsidRPr="0028516A" w:rsidRDefault="002C62BE" w:rsidP="005F6987">
            <w:pPr>
              <w:tabs>
                <w:tab w:val="left" w:pos="979"/>
              </w:tabs>
              <w:jc w:val="left"/>
            </w:pPr>
            <w:r w:rsidRPr="0028516A">
              <w:t>2 Импульсный ультразвуковой генератор /приемник</w:t>
            </w:r>
          </w:p>
          <w:p w14:paraId="0BB07335" w14:textId="77777777" w:rsidR="002C62BE" w:rsidRPr="0028516A" w:rsidRDefault="002C62BE" w:rsidP="005F6987">
            <w:pPr>
              <w:tabs>
                <w:tab w:val="left" w:pos="979"/>
              </w:tabs>
              <w:jc w:val="left"/>
            </w:pPr>
            <w:r w:rsidRPr="0028516A">
              <w:rPr>
                <w:lang w:val="en-US"/>
              </w:rPr>
              <w:t>TNK</w:t>
            </w:r>
            <w:r w:rsidRPr="0028516A">
              <w:t xml:space="preserve"> </w:t>
            </w:r>
            <w:r w:rsidRPr="0028516A">
              <w:rPr>
                <w:lang w:val="en-US"/>
              </w:rPr>
              <w:t>AutoLab</w:t>
            </w:r>
            <w:r w:rsidRPr="0028516A">
              <w:t>-1500 или аналогичный</w:t>
            </w:r>
          </w:p>
        </w:tc>
        <w:tc>
          <w:tcPr>
            <w:tcW w:w="2763" w:type="dxa"/>
            <w:tcBorders>
              <w:top w:val="single" w:sz="4" w:space="0" w:color="auto"/>
              <w:left w:val="single" w:sz="4" w:space="0" w:color="auto"/>
              <w:bottom w:val="single" w:sz="4" w:space="0" w:color="auto"/>
              <w:right w:val="single" w:sz="4" w:space="0" w:color="auto"/>
            </w:tcBorders>
            <w:hideMark/>
          </w:tcPr>
          <w:p w14:paraId="0B40734D" w14:textId="77777777" w:rsidR="002C62BE" w:rsidRPr="0028516A" w:rsidRDefault="002C62BE" w:rsidP="005F6987">
            <w:pPr>
              <w:tabs>
                <w:tab w:val="left" w:pos="979"/>
              </w:tabs>
              <w:jc w:val="left"/>
              <w:rPr>
                <w:lang w:val="en-US"/>
              </w:rPr>
            </w:pPr>
            <w:r w:rsidRPr="0028516A">
              <w:t>(0-900) В, ± 5%</w:t>
            </w:r>
          </w:p>
          <w:p w14:paraId="4294098B" w14:textId="77777777" w:rsidR="002C62BE" w:rsidRPr="0028516A" w:rsidRDefault="002C62BE" w:rsidP="005F6987">
            <w:pPr>
              <w:tabs>
                <w:tab w:val="left" w:pos="979"/>
              </w:tabs>
              <w:jc w:val="left"/>
            </w:pPr>
            <w:r w:rsidRPr="0028516A">
              <w:rPr>
                <w:lang w:val="en-US"/>
              </w:rPr>
              <w:t xml:space="preserve">(5-10000) </w:t>
            </w:r>
            <w:r w:rsidRPr="0028516A">
              <w:t>Гц</w:t>
            </w:r>
          </w:p>
        </w:tc>
        <w:tc>
          <w:tcPr>
            <w:tcW w:w="3794" w:type="dxa"/>
            <w:tcBorders>
              <w:top w:val="single" w:sz="4" w:space="0" w:color="auto"/>
              <w:left w:val="single" w:sz="4" w:space="0" w:color="auto"/>
              <w:bottom w:val="single" w:sz="4" w:space="0" w:color="auto"/>
              <w:right w:val="single" w:sz="4" w:space="0" w:color="auto"/>
            </w:tcBorders>
            <w:hideMark/>
          </w:tcPr>
          <w:p w14:paraId="443EF8A8" w14:textId="77777777" w:rsidR="002C62BE" w:rsidRPr="0028516A" w:rsidRDefault="002C62BE" w:rsidP="005F6987">
            <w:pPr>
              <w:tabs>
                <w:tab w:val="left" w:pos="979"/>
              </w:tabs>
              <w:jc w:val="left"/>
            </w:pPr>
            <w:r w:rsidRPr="0028516A">
              <w:t>Амплитуда импульса</w:t>
            </w:r>
          </w:p>
          <w:p w14:paraId="3ED612BB" w14:textId="77777777" w:rsidR="002C62BE" w:rsidRPr="0028516A" w:rsidRDefault="002C62BE" w:rsidP="005F6987">
            <w:pPr>
              <w:tabs>
                <w:tab w:val="left" w:pos="979"/>
              </w:tabs>
              <w:jc w:val="left"/>
            </w:pPr>
            <w:r w:rsidRPr="0028516A">
              <w:t>частота</w:t>
            </w:r>
          </w:p>
        </w:tc>
      </w:tr>
      <w:tr w:rsidR="002C62BE" w:rsidRPr="00DA073E" w14:paraId="508832B6" w14:textId="77777777" w:rsidTr="005F6987">
        <w:tc>
          <w:tcPr>
            <w:tcW w:w="3299" w:type="dxa"/>
            <w:tcBorders>
              <w:top w:val="single" w:sz="4" w:space="0" w:color="auto"/>
              <w:left w:val="single" w:sz="4" w:space="0" w:color="auto"/>
              <w:bottom w:val="single" w:sz="4" w:space="0" w:color="auto"/>
              <w:right w:val="single" w:sz="4" w:space="0" w:color="auto"/>
            </w:tcBorders>
            <w:hideMark/>
          </w:tcPr>
          <w:p w14:paraId="5B8F6AAD" w14:textId="77777777" w:rsidR="002C62BE" w:rsidRPr="0028516A" w:rsidRDefault="002C62BE" w:rsidP="005F6987">
            <w:pPr>
              <w:tabs>
                <w:tab w:val="left" w:pos="979"/>
              </w:tabs>
              <w:jc w:val="left"/>
            </w:pPr>
            <w:r w:rsidRPr="0028516A">
              <w:t xml:space="preserve">3 Ультразвуковой преобразователь продольной и поперечной волны (акустический датчик) </w:t>
            </w:r>
            <w:r w:rsidRPr="0028516A">
              <w:rPr>
                <w:lang w:val="en-US"/>
              </w:rPr>
              <w:t>TNK</w:t>
            </w:r>
            <w:r w:rsidRPr="0028516A">
              <w:t xml:space="preserve"> </w:t>
            </w:r>
            <w:r w:rsidRPr="0028516A">
              <w:rPr>
                <w:lang w:val="en-US"/>
              </w:rPr>
              <w:t>AutoLab</w:t>
            </w:r>
            <w:r w:rsidRPr="0028516A">
              <w:t>-1500 или аналогичный</w:t>
            </w:r>
          </w:p>
        </w:tc>
        <w:tc>
          <w:tcPr>
            <w:tcW w:w="2763" w:type="dxa"/>
            <w:tcBorders>
              <w:top w:val="single" w:sz="4" w:space="0" w:color="auto"/>
              <w:left w:val="single" w:sz="4" w:space="0" w:color="auto"/>
              <w:bottom w:val="single" w:sz="4" w:space="0" w:color="auto"/>
              <w:right w:val="single" w:sz="4" w:space="0" w:color="auto"/>
            </w:tcBorders>
            <w:hideMark/>
          </w:tcPr>
          <w:p w14:paraId="27FC4D1C" w14:textId="77777777" w:rsidR="002C62BE" w:rsidRPr="0028516A" w:rsidRDefault="002C62BE" w:rsidP="005F6987">
            <w:pPr>
              <w:tabs>
                <w:tab w:val="left" w:pos="979"/>
              </w:tabs>
              <w:jc w:val="left"/>
            </w:pPr>
            <w:r w:rsidRPr="0028516A">
              <w:t>(0-900) В</w:t>
            </w:r>
          </w:p>
          <w:p w14:paraId="1526F1FB" w14:textId="77777777" w:rsidR="002C62BE" w:rsidRPr="0028516A" w:rsidRDefault="002C62BE" w:rsidP="005F6987">
            <w:pPr>
              <w:tabs>
                <w:tab w:val="left" w:pos="979"/>
              </w:tabs>
              <w:jc w:val="left"/>
            </w:pPr>
            <w:r w:rsidRPr="0028516A">
              <w:t xml:space="preserve">Для продольной </w:t>
            </w:r>
          </w:p>
          <w:p w14:paraId="121DF69D" w14:textId="77777777" w:rsidR="002C62BE" w:rsidRPr="0028516A" w:rsidRDefault="002C62BE" w:rsidP="005F6987">
            <w:pPr>
              <w:tabs>
                <w:tab w:val="left" w:pos="979"/>
              </w:tabs>
              <w:jc w:val="left"/>
            </w:pPr>
            <w:r w:rsidRPr="0028516A">
              <w:t>Р-волны</w:t>
            </w:r>
          </w:p>
          <w:p w14:paraId="228AA301" w14:textId="77777777" w:rsidR="002C62BE" w:rsidRPr="0028516A" w:rsidRDefault="002C62BE" w:rsidP="005F6987">
            <w:pPr>
              <w:tabs>
                <w:tab w:val="left" w:pos="979"/>
              </w:tabs>
              <w:jc w:val="left"/>
            </w:pPr>
            <w:r w:rsidRPr="0028516A">
              <w:t>(0-200) В</w:t>
            </w:r>
          </w:p>
          <w:p w14:paraId="3B9C1928" w14:textId="77777777" w:rsidR="002C62BE" w:rsidRPr="0028516A" w:rsidRDefault="002C62BE" w:rsidP="005F6987">
            <w:pPr>
              <w:tabs>
                <w:tab w:val="left" w:pos="979"/>
              </w:tabs>
              <w:jc w:val="left"/>
            </w:pPr>
            <w:r w:rsidRPr="0028516A">
              <w:t>Для поперечных</w:t>
            </w:r>
          </w:p>
          <w:p w14:paraId="6E7DEB6B" w14:textId="77777777" w:rsidR="002C62BE" w:rsidRPr="0028516A" w:rsidRDefault="002C62BE" w:rsidP="005F6987">
            <w:pPr>
              <w:tabs>
                <w:tab w:val="left" w:pos="979"/>
              </w:tabs>
              <w:jc w:val="left"/>
            </w:pPr>
            <w:r w:rsidRPr="0028516A">
              <w:rPr>
                <w:lang w:val="en-US"/>
              </w:rPr>
              <w:t>S-</w:t>
            </w:r>
            <w:r w:rsidRPr="0028516A">
              <w:t>волн</w:t>
            </w:r>
          </w:p>
        </w:tc>
        <w:tc>
          <w:tcPr>
            <w:tcW w:w="3794" w:type="dxa"/>
            <w:tcBorders>
              <w:top w:val="single" w:sz="4" w:space="0" w:color="auto"/>
              <w:left w:val="single" w:sz="4" w:space="0" w:color="auto"/>
              <w:bottom w:val="single" w:sz="4" w:space="0" w:color="auto"/>
              <w:right w:val="single" w:sz="4" w:space="0" w:color="auto"/>
            </w:tcBorders>
          </w:tcPr>
          <w:p w14:paraId="6FBD6A8B" w14:textId="77777777" w:rsidR="002C62BE" w:rsidRPr="0028516A" w:rsidRDefault="002C62BE" w:rsidP="005F6987">
            <w:pPr>
              <w:tabs>
                <w:tab w:val="left" w:pos="979"/>
              </w:tabs>
              <w:jc w:val="left"/>
            </w:pPr>
            <w:r w:rsidRPr="0028516A">
              <w:t>Амплитуда импульса</w:t>
            </w:r>
          </w:p>
          <w:p w14:paraId="50AD4E4E" w14:textId="77777777" w:rsidR="002C62BE" w:rsidRPr="0028516A" w:rsidRDefault="002C62BE" w:rsidP="005F6987">
            <w:pPr>
              <w:tabs>
                <w:tab w:val="left" w:pos="979"/>
              </w:tabs>
              <w:jc w:val="left"/>
            </w:pPr>
            <w:r w:rsidRPr="0028516A">
              <w:t>Частота</w:t>
            </w:r>
          </w:p>
          <w:p w14:paraId="23A1F143" w14:textId="77777777" w:rsidR="002C62BE" w:rsidRPr="0028516A" w:rsidRDefault="002C62BE" w:rsidP="005F6987">
            <w:pPr>
              <w:tabs>
                <w:tab w:val="left" w:pos="979"/>
              </w:tabs>
              <w:jc w:val="left"/>
            </w:pPr>
          </w:p>
          <w:p w14:paraId="16B15289" w14:textId="77777777" w:rsidR="002C62BE" w:rsidRPr="0028516A" w:rsidRDefault="002C62BE" w:rsidP="005F6987">
            <w:pPr>
              <w:tabs>
                <w:tab w:val="left" w:pos="979"/>
              </w:tabs>
              <w:jc w:val="left"/>
            </w:pPr>
            <w:r w:rsidRPr="0028516A">
              <w:t>Амплитуда импульса</w:t>
            </w:r>
          </w:p>
          <w:p w14:paraId="2BB81847" w14:textId="77777777" w:rsidR="002C62BE" w:rsidRPr="0028516A" w:rsidRDefault="002C62BE" w:rsidP="005F6987">
            <w:pPr>
              <w:tabs>
                <w:tab w:val="left" w:pos="979"/>
              </w:tabs>
              <w:jc w:val="left"/>
            </w:pPr>
            <w:r w:rsidRPr="0028516A">
              <w:t>частота</w:t>
            </w:r>
          </w:p>
        </w:tc>
      </w:tr>
      <w:tr w:rsidR="002C62BE" w:rsidRPr="00DA073E" w14:paraId="4B5088BE" w14:textId="77777777" w:rsidTr="005F6987">
        <w:tc>
          <w:tcPr>
            <w:tcW w:w="3299" w:type="dxa"/>
            <w:tcBorders>
              <w:top w:val="single" w:sz="4" w:space="0" w:color="auto"/>
              <w:left w:val="single" w:sz="4" w:space="0" w:color="auto"/>
              <w:bottom w:val="single" w:sz="4" w:space="0" w:color="auto"/>
              <w:right w:val="single" w:sz="4" w:space="0" w:color="auto"/>
            </w:tcBorders>
          </w:tcPr>
          <w:p w14:paraId="140E3E92" w14:textId="77777777" w:rsidR="002C62BE" w:rsidRPr="0028516A" w:rsidRDefault="002C62BE" w:rsidP="005F6987">
            <w:pPr>
              <w:tabs>
                <w:tab w:val="left" w:pos="979"/>
              </w:tabs>
              <w:jc w:val="left"/>
            </w:pPr>
            <w:r w:rsidRPr="0028516A">
              <w:t xml:space="preserve">4 Цифровой запоминающий осциллограф </w:t>
            </w:r>
            <w:r w:rsidRPr="0028516A">
              <w:rPr>
                <w:lang w:val="en-US"/>
              </w:rPr>
              <w:t>TDS</w:t>
            </w:r>
            <w:r w:rsidRPr="0028516A">
              <w:t xml:space="preserve"> 3012</w:t>
            </w:r>
            <w:r w:rsidRPr="0028516A">
              <w:rPr>
                <w:lang w:val="en-US"/>
              </w:rPr>
              <w:t>B</w:t>
            </w:r>
            <w:r w:rsidRPr="0028516A">
              <w:t xml:space="preserve"> или аналогичный</w:t>
            </w:r>
          </w:p>
          <w:p w14:paraId="01832156" w14:textId="77777777" w:rsidR="002C62BE" w:rsidRPr="0028516A" w:rsidRDefault="002C62BE" w:rsidP="005F6987">
            <w:pPr>
              <w:tabs>
                <w:tab w:val="left" w:pos="979"/>
              </w:tabs>
              <w:jc w:val="left"/>
            </w:pPr>
          </w:p>
        </w:tc>
        <w:tc>
          <w:tcPr>
            <w:tcW w:w="2763" w:type="dxa"/>
            <w:tcBorders>
              <w:top w:val="single" w:sz="4" w:space="0" w:color="auto"/>
              <w:left w:val="single" w:sz="4" w:space="0" w:color="auto"/>
              <w:bottom w:val="single" w:sz="4" w:space="0" w:color="auto"/>
              <w:right w:val="single" w:sz="4" w:space="0" w:color="auto"/>
            </w:tcBorders>
          </w:tcPr>
          <w:p w14:paraId="1EA29FDC" w14:textId="77777777" w:rsidR="002C62BE" w:rsidRPr="0028516A" w:rsidRDefault="002C62BE" w:rsidP="005F6987">
            <w:pPr>
              <w:tabs>
                <w:tab w:val="left" w:pos="979"/>
              </w:tabs>
              <w:jc w:val="left"/>
            </w:pPr>
            <w:r w:rsidRPr="0028516A">
              <w:t>(0-100) МГц</w:t>
            </w:r>
          </w:p>
          <w:p w14:paraId="5FDB7690" w14:textId="77777777" w:rsidR="002C62BE" w:rsidRPr="0028516A" w:rsidRDefault="002C62BE" w:rsidP="005F6987">
            <w:pPr>
              <w:tabs>
                <w:tab w:val="left" w:pos="979"/>
              </w:tabs>
              <w:jc w:val="left"/>
            </w:pPr>
            <w:r w:rsidRPr="0028516A">
              <w:t>(1-20000) мВ/дел</w:t>
            </w:r>
          </w:p>
          <w:p w14:paraId="01606E23" w14:textId="77777777" w:rsidR="002C62BE" w:rsidRPr="0028516A" w:rsidRDefault="002C62BE" w:rsidP="005F6987">
            <w:pPr>
              <w:tabs>
                <w:tab w:val="left" w:pos="979"/>
              </w:tabs>
              <w:jc w:val="left"/>
            </w:pPr>
          </w:p>
          <w:p w14:paraId="6B6DDB3A" w14:textId="77777777" w:rsidR="002C62BE" w:rsidRPr="0028516A" w:rsidRDefault="002C62BE" w:rsidP="005F6987">
            <w:pPr>
              <w:tabs>
                <w:tab w:val="left" w:pos="979"/>
              </w:tabs>
              <w:jc w:val="left"/>
            </w:pPr>
            <w:r w:rsidRPr="0028516A">
              <w:t>(0.2-500000) мкс/дел</w:t>
            </w:r>
          </w:p>
        </w:tc>
        <w:tc>
          <w:tcPr>
            <w:tcW w:w="3794" w:type="dxa"/>
            <w:tcBorders>
              <w:top w:val="single" w:sz="4" w:space="0" w:color="auto"/>
              <w:left w:val="single" w:sz="4" w:space="0" w:color="auto"/>
              <w:bottom w:val="single" w:sz="4" w:space="0" w:color="auto"/>
              <w:right w:val="single" w:sz="4" w:space="0" w:color="auto"/>
            </w:tcBorders>
            <w:hideMark/>
          </w:tcPr>
          <w:p w14:paraId="708027D8" w14:textId="77777777" w:rsidR="002C62BE" w:rsidRPr="0028516A" w:rsidRDefault="002C62BE" w:rsidP="005F6987">
            <w:pPr>
              <w:tabs>
                <w:tab w:val="left" w:pos="979"/>
              </w:tabs>
              <w:jc w:val="left"/>
            </w:pPr>
            <w:r w:rsidRPr="0028516A">
              <w:t>Частота</w:t>
            </w:r>
          </w:p>
          <w:p w14:paraId="7F8584DF" w14:textId="77777777" w:rsidR="002C62BE" w:rsidRPr="0028516A" w:rsidRDefault="002C62BE" w:rsidP="005F6987">
            <w:pPr>
              <w:tabs>
                <w:tab w:val="left" w:pos="979"/>
              </w:tabs>
              <w:jc w:val="left"/>
            </w:pPr>
            <w:r w:rsidRPr="0028516A">
              <w:t>Коэффициент вертикального отклонения</w:t>
            </w:r>
          </w:p>
          <w:p w14:paraId="40476582" w14:textId="77777777" w:rsidR="002C62BE" w:rsidRPr="0028516A" w:rsidRDefault="002C62BE" w:rsidP="005F6987">
            <w:pPr>
              <w:tabs>
                <w:tab w:val="left" w:pos="979"/>
              </w:tabs>
              <w:jc w:val="left"/>
            </w:pPr>
            <w:r w:rsidRPr="0028516A">
              <w:t>Коэффициент</w:t>
            </w:r>
          </w:p>
          <w:p w14:paraId="0E0E07DE" w14:textId="77777777" w:rsidR="002C62BE" w:rsidRPr="0028516A" w:rsidRDefault="002C62BE" w:rsidP="005F6987">
            <w:pPr>
              <w:tabs>
                <w:tab w:val="left" w:pos="979"/>
              </w:tabs>
              <w:jc w:val="left"/>
            </w:pPr>
            <w:r w:rsidRPr="0028516A">
              <w:t>развертки</w:t>
            </w:r>
          </w:p>
        </w:tc>
      </w:tr>
      <w:tr w:rsidR="002C62BE" w:rsidRPr="00DA073E" w14:paraId="0D997844" w14:textId="77777777" w:rsidTr="005F6987">
        <w:tc>
          <w:tcPr>
            <w:tcW w:w="3299" w:type="dxa"/>
            <w:tcBorders>
              <w:top w:val="single" w:sz="4" w:space="0" w:color="auto"/>
              <w:left w:val="single" w:sz="4" w:space="0" w:color="auto"/>
              <w:bottom w:val="nil"/>
              <w:right w:val="single" w:sz="4" w:space="0" w:color="auto"/>
            </w:tcBorders>
          </w:tcPr>
          <w:p w14:paraId="6B9ACA98" w14:textId="77777777" w:rsidR="002C62BE" w:rsidRPr="0028516A" w:rsidRDefault="002C62BE" w:rsidP="005F6987">
            <w:pPr>
              <w:tabs>
                <w:tab w:val="left" w:pos="979"/>
              </w:tabs>
              <w:jc w:val="left"/>
            </w:pPr>
            <w:r w:rsidRPr="0028516A">
              <w:t xml:space="preserve">5 Цифровой задающий генератор синхронизирующих импульсов </w:t>
            </w:r>
            <w:r w:rsidRPr="0028516A">
              <w:rPr>
                <w:lang w:val="en-US"/>
              </w:rPr>
              <w:t>Agilent</w:t>
            </w:r>
            <w:r w:rsidRPr="0028516A">
              <w:t xml:space="preserve"> 33220</w:t>
            </w:r>
            <w:r w:rsidRPr="0028516A">
              <w:rPr>
                <w:lang w:val="en-US"/>
              </w:rPr>
              <w:t>A</w:t>
            </w:r>
            <w:r w:rsidRPr="0028516A">
              <w:t xml:space="preserve"> или аналогичный</w:t>
            </w:r>
          </w:p>
        </w:tc>
        <w:tc>
          <w:tcPr>
            <w:tcW w:w="2763" w:type="dxa"/>
            <w:tcBorders>
              <w:top w:val="single" w:sz="4" w:space="0" w:color="auto"/>
              <w:left w:val="single" w:sz="4" w:space="0" w:color="auto"/>
              <w:bottom w:val="nil"/>
              <w:right w:val="single" w:sz="4" w:space="0" w:color="auto"/>
            </w:tcBorders>
            <w:hideMark/>
          </w:tcPr>
          <w:p w14:paraId="2C5B26CD" w14:textId="77777777" w:rsidR="002C62BE" w:rsidRPr="0028516A" w:rsidRDefault="002C62BE" w:rsidP="005F6987">
            <w:pPr>
              <w:tabs>
                <w:tab w:val="left" w:pos="979"/>
              </w:tabs>
              <w:jc w:val="left"/>
            </w:pPr>
            <w:r w:rsidRPr="0028516A">
              <w:t>(0-200)МГц</w:t>
            </w:r>
          </w:p>
          <w:p w14:paraId="3FEC4A6F" w14:textId="77777777" w:rsidR="002C62BE" w:rsidRPr="0028516A" w:rsidRDefault="002C62BE" w:rsidP="005F6987">
            <w:pPr>
              <w:tabs>
                <w:tab w:val="left" w:pos="979"/>
              </w:tabs>
              <w:jc w:val="left"/>
            </w:pPr>
            <w:r w:rsidRPr="0028516A">
              <w:t>(0.1-500000) мкс</w:t>
            </w:r>
          </w:p>
        </w:tc>
        <w:tc>
          <w:tcPr>
            <w:tcW w:w="3794" w:type="dxa"/>
            <w:tcBorders>
              <w:top w:val="single" w:sz="4" w:space="0" w:color="auto"/>
              <w:left w:val="single" w:sz="4" w:space="0" w:color="auto"/>
              <w:bottom w:val="nil"/>
              <w:right w:val="single" w:sz="4" w:space="0" w:color="auto"/>
            </w:tcBorders>
          </w:tcPr>
          <w:p w14:paraId="66F0547F" w14:textId="77777777" w:rsidR="002C62BE" w:rsidRPr="0028516A" w:rsidRDefault="002C62BE" w:rsidP="005F6987">
            <w:pPr>
              <w:tabs>
                <w:tab w:val="left" w:pos="979"/>
              </w:tabs>
              <w:jc w:val="left"/>
            </w:pPr>
            <w:r w:rsidRPr="0028516A">
              <w:t>Частота</w:t>
            </w:r>
          </w:p>
          <w:p w14:paraId="2CE6739D" w14:textId="77777777" w:rsidR="002C62BE" w:rsidRPr="0028516A" w:rsidRDefault="002C62BE" w:rsidP="005F6987">
            <w:pPr>
              <w:tabs>
                <w:tab w:val="left" w:pos="979"/>
              </w:tabs>
              <w:jc w:val="left"/>
            </w:pPr>
            <w:r w:rsidRPr="0028516A">
              <w:t>Временной интервал</w:t>
            </w:r>
          </w:p>
          <w:p w14:paraId="1FEE21F5" w14:textId="77777777" w:rsidR="002C62BE" w:rsidRPr="0028516A" w:rsidRDefault="002C62BE" w:rsidP="005F6987">
            <w:pPr>
              <w:tabs>
                <w:tab w:val="left" w:pos="979"/>
              </w:tabs>
              <w:jc w:val="left"/>
            </w:pPr>
          </w:p>
        </w:tc>
      </w:tr>
      <w:tr w:rsidR="002C62BE" w:rsidRPr="00DA073E" w14:paraId="1CF13602" w14:textId="77777777" w:rsidTr="005F6987">
        <w:tc>
          <w:tcPr>
            <w:tcW w:w="3299" w:type="dxa"/>
            <w:tcBorders>
              <w:top w:val="single" w:sz="4" w:space="0" w:color="auto"/>
              <w:left w:val="single" w:sz="4" w:space="0" w:color="auto"/>
              <w:bottom w:val="single" w:sz="4" w:space="0" w:color="auto"/>
              <w:right w:val="single" w:sz="4" w:space="0" w:color="auto"/>
            </w:tcBorders>
          </w:tcPr>
          <w:p w14:paraId="53A78E63" w14:textId="77777777" w:rsidR="002C62BE" w:rsidRPr="0028516A" w:rsidRDefault="002C62BE" w:rsidP="005F6987">
            <w:pPr>
              <w:tabs>
                <w:tab w:val="left" w:pos="979"/>
              </w:tabs>
              <w:jc w:val="left"/>
            </w:pPr>
            <w:r w:rsidRPr="0028516A">
              <w:t>6 Регулятор температуры</w:t>
            </w:r>
          </w:p>
          <w:p w14:paraId="5E0E42F5" w14:textId="77777777" w:rsidR="002C62BE" w:rsidRPr="0028516A" w:rsidRDefault="002C62BE" w:rsidP="005F6987">
            <w:pPr>
              <w:tabs>
                <w:tab w:val="left" w:pos="979"/>
              </w:tabs>
              <w:jc w:val="left"/>
            </w:pPr>
          </w:p>
        </w:tc>
        <w:tc>
          <w:tcPr>
            <w:tcW w:w="2763" w:type="dxa"/>
            <w:tcBorders>
              <w:top w:val="single" w:sz="4" w:space="0" w:color="auto"/>
              <w:left w:val="single" w:sz="4" w:space="0" w:color="auto"/>
              <w:bottom w:val="single" w:sz="4" w:space="0" w:color="auto"/>
              <w:right w:val="single" w:sz="4" w:space="0" w:color="auto"/>
            </w:tcBorders>
            <w:hideMark/>
          </w:tcPr>
          <w:p w14:paraId="642B866C" w14:textId="77777777" w:rsidR="002C62BE" w:rsidRPr="0028516A" w:rsidRDefault="002C62BE" w:rsidP="005F6987">
            <w:pPr>
              <w:tabs>
                <w:tab w:val="left" w:pos="979"/>
              </w:tabs>
              <w:jc w:val="left"/>
            </w:pPr>
            <w:r w:rsidRPr="0028516A">
              <w:t xml:space="preserve">От минус 100 </w:t>
            </w:r>
            <w:r w:rsidRPr="0028516A">
              <w:rPr>
                <w:vertAlign w:val="superscript"/>
              </w:rPr>
              <w:t>0</w:t>
            </w:r>
            <w:r w:rsidRPr="0028516A">
              <w:t>С до</w:t>
            </w:r>
          </w:p>
          <w:p w14:paraId="74D0B9C5" w14:textId="77777777" w:rsidR="002C62BE" w:rsidRPr="0028516A" w:rsidRDefault="002C62BE" w:rsidP="005F6987">
            <w:pPr>
              <w:tabs>
                <w:tab w:val="left" w:pos="979"/>
              </w:tabs>
              <w:jc w:val="left"/>
            </w:pPr>
            <w:r w:rsidRPr="0028516A">
              <w:t xml:space="preserve">плюс 400 </w:t>
            </w:r>
            <w:r w:rsidRPr="0028516A">
              <w:rPr>
                <w:vertAlign w:val="superscript"/>
              </w:rPr>
              <w:t>0</w:t>
            </w:r>
            <w:r w:rsidRPr="0028516A">
              <w:t>С</w:t>
            </w:r>
          </w:p>
        </w:tc>
        <w:tc>
          <w:tcPr>
            <w:tcW w:w="3794" w:type="dxa"/>
            <w:tcBorders>
              <w:top w:val="single" w:sz="4" w:space="0" w:color="auto"/>
              <w:left w:val="single" w:sz="4" w:space="0" w:color="auto"/>
              <w:bottom w:val="single" w:sz="4" w:space="0" w:color="auto"/>
              <w:right w:val="single" w:sz="4" w:space="0" w:color="auto"/>
            </w:tcBorders>
            <w:hideMark/>
          </w:tcPr>
          <w:p w14:paraId="0673A0EC" w14:textId="77777777" w:rsidR="002C62BE" w:rsidRPr="0028516A" w:rsidRDefault="002C62BE" w:rsidP="005F6987">
            <w:pPr>
              <w:tabs>
                <w:tab w:val="left" w:pos="979"/>
              </w:tabs>
              <w:jc w:val="left"/>
            </w:pPr>
            <w:r w:rsidRPr="0028516A">
              <w:t>Температура</w:t>
            </w:r>
          </w:p>
        </w:tc>
      </w:tr>
      <w:tr w:rsidR="002C62BE" w:rsidRPr="00DA073E" w14:paraId="2F49B498" w14:textId="77777777" w:rsidTr="005F6987">
        <w:tc>
          <w:tcPr>
            <w:tcW w:w="3299" w:type="dxa"/>
            <w:tcBorders>
              <w:top w:val="single" w:sz="4" w:space="0" w:color="auto"/>
              <w:left w:val="single" w:sz="4" w:space="0" w:color="auto"/>
              <w:bottom w:val="single" w:sz="4" w:space="0" w:color="auto"/>
              <w:right w:val="single" w:sz="4" w:space="0" w:color="auto"/>
            </w:tcBorders>
          </w:tcPr>
          <w:p w14:paraId="6CB1AE03" w14:textId="77777777" w:rsidR="002C62BE" w:rsidRPr="0028516A" w:rsidRDefault="002C62BE" w:rsidP="005F6987">
            <w:pPr>
              <w:tabs>
                <w:tab w:val="left" w:pos="979"/>
              </w:tabs>
              <w:jc w:val="left"/>
            </w:pPr>
            <w:r w:rsidRPr="0028516A">
              <w:t>7 Штангенциркуль</w:t>
            </w:r>
          </w:p>
          <w:p w14:paraId="776D8746" w14:textId="77777777" w:rsidR="002C62BE" w:rsidRPr="0028516A" w:rsidRDefault="002C62BE" w:rsidP="005F6987">
            <w:pPr>
              <w:tabs>
                <w:tab w:val="left" w:pos="979"/>
              </w:tabs>
              <w:jc w:val="left"/>
            </w:pPr>
            <w:r w:rsidRPr="0028516A">
              <w:t xml:space="preserve"> цифровой</w:t>
            </w:r>
          </w:p>
          <w:p w14:paraId="3FEB6EB5" w14:textId="77777777" w:rsidR="002C62BE" w:rsidRPr="0028516A" w:rsidRDefault="002C62BE" w:rsidP="005F6987">
            <w:pPr>
              <w:tabs>
                <w:tab w:val="left" w:pos="979"/>
              </w:tabs>
              <w:jc w:val="left"/>
            </w:pPr>
          </w:p>
        </w:tc>
        <w:tc>
          <w:tcPr>
            <w:tcW w:w="2763" w:type="dxa"/>
            <w:tcBorders>
              <w:top w:val="single" w:sz="4" w:space="0" w:color="auto"/>
              <w:left w:val="single" w:sz="4" w:space="0" w:color="auto"/>
              <w:bottom w:val="single" w:sz="4" w:space="0" w:color="auto"/>
              <w:right w:val="single" w:sz="4" w:space="0" w:color="auto"/>
            </w:tcBorders>
            <w:hideMark/>
          </w:tcPr>
          <w:p w14:paraId="4602ED58" w14:textId="77777777" w:rsidR="002C62BE" w:rsidRPr="0028516A" w:rsidRDefault="002C62BE" w:rsidP="005F6987">
            <w:pPr>
              <w:tabs>
                <w:tab w:val="left" w:pos="979"/>
              </w:tabs>
              <w:jc w:val="left"/>
            </w:pPr>
            <w:r w:rsidRPr="0028516A">
              <w:t>(0-150) мм</w:t>
            </w:r>
          </w:p>
          <w:p w14:paraId="79582FC4" w14:textId="77777777" w:rsidR="002C62BE" w:rsidRPr="0028516A" w:rsidRDefault="002C62BE" w:rsidP="005F6987">
            <w:pPr>
              <w:tabs>
                <w:tab w:val="left" w:pos="979"/>
              </w:tabs>
              <w:jc w:val="left"/>
            </w:pPr>
            <w:r w:rsidRPr="0028516A">
              <w:t>Δ = ±0.005 мм</w:t>
            </w:r>
          </w:p>
        </w:tc>
        <w:tc>
          <w:tcPr>
            <w:tcW w:w="3794" w:type="dxa"/>
            <w:tcBorders>
              <w:top w:val="single" w:sz="4" w:space="0" w:color="auto"/>
              <w:left w:val="single" w:sz="4" w:space="0" w:color="auto"/>
              <w:bottom w:val="single" w:sz="4" w:space="0" w:color="auto"/>
              <w:right w:val="single" w:sz="4" w:space="0" w:color="auto"/>
            </w:tcBorders>
          </w:tcPr>
          <w:p w14:paraId="472D7A7F" w14:textId="77777777" w:rsidR="002C62BE" w:rsidRPr="0028516A" w:rsidRDefault="002C62BE" w:rsidP="005F6987">
            <w:pPr>
              <w:tabs>
                <w:tab w:val="left" w:pos="979"/>
              </w:tabs>
              <w:jc w:val="left"/>
            </w:pPr>
            <w:r w:rsidRPr="0028516A">
              <w:t>Геометрические размеры</w:t>
            </w:r>
          </w:p>
          <w:p w14:paraId="36C14390" w14:textId="77777777" w:rsidR="002C62BE" w:rsidRPr="0028516A" w:rsidRDefault="002C62BE" w:rsidP="005F6987">
            <w:pPr>
              <w:tabs>
                <w:tab w:val="left" w:pos="979"/>
              </w:tabs>
              <w:jc w:val="left"/>
            </w:pPr>
          </w:p>
        </w:tc>
      </w:tr>
      <w:tr w:rsidR="002C62BE" w:rsidRPr="00DA073E" w14:paraId="04CC1A9A" w14:textId="77777777" w:rsidTr="005F6987">
        <w:tc>
          <w:tcPr>
            <w:tcW w:w="3299" w:type="dxa"/>
            <w:tcBorders>
              <w:top w:val="single" w:sz="4" w:space="0" w:color="auto"/>
              <w:left w:val="single" w:sz="4" w:space="0" w:color="auto"/>
              <w:bottom w:val="single" w:sz="4" w:space="0" w:color="auto"/>
              <w:right w:val="single" w:sz="4" w:space="0" w:color="auto"/>
            </w:tcBorders>
            <w:hideMark/>
          </w:tcPr>
          <w:p w14:paraId="39A1F76C" w14:textId="77777777" w:rsidR="002C62BE" w:rsidRPr="0028516A" w:rsidRDefault="002C62BE" w:rsidP="005F6987">
            <w:pPr>
              <w:tabs>
                <w:tab w:val="left" w:pos="979"/>
              </w:tabs>
              <w:jc w:val="left"/>
            </w:pPr>
            <w:r w:rsidRPr="0028516A">
              <w:t>8 Контрольные образцы металлические и из органического стекла</w:t>
            </w:r>
          </w:p>
        </w:tc>
        <w:tc>
          <w:tcPr>
            <w:tcW w:w="2763" w:type="dxa"/>
            <w:tcBorders>
              <w:top w:val="single" w:sz="4" w:space="0" w:color="auto"/>
              <w:left w:val="single" w:sz="4" w:space="0" w:color="auto"/>
              <w:bottom w:val="single" w:sz="4" w:space="0" w:color="auto"/>
              <w:right w:val="single" w:sz="4" w:space="0" w:color="auto"/>
            </w:tcBorders>
          </w:tcPr>
          <w:p w14:paraId="159DB9A9" w14:textId="77777777" w:rsidR="002C62BE" w:rsidRPr="0028516A" w:rsidRDefault="002C62BE" w:rsidP="005F6987">
            <w:pPr>
              <w:tabs>
                <w:tab w:val="left" w:pos="979"/>
              </w:tabs>
              <w:jc w:val="left"/>
            </w:pPr>
            <w:r w:rsidRPr="0028516A">
              <w:t>Длина 50.00 мм</w:t>
            </w:r>
          </w:p>
          <w:p w14:paraId="5EE8508D" w14:textId="77777777" w:rsidR="002C62BE" w:rsidRPr="0028516A" w:rsidRDefault="002C62BE" w:rsidP="005F6987">
            <w:pPr>
              <w:tabs>
                <w:tab w:val="left" w:pos="979"/>
              </w:tabs>
              <w:jc w:val="left"/>
            </w:pPr>
            <w:r w:rsidRPr="0028516A">
              <w:t>Диаметр 30.00 мм</w:t>
            </w:r>
          </w:p>
          <w:p w14:paraId="116707FE" w14:textId="77777777" w:rsidR="002C62BE" w:rsidRPr="0028516A" w:rsidRDefault="002C62BE" w:rsidP="005F6987">
            <w:pPr>
              <w:tabs>
                <w:tab w:val="left" w:pos="979"/>
              </w:tabs>
              <w:jc w:val="left"/>
            </w:pPr>
          </w:p>
        </w:tc>
        <w:tc>
          <w:tcPr>
            <w:tcW w:w="3794" w:type="dxa"/>
            <w:tcBorders>
              <w:top w:val="single" w:sz="4" w:space="0" w:color="auto"/>
              <w:left w:val="single" w:sz="4" w:space="0" w:color="auto"/>
              <w:bottom w:val="single" w:sz="4" w:space="0" w:color="auto"/>
              <w:right w:val="single" w:sz="4" w:space="0" w:color="auto"/>
            </w:tcBorders>
            <w:hideMark/>
          </w:tcPr>
          <w:p w14:paraId="38AA5BCA" w14:textId="77777777" w:rsidR="002C62BE" w:rsidRPr="0028516A" w:rsidRDefault="002C62BE" w:rsidP="005F6987">
            <w:pPr>
              <w:tabs>
                <w:tab w:val="left" w:pos="979"/>
              </w:tabs>
              <w:jc w:val="left"/>
            </w:pPr>
            <w:r w:rsidRPr="0028516A">
              <w:t>Длина образца</w:t>
            </w:r>
          </w:p>
          <w:p w14:paraId="7A9016EA" w14:textId="77777777" w:rsidR="002C62BE" w:rsidRPr="0028516A" w:rsidRDefault="002C62BE" w:rsidP="005F6987">
            <w:pPr>
              <w:tabs>
                <w:tab w:val="left" w:pos="979"/>
              </w:tabs>
              <w:jc w:val="left"/>
            </w:pPr>
            <w:r w:rsidRPr="0028516A">
              <w:t>Диаметр образца</w:t>
            </w:r>
          </w:p>
        </w:tc>
      </w:tr>
    </w:tbl>
    <w:p w14:paraId="252548B5" w14:textId="77777777" w:rsidR="002C62BE" w:rsidRPr="00DA073E" w:rsidRDefault="002C62BE" w:rsidP="002C62BE">
      <w:pPr>
        <w:shd w:val="clear" w:color="auto" w:fill="FFFFFF"/>
        <w:autoSpaceDE w:val="0"/>
        <w:autoSpaceDN w:val="0"/>
        <w:adjustRightInd w:val="0"/>
      </w:pPr>
    </w:p>
    <w:p w14:paraId="22631B87" w14:textId="77777777" w:rsidR="002C62BE" w:rsidRPr="00DA073E" w:rsidRDefault="002C62BE" w:rsidP="0015447A">
      <w:pPr>
        <w:pStyle w:val="ac"/>
        <w:numPr>
          <w:ilvl w:val="0"/>
          <w:numId w:val="49"/>
        </w:numPr>
        <w:ind w:left="0" w:firstLine="0"/>
        <w:rPr>
          <w:b/>
        </w:rPr>
      </w:pPr>
      <w:r w:rsidRPr="00DA073E">
        <w:rPr>
          <w:b/>
        </w:rPr>
        <w:t>Методы измерений</w:t>
      </w:r>
    </w:p>
    <w:p w14:paraId="4F23C05E" w14:textId="77777777" w:rsidR="002C62BE" w:rsidRPr="00DA073E" w:rsidRDefault="002C62BE" w:rsidP="002C62BE">
      <w:pPr>
        <w:shd w:val="clear" w:color="auto" w:fill="FFFFFF"/>
        <w:autoSpaceDE w:val="0"/>
        <w:autoSpaceDN w:val="0"/>
        <w:adjustRightInd w:val="0"/>
      </w:pPr>
    </w:p>
    <w:p w14:paraId="2997A413" w14:textId="77777777" w:rsidR="002C62BE" w:rsidRPr="00DA073E" w:rsidRDefault="002C62BE" w:rsidP="002C62BE">
      <w:pPr>
        <w:shd w:val="clear" w:color="auto" w:fill="FFFFFF"/>
        <w:autoSpaceDE w:val="0"/>
        <w:autoSpaceDN w:val="0"/>
        <w:adjustRightInd w:val="0"/>
      </w:pPr>
      <w:r w:rsidRPr="00DA073E">
        <w:t>Измерение акустических характеристик ГП основано на способности твердого тела, проводить звуковые продольные и поперечные волны, возбуждаемые внешним источником колебаний.</w:t>
      </w:r>
    </w:p>
    <w:p w14:paraId="397E4325" w14:textId="77777777" w:rsidR="002C62BE" w:rsidRPr="00DA073E" w:rsidRDefault="002C62BE" w:rsidP="002C62BE">
      <w:pPr>
        <w:shd w:val="clear" w:color="auto" w:fill="FFFFFF"/>
        <w:autoSpaceDE w:val="0"/>
        <w:autoSpaceDN w:val="0"/>
        <w:adjustRightInd w:val="0"/>
      </w:pPr>
    </w:p>
    <w:p w14:paraId="3BE2BEE7" w14:textId="77777777" w:rsidR="002C62BE" w:rsidRPr="00DA073E" w:rsidRDefault="002C62BE" w:rsidP="002C62BE">
      <w:pPr>
        <w:shd w:val="clear" w:color="auto" w:fill="FFFFFF"/>
        <w:autoSpaceDE w:val="0"/>
        <w:autoSpaceDN w:val="0"/>
        <w:adjustRightInd w:val="0"/>
      </w:pPr>
      <w:r w:rsidRPr="00DA073E">
        <w:t>Сущность методики заключается в измерении времени прохождения упругих ультразвуковых импульсов продольных и поперечных колебаний по образцу ГП и определении скоростей распространения продольных и поперечных волн согласно алгоритму, изложенному в ГОСТ 21153.7.</w:t>
      </w:r>
    </w:p>
    <w:p w14:paraId="04C2834E" w14:textId="77777777" w:rsidR="002C62BE" w:rsidRPr="00DA073E" w:rsidRDefault="002C62BE" w:rsidP="002C62BE">
      <w:pPr>
        <w:shd w:val="clear" w:color="auto" w:fill="FFFFFF"/>
        <w:autoSpaceDE w:val="0"/>
        <w:autoSpaceDN w:val="0"/>
        <w:adjustRightInd w:val="0"/>
      </w:pPr>
    </w:p>
    <w:p w14:paraId="35340394" w14:textId="77777777" w:rsidR="002C62BE" w:rsidRPr="00DA073E" w:rsidRDefault="002C62BE" w:rsidP="002C62BE">
      <w:pPr>
        <w:shd w:val="clear" w:color="auto" w:fill="FFFFFF"/>
        <w:autoSpaceDE w:val="0"/>
        <w:autoSpaceDN w:val="0"/>
        <w:adjustRightInd w:val="0"/>
      </w:pPr>
      <w:r w:rsidRPr="00DA073E">
        <w:t xml:space="preserve">Характеристики звуковой волны, распространяющейся через образец, связаны с его плотностью и упругими свойствами. В частности, по времени прохождения поперечной и продольной волны можно определить упругие константы твердого тела, такие как модуль Юнга, коэффициент Пуассона, модуль сдвига и модуль объемной сжимаемости. </w:t>
      </w:r>
    </w:p>
    <w:p w14:paraId="277A201B" w14:textId="77777777" w:rsidR="002C62BE" w:rsidRPr="00DA073E" w:rsidRDefault="002C62BE" w:rsidP="002C62BE">
      <w:pPr>
        <w:shd w:val="clear" w:color="auto" w:fill="FFFFFF"/>
        <w:autoSpaceDE w:val="0"/>
        <w:autoSpaceDN w:val="0"/>
        <w:adjustRightInd w:val="0"/>
      </w:pPr>
    </w:p>
    <w:p w14:paraId="132E6F66" w14:textId="77777777" w:rsidR="002C62BE" w:rsidRPr="00DA073E" w:rsidRDefault="002C62BE" w:rsidP="0015447A">
      <w:pPr>
        <w:pStyle w:val="ac"/>
        <w:numPr>
          <w:ilvl w:val="0"/>
          <w:numId w:val="49"/>
        </w:numPr>
        <w:ind w:left="0" w:firstLine="0"/>
        <w:rPr>
          <w:b/>
        </w:rPr>
      </w:pPr>
      <w:r w:rsidRPr="00DA073E">
        <w:rPr>
          <w:b/>
        </w:rPr>
        <w:t>Подготовка к выполнению измерений</w:t>
      </w:r>
    </w:p>
    <w:p w14:paraId="77744962" w14:textId="77777777" w:rsidR="002C62BE" w:rsidRPr="00DA073E" w:rsidRDefault="002C62BE" w:rsidP="002C62BE">
      <w:pPr>
        <w:shd w:val="clear" w:color="auto" w:fill="FFFFFF"/>
        <w:autoSpaceDE w:val="0"/>
        <w:autoSpaceDN w:val="0"/>
        <w:adjustRightInd w:val="0"/>
      </w:pPr>
    </w:p>
    <w:p w14:paraId="433030AF" w14:textId="77777777" w:rsidR="002C62BE" w:rsidRPr="00DA073E" w:rsidRDefault="002C62BE" w:rsidP="002C62BE">
      <w:pPr>
        <w:shd w:val="clear" w:color="auto" w:fill="FFFFFF"/>
        <w:autoSpaceDE w:val="0"/>
        <w:autoSpaceDN w:val="0"/>
        <w:adjustRightInd w:val="0"/>
      </w:pPr>
      <w:r w:rsidRPr="00DA073E">
        <w:t xml:space="preserve">Отбор, изготовление и насыщение пластовым флюидом образцов ГП осуществляют по </w:t>
      </w:r>
      <w:r w:rsidR="00FE4B49" w:rsidRPr="00DA073E">
        <w:br/>
      </w:r>
      <w:r w:rsidRPr="00DA073E">
        <w:t xml:space="preserve">ГОСТ 26450.0, ГОСТ 21153.0, ГОСТ 26450.1. С помощью камнерезных, вертикально- сверлильных и шлифовальных станков, обеспечивая параллельность торцов образцов. Допустимые отклонения размеров образцов от их средних значений не должны превышать ± 0,2 мм. Для измерений используются образцы цилиндрической формы диаметром 30÷45 мм, высотой 30÷50 мм. </w:t>
      </w:r>
    </w:p>
    <w:p w14:paraId="2AC87B9F" w14:textId="77777777" w:rsidR="002C62BE" w:rsidRPr="00DA073E" w:rsidRDefault="002C62BE" w:rsidP="002C62BE">
      <w:pPr>
        <w:shd w:val="clear" w:color="auto" w:fill="FFFFFF"/>
        <w:autoSpaceDE w:val="0"/>
        <w:autoSpaceDN w:val="0"/>
        <w:adjustRightInd w:val="0"/>
      </w:pPr>
    </w:p>
    <w:p w14:paraId="683B58A1" w14:textId="77777777" w:rsidR="002C62BE" w:rsidRPr="00DA073E" w:rsidRDefault="002C62BE" w:rsidP="002C62BE">
      <w:pPr>
        <w:shd w:val="clear" w:color="auto" w:fill="FFFFFF"/>
        <w:autoSpaceDE w:val="0"/>
        <w:autoSpaceDN w:val="0"/>
        <w:adjustRightInd w:val="0"/>
      </w:pPr>
      <w:r w:rsidRPr="00DA073E">
        <w:t>Оптимальные размеры образцов: высота 30 мм, диаметр 30 мм.</w:t>
      </w:r>
    </w:p>
    <w:p w14:paraId="47C3F879" w14:textId="77777777" w:rsidR="002C62BE" w:rsidRPr="00DA073E" w:rsidRDefault="002C62BE" w:rsidP="002C62BE">
      <w:pPr>
        <w:shd w:val="clear" w:color="auto" w:fill="FFFFFF"/>
        <w:autoSpaceDE w:val="0"/>
        <w:autoSpaceDN w:val="0"/>
        <w:adjustRightInd w:val="0"/>
      </w:pPr>
    </w:p>
    <w:p w14:paraId="44200795" w14:textId="77777777" w:rsidR="002C62BE" w:rsidRPr="00DA073E" w:rsidRDefault="002C62BE" w:rsidP="002C62BE">
      <w:pPr>
        <w:shd w:val="clear" w:color="auto" w:fill="FFFFFF"/>
        <w:autoSpaceDE w:val="0"/>
        <w:autoSpaceDN w:val="0"/>
        <w:adjustRightInd w:val="0"/>
      </w:pPr>
      <w:r w:rsidRPr="00DA073E">
        <w:t>Для акустических измерений торцы образцов должны быть прошлифованы и параллельны друг другу с точностью не менее ± 10</w:t>
      </w:r>
      <w:r w:rsidRPr="00DA073E">
        <w:rPr>
          <w:vertAlign w:val="superscript"/>
        </w:rPr>
        <w:t>-3</w:t>
      </w:r>
      <w:r w:rsidRPr="00DA073E">
        <w:t xml:space="preserve"> мм/мм.</w:t>
      </w:r>
    </w:p>
    <w:p w14:paraId="1BCFBFDD" w14:textId="77777777" w:rsidR="002C62BE" w:rsidRPr="00DA073E" w:rsidRDefault="002C62BE" w:rsidP="002C62BE">
      <w:pPr>
        <w:shd w:val="clear" w:color="auto" w:fill="FFFFFF"/>
        <w:autoSpaceDE w:val="0"/>
        <w:autoSpaceDN w:val="0"/>
        <w:adjustRightInd w:val="0"/>
      </w:pPr>
    </w:p>
    <w:p w14:paraId="0C0047DF" w14:textId="77777777" w:rsidR="002C62BE" w:rsidRPr="00DA073E" w:rsidRDefault="002C62BE" w:rsidP="002C62BE">
      <w:pPr>
        <w:shd w:val="clear" w:color="auto" w:fill="FFFFFF"/>
        <w:autoSpaceDE w:val="0"/>
        <w:autoSpaceDN w:val="0"/>
        <w:adjustRightInd w:val="0"/>
      </w:pPr>
      <w:r w:rsidRPr="00DA073E">
        <w:t>Для обеспечения прохождения поперечных волн на торцы датчика должна быть нанесена специальная смазка (поставляется  вместе с оборудованием).</w:t>
      </w:r>
    </w:p>
    <w:p w14:paraId="01D1ED8A" w14:textId="77777777" w:rsidR="002C62BE" w:rsidRPr="00DA073E" w:rsidRDefault="002C62BE" w:rsidP="002C62BE">
      <w:pPr>
        <w:shd w:val="clear" w:color="auto" w:fill="FFFFFF"/>
        <w:autoSpaceDE w:val="0"/>
        <w:autoSpaceDN w:val="0"/>
        <w:adjustRightInd w:val="0"/>
      </w:pPr>
    </w:p>
    <w:p w14:paraId="6D926B19" w14:textId="77777777" w:rsidR="002C62BE" w:rsidRPr="00DA073E" w:rsidRDefault="002C62BE" w:rsidP="002C62BE">
      <w:pPr>
        <w:shd w:val="clear" w:color="auto" w:fill="FFFFFF"/>
        <w:autoSpaceDE w:val="0"/>
        <w:autoSpaceDN w:val="0"/>
        <w:adjustRightInd w:val="0"/>
      </w:pPr>
      <w:r w:rsidRPr="00DA073E">
        <w:t>Герметизация образцов от жидкости обжима производится с помощью эластичной манжеты. Материал манжеты должен выбираться в зависимости от предполагаемой температуры эксперимента. До 105</w:t>
      </w:r>
      <w:r w:rsidRPr="00DA073E">
        <w:rPr>
          <w:vertAlign w:val="superscript"/>
        </w:rPr>
        <w:t>0</w:t>
      </w:r>
      <w:r w:rsidRPr="00DA073E">
        <w:t>С градусов Цельсия допускается использование резиновых манжет. Свыше 105</w:t>
      </w:r>
      <w:r w:rsidRPr="00DA073E">
        <w:rPr>
          <w:vertAlign w:val="superscript"/>
        </w:rPr>
        <w:t>0</w:t>
      </w:r>
      <w:r w:rsidRPr="00DA073E">
        <w:t xml:space="preserve">С градусов Цельсия следует применять манжеты из витона. </w:t>
      </w:r>
    </w:p>
    <w:p w14:paraId="25237F1E" w14:textId="77777777" w:rsidR="002C62BE" w:rsidRPr="00DA073E" w:rsidRDefault="002C62BE" w:rsidP="002C62BE">
      <w:pPr>
        <w:shd w:val="clear" w:color="auto" w:fill="FFFFFF"/>
        <w:autoSpaceDE w:val="0"/>
        <w:autoSpaceDN w:val="0"/>
        <w:adjustRightInd w:val="0"/>
      </w:pPr>
    </w:p>
    <w:p w14:paraId="5DD074FE" w14:textId="77777777" w:rsidR="002C62BE" w:rsidRPr="00DA073E" w:rsidRDefault="002C62BE" w:rsidP="002C62BE">
      <w:pPr>
        <w:shd w:val="clear" w:color="auto" w:fill="FFFFFF"/>
        <w:autoSpaceDE w:val="0"/>
        <w:autoSpaceDN w:val="0"/>
        <w:adjustRightInd w:val="0"/>
      </w:pPr>
      <w:r w:rsidRPr="00DA073E">
        <w:t xml:space="preserve">Образцы для измерения акустических характеристик, должны быть предварительно насыщены пластовым флюидом с той же минерализацией, что и </w:t>
      </w:r>
      <w:r w:rsidR="006078FD" w:rsidRPr="00DA073E">
        <w:t>ГП</w:t>
      </w:r>
      <w:r w:rsidRPr="00DA073E">
        <w:t xml:space="preserve"> в пластовых условиях. Перед проведением эксперимента, необходимо определить пористость по газу и воде, а также минералогическую и объемную плотность образцов.</w:t>
      </w:r>
    </w:p>
    <w:p w14:paraId="21251EF9" w14:textId="77777777" w:rsidR="002C62BE" w:rsidRPr="00DA073E" w:rsidRDefault="002C62BE" w:rsidP="002C62BE">
      <w:pPr>
        <w:shd w:val="clear" w:color="auto" w:fill="FFFFFF"/>
        <w:autoSpaceDE w:val="0"/>
        <w:autoSpaceDN w:val="0"/>
        <w:adjustRightInd w:val="0"/>
      </w:pPr>
    </w:p>
    <w:p w14:paraId="2822031C" w14:textId="77777777" w:rsidR="002C62BE" w:rsidRPr="00DA073E" w:rsidRDefault="002C62BE" w:rsidP="002C62BE">
      <w:pPr>
        <w:shd w:val="clear" w:color="auto" w:fill="FFFFFF"/>
        <w:autoSpaceDE w:val="0"/>
        <w:autoSpaceDN w:val="0"/>
        <w:adjustRightInd w:val="0"/>
      </w:pPr>
      <w:r w:rsidRPr="00DA073E">
        <w:t>Подготовка к работе аппаратуры фирмы «New England Research. Inc», осуществляется согласно: техническому описанию, инструкции по эксплуатации и руководству по применению программного обеспечения установки AutoLab-1500, на других установках согласно их документации.</w:t>
      </w:r>
    </w:p>
    <w:p w14:paraId="3BDE1C0B" w14:textId="77777777" w:rsidR="002C62BE" w:rsidRPr="00DA073E" w:rsidRDefault="002C62BE" w:rsidP="002C62BE">
      <w:pPr>
        <w:pStyle w:val="aa"/>
      </w:pPr>
    </w:p>
    <w:p w14:paraId="52E6A7CA" w14:textId="77777777" w:rsidR="002C62BE" w:rsidRPr="00DA073E" w:rsidRDefault="002C62BE" w:rsidP="0015447A">
      <w:pPr>
        <w:pStyle w:val="ac"/>
        <w:numPr>
          <w:ilvl w:val="0"/>
          <w:numId w:val="49"/>
        </w:numPr>
        <w:ind w:left="0" w:firstLine="0"/>
        <w:rPr>
          <w:b/>
        </w:rPr>
      </w:pPr>
      <w:r w:rsidRPr="00DA073E">
        <w:rPr>
          <w:b/>
        </w:rPr>
        <w:t>Выполнение измерений</w:t>
      </w:r>
    </w:p>
    <w:p w14:paraId="75BFC965" w14:textId="77777777" w:rsidR="002C62BE" w:rsidRPr="00DA073E" w:rsidRDefault="002C62BE" w:rsidP="002C62BE">
      <w:pPr>
        <w:shd w:val="clear" w:color="auto" w:fill="FFFFFF"/>
        <w:autoSpaceDE w:val="0"/>
        <w:autoSpaceDN w:val="0"/>
        <w:adjustRightInd w:val="0"/>
      </w:pPr>
    </w:p>
    <w:p w14:paraId="599E1FCD" w14:textId="77777777" w:rsidR="002C62BE" w:rsidRPr="00DA073E" w:rsidRDefault="002C62BE" w:rsidP="002C62BE">
      <w:pPr>
        <w:shd w:val="clear" w:color="auto" w:fill="FFFFFF"/>
        <w:autoSpaceDE w:val="0"/>
        <w:autoSpaceDN w:val="0"/>
        <w:adjustRightInd w:val="0"/>
      </w:pPr>
      <w:r w:rsidRPr="00DA073E">
        <w:t xml:space="preserve">Произвести заполнение гидравлической системы рабочими жидкостями. </w:t>
      </w:r>
    </w:p>
    <w:p w14:paraId="2236DBE8" w14:textId="77777777" w:rsidR="002C62BE" w:rsidRPr="00DA073E" w:rsidRDefault="002C62BE" w:rsidP="002C62BE">
      <w:pPr>
        <w:shd w:val="clear" w:color="auto" w:fill="FFFFFF"/>
        <w:autoSpaceDE w:val="0"/>
        <w:autoSpaceDN w:val="0"/>
        <w:adjustRightInd w:val="0"/>
      </w:pPr>
    </w:p>
    <w:p w14:paraId="2D9F245B" w14:textId="77777777" w:rsidR="002C62BE" w:rsidRPr="00DA073E" w:rsidRDefault="002C62BE" w:rsidP="002C62BE">
      <w:pPr>
        <w:shd w:val="clear" w:color="auto" w:fill="FFFFFF"/>
        <w:autoSpaceDE w:val="0"/>
        <w:autoSpaceDN w:val="0"/>
        <w:adjustRightInd w:val="0"/>
      </w:pPr>
      <w:r w:rsidRPr="00DA073E">
        <w:t xml:space="preserve">Образец помещают в трубчатую резиновую манжету, длина, которой не должна превышать суммарную длину образца и длину концевых частей акустического блока. Образец и обе части акустического блока плотно сжать относительно друг друга, резиновую манжету обжать по боковым поверхностям блока хомутами или мягкой проволокой. </w:t>
      </w:r>
    </w:p>
    <w:p w14:paraId="4D427F10" w14:textId="77777777" w:rsidR="002C62BE" w:rsidRPr="00DA073E" w:rsidRDefault="002C62BE" w:rsidP="002C62BE">
      <w:pPr>
        <w:shd w:val="clear" w:color="auto" w:fill="FFFFFF"/>
        <w:autoSpaceDE w:val="0"/>
        <w:autoSpaceDN w:val="0"/>
        <w:adjustRightInd w:val="0"/>
      </w:pPr>
    </w:p>
    <w:p w14:paraId="0B117802" w14:textId="77777777" w:rsidR="002C62BE" w:rsidRPr="00DA073E" w:rsidRDefault="002C62BE" w:rsidP="002C62BE">
      <w:pPr>
        <w:shd w:val="clear" w:color="auto" w:fill="FFFFFF"/>
        <w:autoSpaceDE w:val="0"/>
        <w:autoSpaceDN w:val="0"/>
        <w:adjustRightInd w:val="0"/>
      </w:pPr>
      <w:r w:rsidRPr="00DA073E">
        <w:t>Поместить датчик с образцом на нижнее, подвижное основание кернодержателя. Соединить электрические разъемы датчика, с соответствующими разъемами на нижнем основании кернодержателя. Перед подъемом порового давления, прокачать подводящие линии, таким образом, чтобы жидкость порового флюида появилась на выходном торце образца. После этого выход из образца следует закрыть заглушкой.</w:t>
      </w:r>
    </w:p>
    <w:p w14:paraId="3835AD7C" w14:textId="77777777" w:rsidR="002C62BE" w:rsidRPr="00DA073E" w:rsidRDefault="002C62BE" w:rsidP="002C62BE">
      <w:pPr>
        <w:shd w:val="clear" w:color="auto" w:fill="FFFFFF"/>
        <w:autoSpaceDE w:val="0"/>
        <w:autoSpaceDN w:val="0"/>
        <w:adjustRightInd w:val="0"/>
      </w:pPr>
    </w:p>
    <w:p w14:paraId="7E4D2FD5" w14:textId="77777777" w:rsidR="002C62BE" w:rsidRPr="00DA073E" w:rsidRDefault="002C62BE" w:rsidP="002C62BE">
      <w:pPr>
        <w:shd w:val="clear" w:color="auto" w:fill="FFFFFF"/>
        <w:autoSpaceDE w:val="0"/>
        <w:autoSpaceDN w:val="0"/>
        <w:adjustRightInd w:val="0"/>
      </w:pPr>
      <w:r w:rsidRPr="00DA073E">
        <w:t>Включить двигатель лифта кернодержателя. Поднять основание кернодержателя с закрепленным на нем акустическим блоком и образцом ГП до срабатывания концевого выключателя лифта. Вкрутить основание кернодержателя в его верхнюю часть, используя весь ход силовой резьбы нижнего основания.</w:t>
      </w:r>
    </w:p>
    <w:p w14:paraId="7230EAA6" w14:textId="77777777" w:rsidR="002C62BE" w:rsidRPr="00DA073E" w:rsidRDefault="002C62BE" w:rsidP="002C62BE">
      <w:pPr>
        <w:shd w:val="clear" w:color="auto" w:fill="FFFFFF"/>
        <w:autoSpaceDE w:val="0"/>
        <w:autoSpaceDN w:val="0"/>
        <w:adjustRightInd w:val="0"/>
      </w:pPr>
    </w:p>
    <w:p w14:paraId="59A6CE46" w14:textId="77777777" w:rsidR="002C62BE" w:rsidRPr="00DA073E" w:rsidRDefault="002C62BE" w:rsidP="002C62BE">
      <w:pPr>
        <w:shd w:val="clear" w:color="auto" w:fill="FFFFFF"/>
        <w:autoSpaceDE w:val="0"/>
        <w:autoSpaceDN w:val="0"/>
        <w:adjustRightInd w:val="0"/>
      </w:pPr>
      <w:r w:rsidRPr="00DA073E">
        <w:t xml:space="preserve">Включить управляющий компьютер установки. </w:t>
      </w:r>
    </w:p>
    <w:p w14:paraId="6F4449E4" w14:textId="77777777" w:rsidR="002C62BE" w:rsidRPr="00DA073E" w:rsidRDefault="002C62BE" w:rsidP="002C62BE">
      <w:pPr>
        <w:shd w:val="clear" w:color="auto" w:fill="FFFFFF"/>
        <w:autoSpaceDE w:val="0"/>
        <w:autoSpaceDN w:val="0"/>
        <w:adjustRightInd w:val="0"/>
      </w:pPr>
    </w:p>
    <w:p w14:paraId="29D39056" w14:textId="77777777" w:rsidR="002C62BE" w:rsidRPr="00DA073E" w:rsidRDefault="002C62BE" w:rsidP="002C62BE">
      <w:pPr>
        <w:shd w:val="clear" w:color="auto" w:fill="FFFFFF"/>
        <w:autoSpaceDE w:val="0"/>
        <w:autoSpaceDN w:val="0"/>
        <w:adjustRightInd w:val="0"/>
      </w:pPr>
      <w:r w:rsidRPr="00DA073E">
        <w:t>Запустить управляющую программу системы AutoLab-1500. В программе выбрать тип эксперимента «Velocity» (скорость) и один из типов упругих свойств, например «Elastic Properties» (упругие свойства). Ввести все необходимые данные по образцу и типу используемого акустического датчика. Значение усиления приемника и энергия возбуждающего импульса, вводимые в окно программы, должны соответствовать значениям на приборной панели установки.</w:t>
      </w:r>
    </w:p>
    <w:p w14:paraId="34550B49" w14:textId="77777777" w:rsidR="002C62BE" w:rsidRPr="00DA073E" w:rsidRDefault="002C62BE" w:rsidP="002C62BE">
      <w:pPr>
        <w:shd w:val="clear" w:color="auto" w:fill="FFFFFF"/>
        <w:autoSpaceDE w:val="0"/>
        <w:autoSpaceDN w:val="0"/>
        <w:adjustRightInd w:val="0"/>
      </w:pPr>
    </w:p>
    <w:p w14:paraId="3D9EB368" w14:textId="77777777" w:rsidR="002C62BE" w:rsidRPr="00DA073E" w:rsidRDefault="002C62BE" w:rsidP="002C62BE">
      <w:pPr>
        <w:shd w:val="clear" w:color="auto" w:fill="FFFFFF"/>
        <w:autoSpaceDE w:val="0"/>
        <w:autoSpaceDN w:val="0"/>
        <w:adjustRightInd w:val="0"/>
      </w:pPr>
      <w:r w:rsidRPr="00DA073E">
        <w:t xml:space="preserve">Установить требуемое горное и поровое давление. Сначала поднимаем горное давление, затем поровое. Поровое давление должно быть меньше всестороннего (горного) давления на величину не менее 1,5МПа. Давление можно поднимать либо в ручном режиме, либо управляя установкой из программы AutoLab-1500. </w:t>
      </w:r>
    </w:p>
    <w:p w14:paraId="0C5565FD" w14:textId="77777777" w:rsidR="002C62BE" w:rsidRPr="00DA073E" w:rsidRDefault="002C62BE" w:rsidP="002C62BE">
      <w:pPr>
        <w:shd w:val="clear" w:color="auto" w:fill="FFFFFF"/>
        <w:autoSpaceDE w:val="0"/>
        <w:autoSpaceDN w:val="0"/>
        <w:adjustRightInd w:val="0"/>
      </w:pPr>
    </w:p>
    <w:p w14:paraId="43366025" w14:textId="77777777" w:rsidR="002C62BE" w:rsidRPr="00DA073E" w:rsidRDefault="002C62BE" w:rsidP="002C62BE">
      <w:pPr>
        <w:shd w:val="clear" w:color="auto" w:fill="FFFFFF"/>
        <w:autoSpaceDE w:val="0"/>
        <w:autoSpaceDN w:val="0"/>
        <w:adjustRightInd w:val="0"/>
      </w:pPr>
      <w:r w:rsidRPr="00DA073E">
        <w:t>После того как система достигнет равновесия, нажать кнопку «Capture» (захват) в окне «Commander». При этом в окне «Velocity Acquisition Viewer» появятся трассы акустических сигналов, соответствующие одной продольной и двум поперечным волнам. Для сохранения, полученных значений, нажать кнопку «Accept» (принять).</w:t>
      </w:r>
    </w:p>
    <w:p w14:paraId="18133EFD" w14:textId="77777777" w:rsidR="002C62BE" w:rsidRPr="00DA073E" w:rsidRDefault="002C62BE" w:rsidP="002C62BE">
      <w:pPr>
        <w:shd w:val="clear" w:color="auto" w:fill="FFFFFF"/>
        <w:autoSpaceDE w:val="0"/>
        <w:autoSpaceDN w:val="0"/>
        <w:adjustRightInd w:val="0"/>
      </w:pPr>
    </w:p>
    <w:p w14:paraId="356437B1" w14:textId="77777777" w:rsidR="002C62BE" w:rsidRPr="00DA073E" w:rsidRDefault="002C62BE" w:rsidP="002C62BE">
      <w:pPr>
        <w:shd w:val="clear" w:color="auto" w:fill="FFFFFF"/>
        <w:autoSpaceDE w:val="0"/>
        <w:autoSpaceDN w:val="0"/>
        <w:adjustRightInd w:val="0"/>
      </w:pPr>
      <w:r w:rsidRPr="00DA073E">
        <w:t>Для измерения акустического сигнала при последующих значениях давлений, нажать кнопку «Hold» (удерживать). Выставить «бегунками» значения давлений и время линейного роста давления «Ramp Time». Нажать кнопку «Send» (послать) в окне управляющей программы. Повторить действия, описанные в предыдущем абзаце.</w:t>
      </w:r>
    </w:p>
    <w:p w14:paraId="60B95B96" w14:textId="77777777" w:rsidR="002C62BE" w:rsidRPr="00DA073E" w:rsidRDefault="002C62BE" w:rsidP="002C62BE">
      <w:pPr>
        <w:shd w:val="clear" w:color="auto" w:fill="FFFFFF"/>
        <w:autoSpaceDE w:val="0"/>
        <w:autoSpaceDN w:val="0"/>
        <w:adjustRightInd w:val="0"/>
      </w:pPr>
    </w:p>
    <w:p w14:paraId="41FB84F9" w14:textId="77777777" w:rsidR="002C62BE" w:rsidRPr="00DA073E" w:rsidRDefault="002C62BE" w:rsidP="002C62BE">
      <w:pPr>
        <w:shd w:val="clear" w:color="auto" w:fill="FFFFFF"/>
        <w:autoSpaceDE w:val="0"/>
        <w:autoSpaceDN w:val="0"/>
        <w:adjustRightInd w:val="0"/>
      </w:pPr>
      <w:r w:rsidRPr="00DA073E">
        <w:t>Окончание измерений. Перевести регуляторы давлений в программе на нулевые значения. Нажать кнопку «Send». После достижения нулевого давления, перевести панель управления в ручной режим. Заблокировать сервоусилители нажав кнопку «AXIAL UNLOC» устройства «INTENSIFIER LOC» на электронной панели управления.</w:t>
      </w:r>
    </w:p>
    <w:p w14:paraId="69292B7B" w14:textId="77777777" w:rsidR="002C62BE" w:rsidRPr="00DA073E" w:rsidRDefault="002C62BE" w:rsidP="002C62BE">
      <w:pPr>
        <w:shd w:val="clear" w:color="auto" w:fill="FFFFFF"/>
        <w:autoSpaceDE w:val="0"/>
        <w:autoSpaceDN w:val="0"/>
        <w:adjustRightInd w:val="0"/>
      </w:pPr>
    </w:p>
    <w:p w14:paraId="6B760484" w14:textId="77777777" w:rsidR="002C62BE" w:rsidRPr="00DA073E" w:rsidRDefault="002C62BE" w:rsidP="002C62BE">
      <w:pPr>
        <w:shd w:val="clear" w:color="auto" w:fill="FFFFFF"/>
        <w:autoSpaceDE w:val="0"/>
        <w:autoSpaceDN w:val="0"/>
        <w:adjustRightInd w:val="0"/>
      </w:pPr>
      <w:r w:rsidRPr="00DA073E">
        <w:t xml:space="preserve">Для завершения измерений выйти из управляющей программы. В случае проведения измерений при повышенной температуре дождаться остывания сосуда высокого давления до комнатной температуры. Слить рабочие жидкости из напорных магистралей и кернодержателя. </w:t>
      </w:r>
    </w:p>
    <w:p w14:paraId="29983F4E" w14:textId="77777777" w:rsidR="002C62BE" w:rsidRPr="00DA073E" w:rsidRDefault="002C62BE" w:rsidP="00CC62B7">
      <w:pPr>
        <w:shd w:val="clear" w:color="auto" w:fill="FFFFFF"/>
        <w:tabs>
          <w:tab w:val="left" w:pos="979"/>
        </w:tabs>
      </w:pPr>
    </w:p>
    <w:p w14:paraId="50C156D8" w14:textId="77777777" w:rsidR="002C62BE" w:rsidRPr="00DA073E" w:rsidRDefault="002C62BE" w:rsidP="0015447A">
      <w:pPr>
        <w:pStyle w:val="ac"/>
        <w:numPr>
          <w:ilvl w:val="0"/>
          <w:numId w:val="49"/>
        </w:numPr>
        <w:ind w:left="0" w:firstLine="0"/>
        <w:rPr>
          <w:b/>
          <w:i/>
        </w:rPr>
      </w:pPr>
      <w:r w:rsidRPr="00DA073E">
        <w:rPr>
          <w:b/>
        </w:rPr>
        <w:t>Обработка акустического сигнала, корректировка трасс</w:t>
      </w:r>
    </w:p>
    <w:p w14:paraId="242D8F90" w14:textId="77777777" w:rsidR="002C62BE" w:rsidRPr="00DA073E" w:rsidRDefault="002C62BE" w:rsidP="00CC62B7">
      <w:pPr>
        <w:shd w:val="clear" w:color="auto" w:fill="FFFFFF"/>
        <w:tabs>
          <w:tab w:val="left" w:pos="979"/>
        </w:tabs>
      </w:pPr>
    </w:p>
    <w:p w14:paraId="02E93ACB" w14:textId="77777777" w:rsidR="002C62BE" w:rsidRPr="00DA073E" w:rsidRDefault="002C62BE" w:rsidP="002C62BE">
      <w:pPr>
        <w:shd w:val="clear" w:color="auto" w:fill="FFFFFF"/>
        <w:tabs>
          <w:tab w:val="left" w:pos="979"/>
        </w:tabs>
      </w:pPr>
      <w:r w:rsidRPr="00DA073E">
        <w:t>Для обработки полученных трасс продольной и двух поперечных волн, в главном окне программы, открыть «File Browser» (браузер файлов), выбрать имя нужного файла и щелкнуть на кнопку «Process Traces». Появится графическое окно «Arrival Picker» (выбор вступления трассы) В окне «Arrival Picker» выбрать точки первого вступления для трассы каждого типа волн. Для этого, последовательно выбрать тип волны P, S1 или S2 и отметить курсором мыши все первые вступления для всех зарегистрированных в ходе эксперимента трасс.</w:t>
      </w:r>
    </w:p>
    <w:p w14:paraId="4881290E" w14:textId="77777777" w:rsidR="002C62BE" w:rsidRPr="00DA073E" w:rsidRDefault="002C62BE" w:rsidP="002C62BE">
      <w:pPr>
        <w:shd w:val="clear" w:color="auto" w:fill="FFFFFF"/>
        <w:tabs>
          <w:tab w:val="left" w:pos="979"/>
        </w:tabs>
      </w:pPr>
    </w:p>
    <w:p w14:paraId="1E10D77B" w14:textId="77777777" w:rsidR="002C62BE" w:rsidRPr="00DA073E" w:rsidRDefault="002C62BE" w:rsidP="002C62BE">
      <w:pPr>
        <w:shd w:val="clear" w:color="auto" w:fill="FFFFFF"/>
        <w:tabs>
          <w:tab w:val="left" w:pos="979"/>
        </w:tabs>
      </w:pPr>
      <w:r w:rsidRPr="00DA073E">
        <w:t xml:space="preserve">Для сохранения выбора первого вступления нажать кнопку «Save Changes» (сохранить изменения). Перейти к следующему типу волны и повторить выбор первого вступления для всех зарегистрированных трасс. </w:t>
      </w:r>
    </w:p>
    <w:p w14:paraId="0727488D" w14:textId="77777777" w:rsidR="002C62BE" w:rsidRPr="00DA073E" w:rsidRDefault="002C62BE" w:rsidP="002C62BE">
      <w:pPr>
        <w:shd w:val="clear" w:color="auto" w:fill="FFFFFF"/>
        <w:tabs>
          <w:tab w:val="left" w:pos="979"/>
        </w:tabs>
      </w:pPr>
    </w:p>
    <w:p w14:paraId="09170BEA" w14:textId="77777777" w:rsidR="002C62BE" w:rsidRPr="00DA073E" w:rsidRDefault="002C62BE" w:rsidP="002C62BE">
      <w:pPr>
        <w:shd w:val="clear" w:color="auto" w:fill="FFFFFF"/>
        <w:tabs>
          <w:tab w:val="left" w:pos="979"/>
        </w:tabs>
      </w:pPr>
      <w:r w:rsidRPr="00DA073E">
        <w:t>Для более точного определения первого вступления, следует воспользоваться опцией «Zoom» (крупный план).</w:t>
      </w:r>
    </w:p>
    <w:p w14:paraId="5430B672" w14:textId="77777777" w:rsidR="002C62BE" w:rsidRPr="00DA073E" w:rsidRDefault="002C62BE" w:rsidP="002C62BE">
      <w:pPr>
        <w:shd w:val="clear" w:color="auto" w:fill="FFFFFF"/>
        <w:tabs>
          <w:tab w:val="left" w:pos="979"/>
        </w:tabs>
      </w:pPr>
    </w:p>
    <w:p w14:paraId="6BD41438" w14:textId="77777777" w:rsidR="002C62BE" w:rsidRPr="00DA073E" w:rsidRDefault="002C62BE" w:rsidP="002C62BE">
      <w:pPr>
        <w:shd w:val="clear" w:color="auto" w:fill="FFFFFF"/>
        <w:tabs>
          <w:tab w:val="left" w:pos="979"/>
        </w:tabs>
      </w:pPr>
      <w:r w:rsidRPr="00DA073E">
        <w:t xml:space="preserve">После обработки вручную всех типов волн, провести процедуру улучшения качества отбора, используя алгоритм подгонки формы волны. </w:t>
      </w:r>
    </w:p>
    <w:p w14:paraId="42189C42" w14:textId="77777777" w:rsidR="002C62BE" w:rsidRPr="00DA073E" w:rsidRDefault="002C62BE" w:rsidP="002C62BE">
      <w:pPr>
        <w:shd w:val="clear" w:color="auto" w:fill="FFFFFF"/>
        <w:tabs>
          <w:tab w:val="left" w:pos="979"/>
        </w:tabs>
      </w:pPr>
    </w:p>
    <w:p w14:paraId="452F69D1" w14:textId="77777777" w:rsidR="002C62BE" w:rsidRPr="00DA073E" w:rsidRDefault="002C62BE" w:rsidP="002C62BE">
      <w:pPr>
        <w:shd w:val="clear" w:color="auto" w:fill="FFFFFF"/>
        <w:tabs>
          <w:tab w:val="left" w:pos="979"/>
        </w:tabs>
      </w:pPr>
      <w:r w:rsidRPr="00DA073E">
        <w:t>Последовательно откорректировать трассы для продольных и поперечных волн.</w:t>
      </w:r>
    </w:p>
    <w:p w14:paraId="46FB4899" w14:textId="77777777" w:rsidR="002C62BE" w:rsidRPr="00DA073E" w:rsidRDefault="002C62BE" w:rsidP="002C62BE">
      <w:pPr>
        <w:shd w:val="clear" w:color="auto" w:fill="FFFFFF"/>
        <w:tabs>
          <w:tab w:val="left" w:pos="979"/>
        </w:tabs>
      </w:pPr>
    </w:p>
    <w:p w14:paraId="311CEEF9" w14:textId="77777777" w:rsidR="002C62BE" w:rsidRPr="00DA073E" w:rsidRDefault="002C62BE" w:rsidP="002C62BE">
      <w:pPr>
        <w:shd w:val="clear" w:color="auto" w:fill="FFFFFF"/>
        <w:tabs>
          <w:tab w:val="left" w:pos="979"/>
        </w:tabs>
      </w:pPr>
      <w:r w:rsidRPr="00DA073E">
        <w:t>Сохранить результаты обработки. Результаты измерений занести в рабочий Журнал.</w:t>
      </w:r>
    </w:p>
    <w:p w14:paraId="3E0894AF" w14:textId="77777777" w:rsidR="002C62BE" w:rsidRPr="00DA073E" w:rsidRDefault="002C62BE" w:rsidP="002C62BE">
      <w:pPr>
        <w:shd w:val="clear" w:color="auto" w:fill="FFFFFF"/>
        <w:tabs>
          <w:tab w:val="left" w:pos="979"/>
        </w:tabs>
      </w:pPr>
    </w:p>
    <w:p w14:paraId="6A3CC953" w14:textId="77777777" w:rsidR="002C62BE" w:rsidRPr="00DA073E" w:rsidRDefault="002C62BE" w:rsidP="002C62BE">
      <w:pPr>
        <w:shd w:val="clear" w:color="auto" w:fill="FFFFFF"/>
        <w:tabs>
          <w:tab w:val="left" w:pos="979"/>
        </w:tabs>
      </w:pPr>
      <w:r w:rsidRPr="00DA073E">
        <w:t>По полученным значениям скоростей продольных и поперечных волн и объемной плотности, насыщенных образцов, вычислить коэффициенты упругой деформации по следующим формулам:</w:t>
      </w:r>
    </w:p>
    <w:p w14:paraId="3904677E" w14:textId="77777777" w:rsidR="002C62BE" w:rsidRPr="00DA073E" w:rsidRDefault="002C62BE" w:rsidP="0015447A">
      <w:pPr>
        <w:pStyle w:val="ac"/>
        <w:numPr>
          <w:ilvl w:val="0"/>
          <w:numId w:val="32"/>
        </w:numPr>
        <w:shd w:val="clear" w:color="auto" w:fill="FFFFFF"/>
        <w:tabs>
          <w:tab w:val="left" w:pos="539"/>
        </w:tabs>
        <w:spacing w:before="120"/>
        <w:ind w:left="538" w:hanging="357"/>
        <w:rPr>
          <w:bCs/>
        </w:rPr>
      </w:pPr>
      <w:r w:rsidRPr="00DA073E">
        <w:rPr>
          <w:bCs/>
        </w:rPr>
        <w:t xml:space="preserve">Модуль Юнга </w:t>
      </w:r>
    </w:p>
    <w:p w14:paraId="79032DA7" w14:textId="77777777" w:rsidR="002C62BE" w:rsidRPr="00494A0E" w:rsidRDefault="002C62BE" w:rsidP="002C62BE">
      <w:pPr>
        <w:shd w:val="clear" w:color="auto" w:fill="FFFFFF"/>
        <w:tabs>
          <w:tab w:val="left" w:pos="979"/>
        </w:tabs>
        <w:jc w:val="right"/>
      </w:pPr>
      <w:r w:rsidRPr="00DA073E">
        <w:rPr>
          <w:bCs/>
        </w:rPr>
        <w:t xml:space="preserve">                  </w:t>
      </w:r>
      <w:r w:rsidRPr="009F7740">
        <w:rPr>
          <w:bCs/>
          <w:position w:val="-14"/>
        </w:rPr>
        <w:object w:dxaOrig="3900" w:dyaOrig="400" w14:anchorId="0E744CBA">
          <v:shape id="_x0000_i1098" type="#_x0000_t75" style="width:194.1pt;height:21.3pt" o:ole="">
            <v:imagedata r:id="rId202" o:title=""/>
          </v:shape>
          <o:OLEObject Type="Embed" ProgID="Equation.3" ShapeID="_x0000_i1098" DrawAspect="Content" ObjectID="_1696874003" r:id="rId203"/>
        </w:object>
      </w:r>
      <w:r w:rsidRPr="00DA073E">
        <w:rPr>
          <w:bCs/>
        </w:rPr>
        <w:t xml:space="preserve">    (</w:t>
      </w:r>
      <w:r w:rsidRPr="009F7740">
        <w:t>10</w:t>
      </w:r>
      <w:r w:rsidRPr="009F7740">
        <w:rPr>
          <w:vertAlign w:val="superscript"/>
        </w:rPr>
        <w:t>4</w:t>
      </w:r>
      <w:r w:rsidRPr="009F7740">
        <w:t xml:space="preserve"> МПа) </w:t>
      </w:r>
      <w:r w:rsidRPr="009F7740">
        <w:tab/>
        <w:t xml:space="preserve">                    (</w:t>
      </w:r>
      <w:r w:rsidR="00D41943" w:rsidRPr="00494A0E">
        <w:t>76</w:t>
      </w:r>
      <w:r w:rsidRPr="00494A0E">
        <w:t>)</w:t>
      </w:r>
    </w:p>
    <w:p w14:paraId="09FB5A8E" w14:textId="77777777" w:rsidR="002C62BE" w:rsidRPr="00815BE1" w:rsidRDefault="002C62BE" w:rsidP="0015447A">
      <w:pPr>
        <w:pStyle w:val="ac"/>
        <w:numPr>
          <w:ilvl w:val="0"/>
          <w:numId w:val="32"/>
        </w:numPr>
        <w:shd w:val="clear" w:color="auto" w:fill="FFFFFF"/>
        <w:tabs>
          <w:tab w:val="left" w:pos="539"/>
        </w:tabs>
        <w:spacing w:before="120"/>
        <w:ind w:left="538" w:hanging="357"/>
        <w:rPr>
          <w:bCs/>
        </w:rPr>
      </w:pPr>
      <w:r w:rsidRPr="00815BE1">
        <w:rPr>
          <w:bCs/>
        </w:rPr>
        <w:t xml:space="preserve">Коэффициент Пуассона -                          </w:t>
      </w:r>
    </w:p>
    <w:p w14:paraId="0ACDA8DF" w14:textId="77777777" w:rsidR="002C62BE" w:rsidRPr="009F7740" w:rsidRDefault="002C62BE" w:rsidP="002C62BE">
      <w:pPr>
        <w:shd w:val="clear" w:color="auto" w:fill="FFFFFF"/>
        <w:tabs>
          <w:tab w:val="left" w:pos="979"/>
        </w:tabs>
        <w:jc w:val="right"/>
        <w:rPr>
          <w:bCs/>
        </w:rPr>
      </w:pPr>
      <w:r w:rsidRPr="00815BE1">
        <w:rPr>
          <w:bCs/>
        </w:rPr>
        <w:t xml:space="preserve">   </w:t>
      </w:r>
      <w:r w:rsidRPr="009F7740">
        <w:object w:dxaOrig="1500" w:dyaOrig="1635" w14:anchorId="1EB03DCF">
          <v:shape id="_x0000_i1099" type="#_x0000_t75" style="width:73.9pt;height:81.4pt" o:ole="">
            <v:imagedata r:id="rId204" o:title=""/>
          </v:shape>
          <o:OLEObject Type="Embed" ProgID="Equation.3" ShapeID="_x0000_i1099" DrawAspect="Content" ObjectID="_1696874004" r:id="rId205"/>
        </w:object>
      </w:r>
      <w:r w:rsidRPr="00DA073E">
        <w:rPr>
          <w:bCs/>
        </w:rPr>
        <w:t xml:space="preserve">   </w:t>
      </w:r>
      <w:r w:rsidRPr="00DA073E">
        <w:rPr>
          <w:bCs/>
        </w:rPr>
        <w:tab/>
      </w:r>
      <w:r w:rsidRPr="00DA073E">
        <w:rPr>
          <w:bCs/>
        </w:rPr>
        <w:tab/>
      </w:r>
      <w:r w:rsidRPr="00DA073E">
        <w:rPr>
          <w:bCs/>
        </w:rPr>
        <w:tab/>
      </w:r>
      <w:r w:rsidRPr="00DA073E">
        <w:rPr>
          <w:bCs/>
        </w:rPr>
        <w:tab/>
        <w:t xml:space="preserve">                  (</w:t>
      </w:r>
      <w:r w:rsidR="00D41943" w:rsidRPr="009F7740">
        <w:rPr>
          <w:bCs/>
        </w:rPr>
        <w:t>77</w:t>
      </w:r>
      <w:r w:rsidRPr="009F7740">
        <w:rPr>
          <w:bCs/>
        </w:rPr>
        <w:t>)</w:t>
      </w:r>
    </w:p>
    <w:p w14:paraId="0ED417BB" w14:textId="77777777" w:rsidR="002C62BE" w:rsidRPr="009F7740" w:rsidRDefault="002C62BE" w:rsidP="0015447A">
      <w:pPr>
        <w:pStyle w:val="ac"/>
        <w:numPr>
          <w:ilvl w:val="0"/>
          <w:numId w:val="32"/>
        </w:numPr>
        <w:shd w:val="clear" w:color="auto" w:fill="FFFFFF"/>
        <w:tabs>
          <w:tab w:val="left" w:pos="539"/>
        </w:tabs>
        <w:spacing w:before="120"/>
        <w:ind w:left="538" w:hanging="357"/>
        <w:rPr>
          <w:bCs/>
        </w:rPr>
      </w:pPr>
      <w:r w:rsidRPr="009F7740">
        <w:rPr>
          <w:bCs/>
        </w:rPr>
        <w:t xml:space="preserve">Модуль сдвига -                       </w:t>
      </w:r>
    </w:p>
    <w:p w14:paraId="799F148E" w14:textId="77777777" w:rsidR="002C62BE" w:rsidRPr="00494A0E" w:rsidRDefault="002C62BE" w:rsidP="002C62BE">
      <w:pPr>
        <w:shd w:val="clear" w:color="auto" w:fill="FFFFFF"/>
        <w:tabs>
          <w:tab w:val="left" w:pos="979"/>
        </w:tabs>
        <w:jc w:val="right"/>
      </w:pPr>
      <w:r w:rsidRPr="00494A0E">
        <w:rPr>
          <w:bCs/>
        </w:rPr>
        <w:t xml:space="preserve">                      </w:t>
      </w:r>
      <w:r w:rsidRPr="009F7740">
        <w:rPr>
          <w:bCs/>
          <w:position w:val="-12"/>
        </w:rPr>
        <w:object w:dxaOrig="1380" w:dyaOrig="380" w14:anchorId="6A3FF78D">
          <v:shape id="_x0000_i1100" type="#_x0000_t75" style="width:68.85pt;height:18.8pt" o:ole="">
            <v:imagedata r:id="rId206" o:title=""/>
          </v:shape>
          <o:OLEObject Type="Embed" ProgID="Equation.3" ShapeID="_x0000_i1100" DrawAspect="Content" ObjectID="_1696874005" r:id="rId207"/>
        </w:object>
      </w:r>
      <w:r w:rsidRPr="009F7740">
        <w:rPr>
          <w:position w:val="-12"/>
        </w:rPr>
        <w:object w:dxaOrig="315" w:dyaOrig="375" w14:anchorId="3308D5C2">
          <v:shape id="_x0000_i1101" type="#_x0000_t75" style="width:15.05pt;height:18.8pt" o:ole="">
            <v:imagedata r:id="rId208" o:title=""/>
          </v:shape>
          <o:OLEObject Type="Embed" ProgID="Equation.3" ShapeID="_x0000_i1101" DrawAspect="Content" ObjectID="_1696874006" r:id="rId209"/>
        </w:object>
      </w:r>
      <w:r w:rsidRPr="00DA073E">
        <w:t xml:space="preserve">      (10</w:t>
      </w:r>
      <w:r w:rsidRPr="009F7740">
        <w:rPr>
          <w:vertAlign w:val="superscript"/>
        </w:rPr>
        <w:t>4</w:t>
      </w:r>
      <w:r w:rsidRPr="009F7740">
        <w:t xml:space="preserve"> МПа)</w:t>
      </w:r>
      <w:r w:rsidRPr="009F7740">
        <w:tab/>
      </w:r>
      <w:r w:rsidRPr="009F7740">
        <w:tab/>
        <w:t xml:space="preserve">                       (</w:t>
      </w:r>
      <w:r w:rsidR="00D41943" w:rsidRPr="009F7740">
        <w:t>78</w:t>
      </w:r>
      <w:r w:rsidRPr="00494A0E">
        <w:t>)</w:t>
      </w:r>
    </w:p>
    <w:p w14:paraId="66E4918E" w14:textId="77777777" w:rsidR="002C62BE" w:rsidRPr="00494A0E" w:rsidRDefault="002C62BE" w:rsidP="0015447A">
      <w:pPr>
        <w:pStyle w:val="ac"/>
        <w:numPr>
          <w:ilvl w:val="0"/>
          <w:numId w:val="32"/>
        </w:numPr>
        <w:shd w:val="clear" w:color="auto" w:fill="FFFFFF"/>
        <w:tabs>
          <w:tab w:val="left" w:pos="539"/>
        </w:tabs>
        <w:spacing w:before="120"/>
        <w:ind w:left="538" w:hanging="357"/>
      </w:pPr>
      <w:r w:rsidRPr="00494A0E">
        <w:t xml:space="preserve">Модуль объемной сжимаемости          </w:t>
      </w:r>
    </w:p>
    <w:p w14:paraId="69B0EC18" w14:textId="77777777" w:rsidR="002C62BE" w:rsidRPr="00815BE1" w:rsidRDefault="002C62BE" w:rsidP="002C62BE">
      <w:pPr>
        <w:shd w:val="clear" w:color="auto" w:fill="FFFFFF"/>
        <w:tabs>
          <w:tab w:val="left" w:pos="979"/>
        </w:tabs>
        <w:jc w:val="right"/>
      </w:pPr>
      <w:r w:rsidRPr="00815BE1">
        <w:t xml:space="preserve">     </w:t>
      </w:r>
      <w:r w:rsidRPr="009F7740">
        <w:rPr>
          <w:position w:val="-24"/>
        </w:rPr>
        <w:object w:dxaOrig="1425" w:dyaOrig="615" w14:anchorId="74FD3EC7">
          <v:shape id="_x0000_i1102" type="#_x0000_t75" style="width:71.35pt;height:31.95pt" o:ole="">
            <v:imagedata r:id="rId210" o:title=""/>
          </v:shape>
          <o:OLEObject Type="Embed" ProgID="Equation.3" ShapeID="_x0000_i1102" DrawAspect="Content" ObjectID="_1696874007" r:id="rId211"/>
        </w:object>
      </w:r>
      <w:r w:rsidRPr="00DA073E">
        <w:t xml:space="preserve">            (10</w:t>
      </w:r>
      <w:r w:rsidRPr="009F7740">
        <w:rPr>
          <w:vertAlign w:val="superscript"/>
        </w:rPr>
        <w:t>-4</w:t>
      </w:r>
      <w:r w:rsidRPr="009F7740">
        <w:t xml:space="preserve"> МПа</w:t>
      </w:r>
      <w:r w:rsidRPr="009F7740">
        <w:rPr>
          <w:vertAlign w:val="superscript"/>
        </w:rPr>
        <w:t>-1</w:t>
      </w:r>
      <w:r w:rsidRPr="00494A0E">
        <w:t xml:space="preserve">) </w:t>
      </w:r>
      <w:r w:rsidRPr="00494A0E">
        <w:tab/>
      </w:r>
      <w:r w:rsidRPr="00494A0E">
        <w:tab/>
        <w:t xml:space="preserve">                    (</w:t>
      </w:r>
      <w:r w:rsidR="00D41943" w:rsidRPr="00494A0E">
        <w:t>79</w:t>
      </w:r>
      <w:r w:rsidRPr="00815BE1">
        <w:t>)</w:t>
      </w:r>
    </w:p>
    <w:p w14:paraId="435E4A0E" w14:textId="77777777" w:rsidR="002C62BE" w:rsidRPr="00815BE1" w:rsidRDefault="002C62BE" w:rsidP="002C62BE">
      <w:pPr>
        <w:shd w:val="clear" w:color="auto" w:fill="FFFFFF"/>
        <w:tabs>
          <w:tab w:val="left" w:pos="979"/>
        </w:tabs>
        <w:ind w:left="567"/>
      </w:pPr>
      <w:r w:rsidRPr="00815BE1">
        <w:t>где:</w:t>
      </w:r>
    </w:p>
    <w:p w14:paraId="134BE629" w14:textId="77777777" w:rsidR="002C62BE" w:rsidRPr="009F7740" w:rsidRDefault="002C62BE" w:rsidP="002C62BE">
      <w:pPr>
        <w:shd w:val="clear" w:color="auto" w:fill="FFFFFF"/>
        <w:tabs>
          <w:tab w:val="left" w:pos="979"/>
        </w:tabs>
        <w:ind w:left="567"/>
      </w:pPr>
      <w:r w:rsidRPr="009F7740">
        <w:rPr>
          <w:position w:val="-12"/>
        </w:rPr>
        <w:object w:dxaOrig="435" w:dyaOrig="360" w14:anchorId="325E4730">
          <v:shape id="_x0000_i1103" type="#_x0000_t75" style="width:22.55pt;height:18.8pt" o:ole="">
            <v:imagedata r:id="rId212" o:title=""/>
          </v:shape>
          <o:OLEObject Type="Embed" ProgID="Equation.3" ShapeID="_x0000_i1103" DrawAspect="Content" ObjectID="_1696874008" r:id="rId213"/>
        </w:object>
      </w:r>
      <w:r w:rsidRPr="00DA073E">
        <w:t xml:space="preserve"> - плотно</w:t>
      </w:r>
      <w:r w:rsidR="00AC5A38" w:rsidRPr="009F7740">
        <w:t xml:space="preserve">сть 100% </w:t>
      </w:r>
      <w:r w:rsidRPr="009F7740">
        <w:t>водонасыщенных образцов ГП;</w:t>
      </w:r>
    </w:p>
    <w:p w14:paraId="61C97C06" w14:textId="77777777" w:rsidR="002C62BE" w:rsidRPr="00DA073E" w:rsidRDefault="002C62BE" w:rsidP="002C62BE">
      <w:pPr>
        <w:shd w:val="clear" w:color="auto" w:fill="FFFFFF"/>
        <w:tabs>
          <w:tab w:val="left" w:pos="979"/>
        </w:tabs>
        <w:ind w:left="567"/>
      </w:pPr>
      <w:r w:rsidRPr="009F7740">
        <w:rPr>
          <w:position w:val="-14"/>
        </w:rPr>
        <w:object w:dxaOrig="320" w:dyaOrig="380" w14:anchorId="65DDCFAE">
          <v:shape id="_x0000_i1104" type="#_x0000_t75" style="width:15.05pt;height:18.8pt" o:ole="">
            <v:imagedata r:id="rId214" o:title=""/>
          </v:shape>
          <o:OLEObject Type="Embed" ProgID="Equation.3" ShapeID="_x0000_i1104" DrawAspect="Content" ObjectID="_1696874009" r:id="rId215"/>
        </w:object>
      </w:r>
      <w:r w:rsidRPr="00DA073E">
        <w:t xml:space="preserve"> - скорость продольной акустической волны;</w:t>
      </w:r>
    </w:p>
    <w:p w14:paraId="09A7D6D0" w14:textId="77777777" w:rsidR="002C62BE" w:rsidRPr="00DA073E" w:rsidRDefault="002C62BE" w:rsidP="002C62BE">
      <w:pPr>
        <w:shd w:val="clear" w:color="auto" w:fill="FFFFFF"/>
        <w:tabs>
          <w:tab w:val="left" w:pos="979"/>
        </w:tabs>
        <w:ind w:left="567"/>
      </w:pPr>
      <w:r w:rsidRPr="009F7740">
        <w:rPr>
          <w:position w:val="-12"/>
        </w:rPr>
        <w:object w:dxaOrig="300" w:dyaOrig="360" w14:anchorId="09753ED9">
          <v:shape id="_x0000_i1105" type="#_x0000_t75" style="width:15.05pt;height:18.8pt" o:ole="">
            <v:imagedata r:id="rId216" o:title=""/>
          </v:shape>
          <o:OLEObject Type="Embed" ProgID="Equation.3" ShapeID="_x0000_i1105" DrawAspect="Content" ObjectID="_1696874010" r:id="rId217"/>
        </w:object>
      </w:r>
      <w:r w:rsidRPr="00DA073E">
        <w:t xml:space="preserve"> - усредненная по двум направлениям поперечная скорость акустической волны.</w:t>
      </w:r>
    </w:p>
    <w:p w14:paraId="06E89ADE" w14:textId="77777777" w:rsidR="002C62BE" w:rsidRPr="009F7740" w:rsidRDefault="002C62BE" w:rsidP="002C62BE">
      <w:pPr>
        <w:shd w:val="clear" w:color="auto" w:fill="FFFFFF"/>
        <w:tabs>
          <w:tab w:val="left" w:pos="979"/>
        </w:tabs>
        <w:spacing w:line="360" w:lineRule="auto"/>
        <w:rPr>
          <w:bCs/>
        </w:rPr>
      </w:pPr>
    </w:p>
    <w:p w14:paraId="2489FE0F" w14:textId="77777777" w:rsidR="002C62BE" w:rsidRPr="00DA073E" w:rsidRDefault="002C62BE" w:rsidP="002C62BE">
      <w:pPr>
        <w:shd w:val="clear" w:color="auto" w:fill="FFFFFF"/>
        <w:autoSpaceDE w:val="0"/>
        <w:autoSpaceDN w:val="0"/>
        <w:adjustRightInd w:val="0"/>
        <w:sectPr w:rsidR="002C62BE" w:rsidRPr="00DA073E" w:rsidSect="002C62BE">
          <w:headerReference w:type="even" r:id="rId218"/>
          <w:headerReference w:type="default" r:id="rId219"/>
          <w:headerReference w:type="first" r:id="rId220"/>
          <w:pgSz w:w="11908" w:h="16838"/>
          <w:pgMar w:top="510" w:right="1021" w:bottom="567" w:left="1247" w:header="737" w:footer="680" w:gutter="0"/>
          <w:cols w:space="708"/>
          <w:noEndnote/>
          <w:docGrid w:linePitch="326"/>
        </w:sectPr>
      </w:pPr>
    </w:p>
    <w:p w14:paraId="5CE43CE5" w14:textId="77777777" w:rsidR="002C62BE" w:rsidRPr="00DA073E" w:rsidRDefault="00E920D6" w:rsidP="006C04A9">
      <w:pPr>
        <w:pStyle w:val="S13"/>
        <w:numPr>
          <w:ilvl w:val="0"/>
          <w:numId w:val="52"/>
        </w:numPr>
        <w:ind w:left="0" w:firstLine="0"/>
      </w:pPr>
      <w:bookmarkStart w:id="264" w:name="_ПРИЛОЖЕНИЕ_41._Определение"/>
      <w:bookmarkStart w:id="265" w:name="_Toc163903961"/>
      <w:bookmarkStart w:id="266" w:name="_Toc368904763"/>
      <w:bookmarkStart w:id="267" w:name="_Toc422409252"/>
      <w:bookmarkStart w:id="268" w:name="_Toc426387731"/>
      <w:bookmarkStart w:id="269" w:name="_Toc436399135"/>
      <w:bookmarkStart w:id="270" w:name="_Toc452103283"/>
      <w:bookmarkStart w:id="271" w:name="_Toc465064431"/>
      <w:bookmarkStart w:id="272" w:name="_Toc467770585"/>
      <w:bookmarkStart w:id="273" w:name="_Toc472064166"/>
      <w:bookmarkStart w:id="274" w:name="_Toc477180490"/>
      <w:bookmarkStart w:id="275" w:name="_Toc477442738"/>
      <w:bookmarkStart w:id="276" w:name="_Toc481663007"/>
      <w:bookmarkEnd w:id="264"/>
      <w:r w:rsidRPr="00DA073E">
        <w:t>ОПРЕДЕЛЕНИЕ ПРОНИЦАЕМОСТИ ПО ВОДЕ</w:t>
      </w:r>
      <w:bookmarkEnd w:id="265"/>
      <w:bookmarkEnd w:id="266"/>
      <w:bookmarkEnd w:id="267"/>
      <w:bookmarkEnd w:id="268"/>
      <w:bookmarkEnd w:id="269"/>
      <w:bookmarkEnd w:id="270"/>
      <w:bookmarkEnd w:id="271"/>
      <w:bookmarkEnd w:id="272"/>
      <w:bookmarkEnd w:id="273"/>
      <w:bookmarkEnd w:id="274"/>
      <w:bookmarkEnd w:id="275"/>
      <w:bookmarkEnd w:id="276"/>
    </w:p>
    <w:p w14:paraId="3B0106EA" w14:textId="77777777" w:rsidR="002C62BE" w:rsidRPr="00DA073E" w:rsidRDefault="002C62BE" w:rsidP="002C62BE"/>
    <w:p w14:paraId="3173242A" w14:textId="77777777" w:rsidR="002C62BE" w:rsidRPr="00DA073E" w:rsidRDefault="002C62BE" w:rsidP="002C62BE"/>
    <w:p w14:paraId="293F1AFA" w14:textId="77777777" w:rsidR="002C62BE" w:rsidRPr="00DA073E" w:rsidRDefault="002C62BE" w:rsidP="0015447A">
      <w:pPr>
        <w:pStyle w:val="ac"/>
        <w:numPr>
          <w:ilvl w:val="0"/>
          <w:numId w:val="33"/>
        </w:numPr>
        <w:ind w:left="0" w:firstLine="0"/>
        <w:rPr>
          <w:b/>
        </w:rPr>
      </w:pPr>
      <w:bookmarkStart w:id="277" w:name="_Toc163903962"/>
      <w:bookmarkStart w:id="278" w:name="_Toc368904764"/>
      <w:bookmarkStart w:id="279" w:name="_Toc422409253"/>
      <w:r w:rsidRPr="00DA073E">
        <w:rPr>
          <w:b/>
        </w:rPr>
        <w:t>Общие требования</w:t>
      </w:r>
      <w:bookmarkEnd w:id="277"/>
      <w:bookmarkEnd w:id="278"/>
      <w:bookmarkEnd w:id="279"/>
    </w:p>
    <w:p w14:paraId="74FAB9BD" w14:textId="77777777" w:rsidR="002C62BE" w:rsidRPr="00DA073E" w:rsidRDefault="002C62BE" w:rsidP="002C62BE"/>
    <w:p w14:paraId="51B48E75" w14:textId="77777777" w:rsidR="002C62BE" w:rsidRPr="00DA073E" w:rsidRDefault="002C62BE" w:rsidP="002C62BE">
      <w:r w:rsidRPr="00DA073E">
        <w:t>Объектом испытания является единичный образец ГП правильной геометрической формы, приготовленный из керна изучаемого пласта и ориентированный параллельно напластованию. При определении проницаемости по воде на цилиндрических образцах, их диаметр должен быть меньше, либо равен высоте. При испытаниях на кубических образцах ГП, не допускается фильтрация воды в направлении вдоль наименьшей по длине грани.</w:t>
      </w:r>
    </w:p>
    <w:p w14:paraId="16C9EFA7" w14:textId="77777777" w:rsidR="002C62BE" w:rsidRPr="00DA073E" w:rsidRDefault="002C62BE" w:rsidP="002C62BE"/>
    <w:p w14:paraId="5BFBA8A4" w14:textId="77777777" w:rsidR="002C62BE" w:rsidRPr="00DA073E" w:rsidRDefault="002C62BE" w:rsidP="002C62BE">
      <w:r w:rsidRPr="00DA073E">
        <w:t>При малой анизотропии ГП (при различии значений газопроницаемости по напластованию и перпендикулярно напластованию менее чем в 1,5 раза) допускается применять единичный образец, ориентированный перпендикулярно напластованию, т.е. при использовании керна целиком или после его обточки.</w:t>
      </w:r>
    </w:p>
    <w:p w14:paraId="608186A6" w14:textId="77777777" w:rsidR="002C62BE" w:rsidRPr="00DA073E" w:rsidRDefault="002C62BE" w:rsidP="002C62BE"/>
    <w:p w14:paraId="64177DCC" w14:textId="77777777" w:rsidR="002C62BE" w:rsidRPr="00DA073E" w:rsidRDefault="002C62BE" w:rsidP="002C62BE">
      <w:r w:rsidRPr="00DA073E">
        <w:t>Процесс испытания заключается в осуществлении стационарной фильтрации пластовой воды (модели пластовой воды, воды системы ППД, либо проектируемой к заводнению) через исследуемый образец при условиях максимально приближенных к пластовым.</w:t>
      </w:r>
    </w:p>
    <w:p w14:paraId="7441DFBC" w14:textId="77777777" w:rsidR="002C62BE" w:rsidRPr="00DA073E" w:rsidRDefault="002C62BE" w:rsidP="002C62BE"/>
    <w:p w14:paraId="1E312D54" w14:textId="77777777" w:rsidR="002C62BE" w:rsidRPr="00DA073E" w:rsidRDefault="002C62BE" w:rsidP="002C62BE">
      <w:r w:rsidRPr="00DA073E">
        <w:t>Условия испытания должны обеспечивать сохранение или воспроизведение естественных физико-химических характеристик системы ГП - пластовые флюиды, поддержание в процессе эксперимента значений температуры и давления, соответствующих пластовым.</w:t>
      </w:r>
    </w:p>
    <w:p w14:paraId="5FA4B712" w14:textId="77777777" w:rsidR="002C62BE" w:rsidRPr="00DA073E" w:rsidRDefault="002C62BE" w:rsidP="002C62BE"/>
    <w:p w14:paraId="4D101949" w14:textId="77777777" w:rsidR="002C62BE" w:rsidRPr="00DA073E" w:rsidRDefault="002C62BE" w:rsidP="0015447A">
      <w:pPr>
        <w:pStyle w:val="ac"/>
        <w:numPr>
          <w:ilvl w:val="0"/>
          <w:numId w:val="33"/>
        </w:numPr>
        <w:ind w:left="0" w:firstLine="0"/>
        <w:rPr>
          <w:b/>
        </w:rPr>
      </w:pPr>
      <w:bookmarkStart w:id="280" w:name="_Toc368904765"/>
      <w:bookmarkStart w:id="281" w:name="_Toc422409254"/>
      <w:r w:rsidRPr="00DA073E">
        <w:rPr>
          <w:b/>
        </w:rPr>
        <w:t>Материалы и оборудование</w:t>
      </w:r>
      <w:bookmarkEnd w:id="280"/>
      <w:bookmarkEnd w:id="281"/>
    </w:p>
    <w:p w14:paraId="7DA6E6FF" w14:textId="77777777" w:rsidR="002C62BE" w:rsidRPr="00DA073E" w:rsidRDefault="002C62BE" w:rsidP="002C62BE">
      <w:pPr>
        <w:pStyle w:val="aa"/>
      </w:pPr>
    </w:p>
    <w:p w14:paraId="06F8D0E8" w14:textId="77777777" w:rsidR="002C62BE" w:rsidRPr="00DA073E" w:rsidRDefault="002C62BE" w:rsidP="002C62BE">
      <w:r w:rsidRPr="00DA073E">
        <w:t>При подготовке и проведении испытания по определению проницаемости при стационарной фильтрации воды используют следующие материалы:</w:t>
      </w:r>
    </w:p>
    <w:p w14:paraId="127308F5" w14:textId="77777777" w:rsidR="002C62BE" w:rsidRPr="00DA073E" w:rsidRDefault="002C62BE" w:rsidP="0015447A">
      <w:pPr>
        <w:numPr>
          <w:ilvl w:val="0"/>
          <w:numId w:val="16"/>
        </w:numPr>
        <w:tabs>
          <w:tab w:val="clear" w:pos="1035"/>
          <w:tab w:val="left" w:pos="539"/>
        </w:tabs>
        <w:spacing w:before="120"/>
        <w:ind w:left="538" w:hanging="357"/>
      </w:pPr>
      <w:r w:rsidRPr="00DA073E">
        <w:t>азот в баллонах A-I50;</w:t>
      </w:r>
    </w:p>
    <w:p w14:paraId="622B6D14" w14:textId="77777777" w:rsidR="002C62BE" w:rsidRPr="00DA073E" w:rsidRDefault="002C62BE" w:rsidP="0015447A">
      <w:pPr>
        <w:numPr>
          <w:ilvl w:val="0"/>
          <w:numId w:val="16"/>
        </w:numPr>
        <w:tabs>
          <w:tab w:val="clear" w:pos="1035"/>
          <w:tab w:val="left" w:pos="539"/>
        </w:tabs>
        <w:spacing w:before="120"/>
        <w:ind w:left="538" w:hanging="357"/>
      </w:pPr>
      <w:r w:rsidRPr="00DA073E">
        <w:t>бензол чда, хч;</w:t>
      </w:r>
    </w:p>
    <w:p w14:paraId="37047C72" w14:textId="77777777" w:rsidR="002C62BE" w:rsidRPr="00DA073E" w:rsidRDefault="002C62BE" w:rsidP="0015447A">
      <w:pPr>
        <w:numPr>
          <w:ilvl w:val="0"/>
          <w:numId w:val="16"/>
        </w:numPr>
        <w:tabs>
          <w:tab w:val="clear" w:pos="1035"/>
          <w:tab w:val="left" w:pos="539"/>
        </w:tabs>
        <w:spacing w:before="120"/>
        <w:ind w:left="538" w:hanging="357"/>
      </w:pPr>
      <w:r w:rsidRPr="00DA073E">
        <w:t>вода дистиллированная;</w:t>
      </w:r>
    </w:p>
    <w:p w14:paraId="4226F5A2" w14:textId="77777777" w:rsidR="002C62BE" w:rsidRPr="00DA073E" w:rsidRDefault="002C62BE" w:rsidP="0015447A">
      <w:pPr>
        <w:numPr>
          <w:ilvl w:val="0"/>
          <w:numId w:val="16"/>
        </w:numPr>
        <w:tabs>
          <w:tab w:val="clear" w:pos="1035"/>
          <w:tab w:val="left" w:pos="539"/>
        </w:tabs>
        <w:spacing w:before="120"/>
        <w:ind w:left="538" w:hanging="357"/>
      </w:pPr>
      <w:r w:rsidRPr="00DA073E">
        <w:t>спирт этиловый;</w:t>
      </w:r>
    </w:p>
    <w:p w14:paraId="6BAA27FB" w14:textId="77777777" w:rsidR="002C62BE" w:rsidRPr="00DA073E" w:rsidRDefault="002C62BE" w:rsidP="0015447A">
      <w:pPr>
        <w:numPr>
          <w:ilvl w:val="0"/>
          <w:numId w:val="16"/>
        </w:numPr>
        <w:tabs>
          <w:tab w:val="clear" w:pos="1035"/>
          <w:tab w:val="left" w:pos="539"/>
        </w:tabs>
        <w:spacing w:before="120"/>
        <w:ind w:left="538" w:hanging="357"/>
      </w:pPr>
      <w:r w:rsidRPr="00DA073E">
        <w:t>толуол чда;</w:t>
      </w:r>
    </w:p>
    <w:p w14:paraId="79CCCA1B" w14:textId="77777777" w:rsidR="002C62BE" w:rsidRPr="00DA073E" w:rsidRDefault="002C62BE" w:rsidP="0015447A">
      <w:pPr>
        <w:numPr>
          <w:ilvl w:val="0"/>
          <w:numId w:val="16"/>
        </w:numPr>
        <w:tabs>
          <w:tab w:val="clear" w:pos="1035"/>
          <w:tab w:val="left" w:pos="539"/>
        </w:tabs>
        <w:spacing w:before="120"/>
        <w:ind w:left="538" w:hanging="357"/>
      </w:pPr>
      <w:r w:rsidRPr="00DA073E">
        <w:t>кальций хлористый безводный хч;</w:t>
      </w:r>
    </w:p>
    <w:p w14:paraId="40726CD0" w14:textId="77777777" w:rsidR="002C62BE" w:rsidRPr="00DA073E" w:rsidRDefault="002C62BE" w:rsidP="0015447A">
      <w:pPr>
        <w:numPr>
          <w:ilvl w:val="0"/>
          <w:numId w:val="16"/>
        </w:numPr>
        <w:tabs>
          <w:tab w:val="clear" w:pos="1035"/>
          <w:tab w:val="left" w:pos="539"/>
        </w:tabs>
        <w:spacing w:before="120"/>
        <w:ind w:left="538" w:hanging="357"/>
      </w:pPr>
      <w:r w:rsidRPr="00DA073E">
        <w:t>хлороформ;</w:t>
      </w:r>
    </w:p>
    <w:p w14:paraId="00C53CE9" w14:textId="77777777" w:rsidR="002C62BE" w:rsidRPr="00DA073E" w:rsidRDefault="002C62BE" w:rsidP="0015447A">
      <w:pPr>
        <w:numPr>
          <w:ilvl w:val="0"/>
          <w:numId w:val="16"/>
        </w:numPr>
        <w:tabs>
          <w:tab w:val="clear" w:pos="1035"/>
          <w:tab w:val="left" w:pos="539"/>
        </w:tabs>
        <w:spacing w:before="120"/>
        <w:ind w:left="538" w:hanging="357"/>
      </w:pPr>
      <w:r w:rsidRPr="00DA073E">
        <w:t>четыреххлористый углерод чда, хч;</w:t>
      </w:r>
    </w:p>
    <w:p w14:paraId="29BE65DA" w14:textId="77777777" w:rsidR="002C62BE" w:rsidRPr="00DA073E" w:rsidRDefault="002C62BE" w:rsidP="0015447A">
      <w:pPr>
        <w:numPr>
          <w:ilvl w:val="0"/>
          <w:numId w:val="16"/>
        </w:numPr>
        <w:tabs>
          <w:tab w:val="clear" w:pos="1035"/>
          <w:tab w:val="left" w:pos="539"/>
        </w:tabs>
        <w:spacing w:before="120"/>
        <w:ind w:left="538" w:hanging="357"/>
      </w:pPr>
      <w:r w:rsidRPr="00DA073E">
        <w:t xml:space="preserve">эфир петролейный; </w:t>
      </w:r>
    </w:p>
    <w:p w14:paraId="0856204F" w14:textId="77777777" w:rsidR="002C62BE" w:rsidRPr="00DA073E" w:rsidRDefault="002C62BE" w:rsidP="0015447A">
      <w:pPr>
        <w:numPr>
          <w:ilvl w:val="0"/>
          <w:numId w:val="16"/>
        </w:numPr>
        <w:tabs>
          <w:tab w:val="clear" w:pos="1035"/>
          <w:tab w:val="left" w:pos="539"/>
        </w:tabs>
        <w:spacing w:before="120"/>
        <w:ind w:left="538" w:hanging="357"/>
      </w:pPr>
      <w:r w:rsidRPr="00DA073E">
        <w:t xml:space="preserve">натрий хлористый хч. </w:t>
      </w:r>
    </w:p>
    <w:p w14:paraId="6B2239F2" w14:textId="77777777" w:rsidR="002C62BE" w:rsidRPr="00DA073E" w:rsidRDefault="002C62BE" w:rsidP="002C62BE"/>
    <w:p w14:paraId="1B15E6CD" w14:textId="77777777" w:rsidR="002C62BE" w:rsidRPr="00DA073E" w:rsidRDefault="002C62BE" w:rsidP="002C62BE">
      <w:r w:rsidRPr="00DA073E">
        <w:t>При подготовке и проведении испытания по определению проницаемости при стационарной фильтрации воды используют следующее оборудование:</w:t>
      </w:r>
    </w:p>
    <w:p w14:paraId="3243F54E" w14:textId="77777777" w:rsidR="002C62BE" w:rsidRPr="00DA073E" w:rsidRDefault="002C62BE" w:rsidP="0015447A">
      <w:pPr>
        <w:numPr>
          <w:ilvl w:val="0"/>
          <w:numId w:val="16"/>
        </w:numPr>
        <w:tabs>
          <w:tab w:val="clear" w:pos="1035"/>
          <w:tab w:val="left" w:pos="539"/>
        </w:tabs>
        <w:spacing w:before="120"/>
        <w:ind w:left="538" w:hanging="357"/>
      </w:pPr>
      <w:r w:rsidRPr="00DA073E">
        <w:t>аппарат Сокслета;</w:t>
      </w:r>
    </w:p>
    <w:p w14:paraId="742678F7" w14:textId="77777777" w:rsidR="002C62BE" w:rsidRPr="00DA073E" w:rsidRDefault="002C62BE" w:rsidP="0015447A">
      <w:pPr>
        <w:numPr>
          <w:ilvl w:val="0"/>
          <w:numId w:val="16"/>
        </w:numPr>
        <w:tabs>
          <w:tab w:val="clear" w:pos="1035"/>
          <w:tab w:val="left" w:pos="539"/>
        </w:tabs>
        <w:spacing w:before="120"/>
        <w:ind w:left="538" w:hanging="357"/>
      </w:pPr>
      <w:r w:rsidRPr="00DA073E">
        <w:t>сатуратор для насыщения образцов жидкостью под вакуумом с раздельной откачкой воздуха из керна и воды, с нижней, контролируемой подачей воды;</w:t>
      </w:r>
    </w:p>
    <w:p w14:paraId="02FB8E73" w14:textId="77777777" w:rsidR="002C62BE" w:rsidRPr="00DA073E" w:rsidRDefault="002C62BE" w:rsidP="0015447A">
      <w:pPr>
        <w:numPr>
          <w:ilvl w:val="0"/>
          <w:numId w:val="16"/>
        </w:numPr>
        <w:tabs>
          <w:tab w:val="clear" w:pos="1035"/>
          <w:tab w:val="left" w:pos="539"/>
        </w:tabs>
        <w:spacing w:before="120"/>
        <w:ind w:left="538" w:hanging="357"/>
      </w:pPr>
      <w:r w:rsidRPr="00DA073E">
        <w:t>конфорка к электроплитке типа ЭШ-1;</w:t>
      </w:r>
    </w:p>
    <w:p w14:paraId="079488DA" w14:textId="77777777" w:rsidR="002C62BE" w:rsidRPr="00DA073E" w:rsidRDefault="002C62BE" w:rsidP="0015447A">
      <w:pPr>
        <w:numPr>
          <w:ilvl w:val="0"/>
          <w:numId w:val="16"/>
        </w:numPr>
        <w:tabs>
          <w:tab w:val="clear" w:pos="1035"/>
          <w:tab w:val="left" w:pos="539"/>
        </w:tabs>
        <w:spacing w:before="120"/>
        <w:ind w:left="538" w:hanging="357"/>
      </w:pPr>
      <w:r w:rsidRPr="00DA073E">
        <w:t>шкаф вытяжной;</w:t>
      </w:r>
    </w:p>
    <w:p w14:paraId="6852DA14" w14:textId="77777777" w:rsidR="002C62BE" w:rsidRPr="00DA073E" w:rsidRDefault="002C62BE" w:rsidP="0015447A">
      <w:pPr>
        <w:numPr>
          <w:ilvl w:val="0"/>
          <w:numId w:val="16"/>
        </w:numPr>
        <w:tabs>
          <w:tab w:val="clear" w:pos="1035"/>
          <w:tab w:val="left" w:pos="539"/>
        </w:tabs>
        <w:spacing w:before="120"/>
        <w:ind w:left="538" w:hanging="357"/>
      </w:pPr>
      <w:r w:rsidRPr="00DA073E">
        <w:t>эксикатор типа Э;</w:t>
      </w:r>
    </w:p>
    <w:p w14:paraId="4D851BA7" w14:textId="77777777" w:rsidR="002C62BE" w:rsidRPr="00DA073E" w:rsidRDefault="002C62BE" w:rsidP="0015447A">
      <w:pPr>
        <w:numPr>
          <w:ilvl w:val="0"/>
          <w:numId w:val="16"/>
        </w:numPr>
        <w:tabs>
          <w:tab w:val="clear" w:pos="1035"/>
          <w:tab w:val="left" w:pos="539"/>
        </w:tabs>
        <w:spacing w:before="120"/>
        <w:ind w:left="538" w:hanging="357"/>
      </w:pPr>
      <w:r w:rsidRPr="00DA073E">
        <w:t>манометры образцовые;</w:t>
      </w:r>
    </w:p>
    <w:p w14:paraId="0682C3E4" w14:textId="77777777" w:rsidR="002C62BE" w:rsidRPr="00DA073E" w:rsidRDefault="002C62BE" w:rsidP="0015447A">
      <w:pPr>
        <w:numPr>
          <w:ilvl w:val="0"/>
          <w:numId w:val="16"/>
        </w:numPr>
        <w:tabs>
          <w:tab w:val="clear" w:pos="1035"/>
          <w:tab w:val="left" w:pos="539"/>
        </w:tabs>
        <w:spacing w:before="120"/>
        <w:ind w:left="538" w:hanging="357"/>
      </w:pPr>
      <w:r w:rsidRPr="00DA073E">
        <w:t>манометры дифференциальные;</w:t>
      </w:r>
    </w:p>
    <w:p w14:paraId="61A1BCB8" w14:textId="77777777" w:rsidR="002C62BE" w:rsidRPr="00DA073E" w:rsidRDefault="002C62BE" w:rsidP="0015447A">
      <w:pPr>
        <w:numPr>
          <w:ilvl w:val="0"/>
          <w:numId w:val="16"/>
        </w:numPr>
        <w:tabs>
          <w:tab w:val="clear" w:pos="1035"/>
          <w:tab w:val="left" w:pos="539"/>
        </w:tabs>
        <w:spacing w:before="120"/>
        <w:ind w:left="538" w:hanging="357"/>
      </w:pPr>
      <w:r w:rsidRPr="00DA073E">
        <w:t>набор ареометров;</w:t>
      </w:r>
    </w:p>
    <w:p w14:paraId="14D1D635" w14:textId="77777777" w:rsidR="002C62BE" w:rsidRPr="00DA073E" w:rsidRDefault="002C62BE" w:rsidP="0015447A">
      <w:pPr>
        <w:numPr>
          <w:ilvl w:val="0"/>
          <w:numId w:val="16"/>
        </w:numPr>
        <w:tabs>
          <w:tab w:val="clear" w:pos="1035"/>
          <w:tab w:val="left" w:pos="539"/>
        </w:tabs>
        <w:spacing w:before="120"/>
        <w:ind w:left="538" w:hanging="357"/>
      </w:pPr>
      <w:r w:rsidRPr="00DA073E">
        <w:t>вискозиметр пластовый электромагнитный, типа EV 1000 VINCI или аналогичный;</w:t>
      </w:r>
    </w:p>
    <w:p w14:paraId="5113704A" w14:textId="77777777" w:rsidR="002C62BE" w:rsidRPr="00DA073E" w:rsidRDefault="002C62BE" w:rsidP="0015447A">
      <w:pPr>
        <w:numPr>
          <w:ilvl w:val="0"/>
          <w:numId w:val="16"/>
        </w:numPr>
        <w:tabs>
          <w:tab w:val="clear" w:pos="1035"/>
          <w:tab w:val="left" w:pos="539"/>
        </w:tabs>
        <w:spacing w:before="120"/>
        <w:ind w:left="538" w:hanging="357"/>
      </w:pPr>
      <w:r w:rsidRPr="00DA073E">
        <w:t>плотномер пластовый, типа Anton Paar DMA HPM или аналогичный;</w:t>
      </w:r>
    </w:p>
    <w:p w14:paraId="71C7BA32" w14:textId="77777777" w:rsidR="002C62BE" w:rsidRPr="00DA073E" w:rsidRDefault="002C62BE" w:rsidP="0015447A">
      <w:pPr>
        <w:numPr>
          <w:ilvl w:val="0"/>
          <w:numId w:val="16"/>
        </w:numPr>
        <w:tabs>
          <w:tab w:val="clear" w:pos="1035"/>
          <w:tab w:val="left" w:pos="539"/>
        </w:tabs>
        <w:spacing w:before="120"/>
        <w:ind w:left="538" w:hanging="357"/>
      </w:pPr>
      <w:r w:rsidRPr="00DA073E">
        <w:t>штангенциркуль;</w:t>
      </w:r>
    </w:p>
    <w:p w14:paraId="163EFEE9" w14:textId="77777777" w:rsidR="002C62BE" w:rsidRPr="00DA073E" w:rsidRDefault="002C62BE" w:rsidP="0015447A">
      <w:pPr>
        <w:numPr>
          <w:ilvl w:val="0"/>
          <w:numId w:val="16"/>
        </w:numPr>
        <w:tabs>
          <w:tab w:val="clear" w:pos="1035"/>
          <w:tab w:val="left" w:pos="539"/>
        </w:tabs>
        <w:spacing w:before="120"/>
        <w:ind w:left="538" w:hanging="357"/>
      </w:pPr>
      <w:r w:rsidRPr="00DA073E">
        <w:t>трубки из нержавеющей стали диаметром 1/8 дюйма капиллярные;</w:t>
      </w:r>
    </w:p>
    <w:p w14:paraId="09C5F61B" w14:textId="77777777" w:rsidR="002C62BE" w:rsidRPr="00DA073E" w:rsidRDefault="002C62BE" w:rsidP="0015447A">
      <w:pPr>
        <w:numPr>
          <w:ilvl w:val="0"/>
          <w:numId w:val="16"/>
        </w:numPr>
        <w:tabs>
          <w:tab w:val="clear" w:pos="1035"/>
          <w:tab w:val="left" w:pos="539"/>
        </w:tabs>
        <w:spacing w:before="120"/>
        <w:ind w:left="538" w:hanging="357"/>
      </w:pPr>
      <w:r w:rsidRPr="00DA073E">
        <w:t>насос вакуумный;</w:t>
      </w:r>
    </w:p>
    <w:p w14:paraId="0A7F2BE6" w14:textId="77777777" w:rsidR="002C62BE" w:rsidRPr="00DA073E" w:rsidRDefault="002C62BE" w:rsidP="0015447A">
      <w:pPr>
        <w:numPr>
          <w:ilvl w:val="0"/>
          <w:numId w:val="16"/>
        </w:numPr>
        <w:tabs>
          <w:tab w:val="clear" w:pos="1035"/>
          <w:tab w:val="left" w:pos="539"/>
        </w:tabs>
        <w:spacing w:before="120"/>
        <w:ind w:left="538" w:hanging="357"/>
      </w:pPr>
      <w:r w:rsidRPr="00DA073E">
        <w:t xml:space="preserve">весы аналитические, рассчитанные на взвешивание навесок до 200 г, обеспечивающие точность взвешивания до 0,001 г </w:t>
      </w:r>
    </w:p>
    <w:p w14:paraId="4BC3D1F9" w14:textId="77777777" w:rsidR="002C62BE" w:rsidRPr="00DA073E" w:rsidRDefault="002C62BE" w:rsidP="0015447A">
      <w:pPr>
        <w:numPr>
          <w:ilvl w:val="0"/>
          <w:numId w:val="16"/>
        </w:numPr>
        <w:tabs>
          <w:tab w:val="clear" w:pos="1035"/>
          <w:tab w:val="left" w:pos="539"/>
        </w:tabs>
        <w:spacing w:before="120"/>
        <w:ind w:left="538" w:hanging="357"/>
      </w:pPr>
      <w:r w:rsidRPr="00DA073E">
        <w:t>шкаф термо-крио-статируемый суховоздушный с принудительной вентиляцией, термостатирование от +3 °С до +150 °С с точностью 0,1 °С;</w:t>
      </w:r>
    </w:p>
    <w:p w14:paraId="325B18DF" w14:textId="77777777" w:rsidR="002C62BE" w:rsidRPr="00DA073E" w:rsidRDefault="002C62BE" w:rsidP="0015447A">
      <w:pPr>
        <w:numPr>
          <w:ilvl w:val="0"/>
          <w:numId w:val="16"/>
        </w:numPr>
        <w:tabs>
          <w:tab w:val="clear" w:pos="1035"/>
          <w:tab w:val="left" w:pos="539"/>
        </w:tabs>
        <w:spacing w:before="120"/>
        <w:ind w:left="538" w:hanging="357"/>
      </w:pPr>
      <w:r w:rsidRPr="00DA073E">
        <w:t>шланг резиновый, вакуумный;</w:t>
      </w:r>
    </w:p>
    <w:p w14:paraId="6BD5ED90" w14:textId="77777777" w:rsidR="002C62BE" w:rsidRPr="00DA073E" w:rsidRDefault="002C62BE" w:rsidP="0015447A">
      <w:pPr>
        <w:numPr>
          <w:ilvl w:val="0"/>
          <w:numId w:val="16"/>
        </w:numPr>
        <w:tabs>
          <w:tab w:val="clear" w:pos="1035"/>
          <w:tab w:val="left" w:pos="539"/>
        </w:tabs>
        <w:spacing w:before="120"/>
        <w:ind w:left="538" w:hanging="357"/>
      </w:pPr>
      <w:r w:rsidRPr="00DA073E">
        <w:t>шкаф сушильный с контактным термометром, обеспечивающим установку температуры в пределах от +30 °С до +115 °С с точностью 2 °С.</w:t>
      </w:r>
    </w:p>
    <w:p w14:paraId="0907A341" w14:textId="77777777" w:rsidR="002C62BE" w:rsidRPr="00DA073E" w:rsidRDefault="002C62BE" w:rsidP="002C62BE"/>
    <w:p w14:paraId="050EA47F" w14:textId="77777777" w:rsidR="002C62BE" w:rsidRPr="00DA073E" w:rsidRDefault="002C62BE" w:rsidP="002C62BE">
      <w:r w:rsidRPr="00DA073E">
        <w:t>Допускается использование других СИ, если по точности и пределам измерений они не ниже указанных.</w:t>
      </w:r>
    </w:p>
    <w:p w14:paraId="1DC9523D" w14:textId="77777777" w:rsidR="002C62BE" w:rsidRPr="00DA073E" w:rsidRDefault="002C62BE" w:rsidP="002C62BE"/>
    <w:p w14:paraId="4F64A72E" w14:textId="77777777" w:rsidR="002C62BE" w:rsidRPr="00DA073E" w:rsidRDefault="002C62BE" w:rsidP="002C62BE">
      <w:r w:rsidRPr="00DA073E">
        <w:t>При компоновке установки для определения проницаемостей для воды являются обязательными следующие узлы:</w:t>
      </w:r>
    </w:p>
    <w:p w14:paraId="636E7251" w14:textId="77777777" w:rsidR="002C62BE" w:rsidRPr="00DA073E" w:rsidRDefault="002C62BE" w:rsidP="0015447A">
      <w:pPr>
        <w:numPr>
          <w:ilvl w:val="0"/>
          <w:numId w:val="16"/>
        </w:numPr>
        <w:tabs>
          <w:tab w:val="clear" w:pos="1035"/>
          <w:tab w:val="left" w:pos="539"/>
        </w:tabs>
        <w:spacing w:before="120"/>
        <w:ind w:left="538" w:hanging="357"/>
      </w:pPr>
      <w:r w:rsidRPr="00DA073E">
        <w:t>Механическая система насосов, обеспечивающая подачу жидкости в образец при пластовом давлении при расходе от 0,0001 до 20 мл/мин.</w:t>
      </w:r>
    </w:p>
    <w:p w14:paraId="1F2468C4" w14:textId="77777777" w:rsidR="002C62BE" w:rsidRPr="00DA073E" w:rsidRDefault="002C62BE" w:rsidP="0015447A">
      <w:pPr>
        <w:numPr>
          <w:ilvl w:val="0"/>
          <w:numId w:val="16"/>
        </w:numPr>
        <w:tabs>
          <w:tab w:val="clear" w:pos="1035"/>
          <w:tab w:val="left" w:pos="539"/>
        </w:tabs>
        <w:spacing w:before="120"/>
        <w:ind w:left="538" w:hanging="357"/>
      </w:pPr>
      <w:r w:rsidRPr="00DA073E">
        <w:t>Кернодержатель, предназначенный для компоновки образца ГП в резиновой манжете, должен обеспечивать надежное уплотнение торцевых плунжеров к торцам цилиндрических образцов, поддержание всестороннего давления обжима и ввод-вывод воды из образца. Замер перепада давления производится с торцевых поверхностей образца, посредством отдельных отверстий в торцевых прижимных плунжерах кернодержателя и трубопроводов-капилляров в процессе испытания. Кернодержатель должен быть рассчитан на рабочее давление и температуру, соответствующие пластовым условиям данного объекта разработки (изучаемого пласта), и изготовлен из коррозионностойких сплавов. Кернодержатель при измерениях должен располагаться горизонтально.</w:t>
      </w:r>
    </w:p>
    <w:p w14:paraId="52D3EACA" w14:textId="77777777" w:rsidR="002C62BE" w:rsidRPr="00DA073E" w:rsidRDefault="002C62BE" w:rsidP="0015447A">
      <w:pPr>
        <w:numPr>
          <w:ilvl w:val="0"/>
          <w:numId w:val="16"/>
        </w:numPr>
        <w:tabs>
          <w:tab w:val="clear" w:pos="1035"/>
          <w:tab w:val="left" w:pos="539"/>
        </w:tabs>
        <w:spacing w:before="120"/>
        <w:ind w:left="538" w:hanging="357"/>
      </w:pPr>
      <w:r w:rsidRPr="00DA073E">
        <w:t>Контейнеры жидкостные из коррозионностойких сплавов, предназначенные для воды (различных типов), оборудованные вентилями и разделительными поршнями, рассчитанные на рабочее давление и температуру.</w:t>
      </w:r>
    </w:p>
    <w:p w14:paraId="26E31B14" w14:textId="77777777" w:rsidR="002C62BE" w:rsidRPr="004C555E" w:rsidRDefault="002C62BE" w:rsidP="0015447A">
      <w:pPr>
        <w:numPr>
          <w:ilvl w:val="0"/>
          <w:numId w:val="16"/>
        </w:numPr>
        <w:tabs>
          <w:tab w:val="clear" w:pos="1035"/>
          <w:tab w:val="left" w:pos="539"/>
        </w:tabs>
        <w:spacing w:before="120"/>
        <w:ind w:left="538" w:hanging="357"/>
      </w:pPr>
      <w:r w:rsidRPr="00DA073E">
        <w:t>Для создания противодавления на выходном конце образца допускается установка регулятора давления либо насоса, работающего в реверсивном режиме поддержания постоянного расхода либо постоянного давления на выходе. Для поддержания постоянного давления на выходе из керна, допускается использование системы с гидроаккумулятором емкостью не менее 2 дм</w:t>
      </w:r>
      <w:r w:rsidRPr="0028516A">
        <w:rPr>
          <w:vertAlign w:val="superscript"/>
        </w:rPr>
        <w:t>3</w:t>
      </w:r>
      <w:r w:rsidRPr="004C555E">
        <w:t xml:space="preserve">; </w:t>
      </w:r>
    </w:p>
    <w:p w14:paraId="7192A3FB" w14:textId="77777777" w:rsidR="002C62BE" w:rsidRPr="00DA073E" w:rsidRDefault="002C62BE" w:rsidP="0015447A">
      <w:pPr>
        <w:numPr>
          <w:ilvl w:val="0"/>
          <w:numId w:val="16"/>
        </w:numPr>
        <w:tabs>
          <w:tab w:val="clear" w:pos="1035"/>
          <w:tab w:val="left" w:pos="539"/>
        </w:tabs>
        <w:spacing w:before="120"/>
        <w:ind w:left="538" w:hanging="357"/>
      </w:pPr>
      <w:r w:rsidRPr="00DA073E">
        <w:t xml:space="preserve">Шкаф термо-крио-статируемый суховоздушный с принудительной вентиляцией, термостатирование от +3 °С до +150 °С с точностью 0,1 °С, в котором размещают кернодержатель, контейнеры с водой, и при возможности часть рабочих цилиндров насосов. </w:t>
      </w:r>
    </w:p>
    <w:p w14:paraId="21A9CC98" w14:textId="77777777" w:rsidR="002C62BE" w:rsidRPr="00DA073E" w:rsidRDefault="002C62BE" w:rsidP="00CC62B7">
      <w:pPr>
        <w:tabs>
          <w:tab w:val="num" w:pos="993"/>
        </w:tabs>
      </w:pPr>
    </w:p>
    <w:p w14:paraId="0A1AB92A" w14:textId="77777777" w:rsidR="002C62BE" w:rsidRPr="00DA073E" w:rsidRDefault="002C62BE" w:rsidP="0015447A">
      <w:pPr>
        <w:pStyle w:val="ac"/>
        <w:numPr>
          <w:ilvl w:val="0"/>
          <w:numId w:val="33"/>
        </w:numPr>
        <w:ind w:left="0" w:firstLine="0"/>
        <w:rPr>
          <w:b/>
          <w:bCs/>
          <w:iCs/>
          <w:caps/>
        </w:rPr>
      </w:pPr>
      <w:bookmarkStart w:id="282" w:name="_Toc163903964"/>
      <w:bookmarkStart w:id="283" w:name="_Toc368904766"/>
      <w:bookmarkStart w:id="284" w:name="_Toc422409255"/>
      <w:r w:rsidRPr="00DA073E">
        <w:rPr>
          <w:b/>
          <w:bCs/>
          <w:iCs/>
          <w:caps/>
        </w:rPr>
        <w:t>П</w:t>
      </w:r>
      <w:r w:rsidRPr="00DA073E">
        <w:rPr>
          <w:b/>
          <w:bCs/>
          <w:iCs/>
        </w:rPr>
        <w:t>одготовка образца к испытанию</w:t>
      </w:r>
      <w:bookmarkEnd w:id="282"/>
      <w:bookmarkEnd w:id="283"/>
      <w:bookmarkEnd w:id="284"/>
    </w:p>
    <w:p w14:paraId="3E3E40D9" w14:textId="77777777" w:rsidR="002C62BE" w:rsidRPr="00DA073E" w:rsidRDefault="002C62BE" w:rsidP="002C62BE">
      <w:pPr>
        <w:pStyle w:val="aa"/>
      </w:pPr>
    </w:p>
    <w:p w14:paraId="754A8E55" w14:textId="77777777" w:rsidR="002C62BE" w:rsidRPr="00DA073E" w:rsidRDefault="002C62BE" w:rsidP="002C62BE">
      <w:r w:rsidRPr="00DA073E">
        <w:t xml:space="preserve">В качестве воды подлежащей для тестирования, применяют пластовую, воду отобранную с объекта исследования, растворы, солевой состав которых аналогичен составу пластовой воды, либо раствор </w:t>
      </w:r>
      <w:r w:rsidRPr="00DA073E">
        <w:rPr>
          <w:lang w:val="en-US"/>
        </w:rPr>
        <w:t>NaCl</w:t>
      </w:r>
      <w:r w:rsidRPr="00DA073E">
        <w:t xml:space="preserve"> или Са</w:t>
      </w:r>
      <w:r w:rsidRPr="00DA073E">
        <w:rPr>
          <w:lang w:val="en-US"/>
        </w:rPr>
        <w:t>Cl</w:t>
      </w:r>
      <w:r w:rsidRPr="00DA073E">
        <w:rPr>
          <w:vertAlign w:val="subscript"/>
        </w:rPr>
        <w:t>2</w:t>
      </w:r>
      <w:r w:rsidRPr="00DA073E">
        <w:t xml:space="preserve"> в зависимости от преобладающих ионов в воде. Пластовую воду тщательно перемешивают в сосуде хранения и перед заливкой в контейнер фильтруют. Вязкость воды (вод) определяют при температуре и давлении, при которых будет определяться проницаемость.</w:t>
      </w:r>
    </w:p>
    <w:p w14:paraId="48435A59" w14:textId="77777777" w:rsidR="002C62BE" w:rsidRPr="00DA073E" w:rsidRDefault="002C62BE" w:rsidP="002C62BE">
      <w:pPr>
        <w:shd w:val="clear" w:color="auto" w:fill="FFFFFF"/>
      </w:pPr>
    </w:p>
    <w:p w14:paraId="5AEDF1C1" w14:textId="77777777" w:rsidR="002C62BE" w:rsidRPr="00DA073E" w:rsidRDefault="002C62BE" w:rsidP="002C62BE">
      <w:pPr>
        <w:shd w:val="clear" w:color="auto" w:fill="FFFFFF"/>
      </w:pPr>
      <w:r w:rsidRPr="00DA073E">
        <w:t xml:space="preserve">Отдельные цилиндрические образцы, высверленные из керна, отобранного из продуктивного пласта, экстрагируют соответственным образом подобранными экстрагентами: спирто-бензольной смесью в соотношении компонентов 1:3, четыреххлористым углеродом, хлороформом или другими растворителями до полного удаления УВ. Окончание экстракции определяют по отсутствию окраски растворителя через 12-16 часов после прекращения нагревания аппарата Сокслета. </w:t>
      </w:r>
    </w:p>
    <w:p w14:paraId="756068C1" w14:textId="77777777" w:rsidR="002C62BE" w:rsidRPr="00DA073E" w:rsidRDefault="002C62BE" w:rsidP="002C62BE">
      <w:pPr>
        <w:pStyle w:val="aa"/>
      </w:pPr>
    </w:p>
    <w:p w14:paraId="0E9FA6AF" w14:textId="77777777" w:rsidR="002C62BE" w:rsidRPr="00DA073E" w:rsidRDefault="002C62BE" w:rsidP="002C62BE">
      <w:pPr>
        <w:shd w:val="clear" w:color="auto" w:fill="FFFFFF"/>
      </w:pPr>
      <w:r w:rsidRPr="00DA073E">
        <w:t>Внимание! Не допускается применение экстрагентов, реагирующих с породообразующими минералами и цементирующим веществом.</w:t>
      </w:r>
    </w:p>
    <w:p w14:paraId="1DCA30B6" w14:textId="77777777" w:rsidR="002C62BE" w:rsidRPr="00DA073E" w:rsidRDefault="002C62BE" w:rsidP="00CC62B7">
      <w:pPr>
        <w:shd w:val="clear" w:color="auto" w:fill="FFFFFF"/>
      </w:pPr>
    </w:p>
    <w:p w14:paraId="70BB853D" w14:textId="77777777" w:rsidR="002C62BE" w:rsidRPr="00DA073E" w:rsidRDefault="002C62BE" w:rsidP="002C62BE">
      <w:pPr>
        <w:shd w:val="clear" w:color="auto" w:fill="FFFFFF"/>
      </w:pPr>
      <w:r w:rsidRPr="00DA073E">
        <w:t>При высокой минерализации пластовой (остаточной) воды образцы ГП, не содержащие водорастворимые и набухающие минералы, промывают дистиллированной водой в аппаратах Сокслета. Образцы ГП, содержащие водорастворимые или набухающие минералы, подготавливают по специальной МИ с учетом специфики состава.</w:t>
      </w:r>
    </w:p>
    <w:p w14:paraId="64F36E2B" w14:textId="77777777" w:rsidR="002C62BE" w:rsidRPr="00DA073E" w:rsidRDefault="002C62BE" w:rsidP="002C62BE">
      <w:pPr>
        <w:shd w:val="clear" w:color="auto" w:fill="FFFFFF"/>
      </w:pPr>
    </w:p>
    <w:p w14:paraId="69D64EF2" w14:textId="77777777" w:rsidR="002C62BE" w:rsidRPr="00DA073E" w:rsidRDefault="002C62BE" w:rsidP="002C62BE">
      <w:pPr>
        <w:shd w:val="clear" w:color="auto" w:fill="FFFFFF"/>
      </w:pPr>
      <w:r w:rsidRPr="00DA073E">
        <w:t xml:space="preserve">Промытые образцы сушат до постоянной массы (с точностью 0,001 г) в сушильном шкафу при температуре от +102°С до +105°С. Образцы сильноглинистых (например, полимиктовых) </w:t>
      </w:r>
      <w:r w:rsidR="006078FD" w:rsidRPr="00DA073E">
        <w:t>ГП</w:t>
      </w:r>
      <w:r w:rsidRPr="00DA073E">
        <w:t>, содержащих более 30% глинистых минералов, сушат при температуре не более +80°С. Для ускорения сушки допускается использование вакуумного сушильного шкафа. Высушенные образцы до проведения эксперимента хранят в эксикаторе над прокаленным хлористым кальцием.</w:t>
      </w:r>
    </w:p>
    <w:p w14:paraId="5D9F8642" w14:textId="77777777" w:rsidR="002C62BE" w:rsidRPr="00DA073E" w:rsidRDefault="002C62BE" w:rsidP="002C62BE">
      <w:pPr>
        <w:shd w:val="clear" w:color="auto" w:fill="FFFFFF"/>
      </w:pPr>
    </w:p>
    <w:p w14:paraId="4BEE84D7" w14:textId="77777777" w:rsidR="002C62BE" w:rsidRPr="00DA073E" w:rsidRDefault="002C62BE" w:rsidP="002C62BE">
      <w:pPr>
        <w:shd w:val="clear" w:color="auto" w:fill="FFFFFF"/>
      </w:pPr>
      <w:r w:rsidRPr="00DA073E">
        <w:t>С помощью вакуумного насоса и сатуратора насыщают образцы пластовой водой.</w:t>
      </w:r>
    </w:p>
    <w:p w14:paraId="186B1768" w14:textId="77777777" w:rsidR="002C62BE" w:rsidRPr="00DA073E" w:rsidRDefault="002C62BE" w:rsidP="002C62BE">
      <w:pPr>
        <w:shd w:val="clear" w:color="auto" w:fill="FFFFFF"/>
      </w:pPr>
    </w:p>
    <w:p w14:paraId="5F6DA874" w14:textId="77777777" w:rsidR="002C62BE" w:rsidRPr="00DA073E" w:rsidRDefault="002C62BE" w:rsidP="002C62BE">
      <w:pPr>
        <w:shd w:val="clear" w:color="auto" w:fill="FFFFFF"/>
      </w:pPr>
      <w:r w:rsidRPr="00DA073E">
        <w:t>Помещают образец керна в кернодержатель и прокачивают через него пластовую воду из контейнера до стабильного (безгазового) потока на выходе из керна при атмосферном давлении. Затем продолжают подачу воды, поднимая и поддерживая давление равное пластовому, прокачивая через образец воду в количестве 2-3 объемов пор. Подключив дифференциальный манометр, замеряют проницаемость для воды.</w:t>
      </w:r>
    </w:p>
    <w:p w14:paraId="0CE44269" w14:textId="77777777" w:rsidR="002C62BE" w:rsidRPr="00DA073E" w:rsidRDefault="002C62BE" w:rsidP="00CC62B7">
      <w:pPr>
        <w:shd w:val="clear" w:color="auto" w:fill="FFFFFF"/>
      </w:pPr>
    </w:p>
    <w:p w14:paraId="2BD46893" w14:textId="77777777" w:rsidR="002C62BE" w:rsidRPr="00DA073E" w:rsidRDefault="002C62BE" w:rsidP="002C62BE">
      <w:pPr>
        <w:shd w:val="clear" w:color="auto" w:fill="FFFFFF"/>
      </w:pPr>
      <w:r w:rsidRPr="00DA073E">
        <w:t>По завершении подготовительных операций образец и контейнеры с рабочими жидкостями выдерживают в течение 16-24 часов при температуре и давлении, соответствующих пластовым.</w:t>
      </w:r>
    </w:p>
    <w:p w14:paraId="0EBC8C3F" w14:textId="77777777" w:rsidR="002C62BE" w:rsidRPr="00DA073E" w:rsidRDefault="002C62BE" w:rsidP="002C62BE">
      <w:pPr>
        <w:shd w:val="clear" w:color="auto" w:fill="FFFFFF"/>
      </w:pPr>
    </w:p>
    <w:p w14:paraId="725D133E" w14:textId="77777777" w:rsidR="002C62BE" w:rsidRPr="00DA073E" w:rsidRDefault="002C62BE" w:rsidP="002C62BE">
      <w:pPr>
        <w:shd w:val="clear" w:color="auto" w:fill="FFFFFF"/>
      </w:pPr>
      <w:r w:rsidRPr="00DA073E">
        <w:t>Основные характеристики образца (ФЕС, данные по геологии, литологии, минералогии) заносят в таблицу.</w:t>
      </w:r>
    </w:p>
    <w:p w14:paraId="77B820DD" w14:textId="77777777" w:rsidR="002C62BE" w:rsidRPr="00DA073E" w:rsidRDefault="002C62BE" w:rsidP="00CC62B7">
      <w:pPr>
        <w:shd w:val="clear" w:color="auto" w:fill="FFFFFF"/>
      </w:pPr>
    </w:p>
    <w:p w14:paraId="6DD1BB7D" w14:textId="77777777" w:rsidR="002C62BE" w:rsidRPr="00DA073E" w:rsidRDefault="002C62BE" w:rsidP="0015447A">
      <w:pPr>
        <w:pStyle w:val="ac"/>
        <w:numPr>
          <w:ilvl w:val="0"/>
          <w:numId w:val="33"/>
        </w:numPr>
        <w:ind w:left="0" w:firstLine="0"/>
        <w:rPr>
          <w:b/>
          <w:bCs/>
          <w:iCs/>
          <w:caps/>
        </w:rPr>
      </w:pPr>
      <w:bookmarkStart w:id="285" w:name="_Toc368904767"/>
      <w:bookmarkStart w:id="286" w:name="_Toc422409256"/>
      <w:r w:rsidRPr="00DA073E">
        <w:rPr>
          <w:b/>
          <w:bCs/>
          <w:iCs/>
          <w:caps/>
        </w:rPr>
        <w:t>П</w:t>
      </w:r>
      <w:r w:rsidRPr="00DA073E">
        <w:rPr>
          <w:b/>
          <w:bCs/>
          <w:iCs/>
        </w:rPr>
        <w:t>орядок проведения испытания при стационарной фильтрации</w:t>
      </w:r>
      <w:bookmarkEnd w:id="285"/>
      <w:bookmarkEnd w:id="286"/>
    </w:p>
    <w:p w14:paraId="22129855" w14:textId="77777777" w:rsidR="002C62BE" w:rsidRPr="00DA073E" w:rsidRDefault="002C62BE" w:rsidP="002C62BE">
      <w:pPr>
        <w:pStyle w:val="aa"/>
      </w:pPr>
    </w:p>
    <w:p w14:paraId="3E6ABA56" w14:textId="77777777" w:rsidR="002C62BE" w:rsidRPr="00DA073E" w:rsidRDefault="002C62BE" w:rsidP="002C62BE">
      <w:pPr>
        <w:shd w:val="clear" w:color="auto" w:fill="FFFFFF"/>
      </w:pPr>
      <w:r w:rsidRPr="00DA073E">
        <w:t>Эксперимент по определению проницаемости для воды проводят при рабочем давлении, максимально приближенном к пластовому, но величина рабочего давления должна не менее, чем в 10 раз превышать величину перепада давления на образце.</w:t>
      </w:r>
    </w:p>
    <w:p w14:paraId="1F7B5DB2" w14:textId="77777777" w:rsidR="002C62BE" w:rsidRPr="00DA073E" w:rsidRDefault="002C62BE" w:rsidP="002C62BE">
      <w:pPr>
        <w:shd w:val="clear" w:color="auto" w:fill="FFFFFF"/>
      </w:pPr>
    </w:p>
    <w:p w14:paraId="5AC63115" w14:textId="77777777" w:rsidR="002C62BE" w:rsidRPr="00DA073E" w:rsidRDefault="002C62BE" w:rsidP="002C62BE">
      <w:pPr>
        <w:shd w:val="clear" w:color="auto" w:fill="FFFFFF"/>
      </w:pPr>
      <w:r w:rsidRPr="00DA073E">
        <w:t xml:space="preserve">Определение проницаемости по воде проводят на нескольких режимах с различной объемной скоростью фильтрации (4÷8 режимов в зависимости от газопроницаемости). </w:t>
      </w:r>
    </w:p>
    <w:p w14:paraId="0055CE0C" w14:textId="77777777" w:rsidR="002C62BE" w:rsidRPr="00DA073E" w:rsidRDefault="002C62BE" w:rsidP="002C62BE">
      <w:pPr>
        <w:shd w:val="clear" w:color="auto" w:fill="FFFFFF"/>
      </w:pPr>
    </w:p>
    <w:p w14:paraId="76CE468C" w14:textId="77777777" w:rsidR="002C62BE" w:rsidRPr="00DA073E" w:rsidRDefault="002C62BE" w:rsidP="002C62BE">
      <w:pPr>
        <w:shd w:val="clear" w:color="auto" w:fill="FFFFFF"/>
      </w:pPr>
      <w:r w:rsidRPr="00DA073E">
        <w:t>Каждый режим фильтрации продолжают до достижения стационарного (установившегося) состояния, фиксируемого по стабилизации показаний дифференциального манометра (</w:t>
      </w:r>
      <w:r w:rsidRPr="00DA073E">
        <w:rPr>
          <w:i/>
        </w:rPr>
        <w:t>Δ</w:t>
      </w:r>
      <w:r w:rsidRPr="00DA073E">
        <w:rPr>
          <w:i/>
          <w:lang w:val="en-US"/>
        </w:rPr>
        <w:t>P</w:t>
      </w:r>
      <w:r w:rsidRPr="00DA073E">
        <w:rPr>
          <w:i/>
        </w:rPr>
        <w:t>=</w:t>
      </w:r>
      <w:r w:rsidRPr="00DA073E">
        <w:rPr>
          <w:i/>
          <w:lang w:val="en-US"/>
        </w:rPr>
        <w:t>idem</w:t>
      </w:r>
      <w:r w:rsidRPr="00DA073E">
        <w:t>). В рабочем Журнале фиксируют параметры эксперимента (расход воды и величину установившегося перепада давления).</w:t>
      </w:r>
    </w:p>
    <w:p w14:paraId="62755ECC" w14:textId="77777777" w:rsidR="002C62BE" w:rsidRPr="00DA073E" w:rsidRDefault="002C62BE" w:rsidP="002C62BE">
      <w:pPr>
        <w:shd w:val="clear" w:color="auto" w:fill="FFFFFF"/>
      </w:pPr>
    </w:p>
    <w:p w14:paraId="4BC29C96" w14:textId="77777777" w:rsidR="002C62BE" w:rsidRPr="00DA073E" w:rsidRDefault="002C62BE" w:rsidP="0015447A">
      <w:pPr>
        <w:pStyle w:val="ac"/>
        <w:numPr>
          <w:ilvl w:val="0"/>
          <w:numId w:val="33"/>
        </w:numPr>
        <w:ind w:left="0" w:firstLine="0"/>
        <w:rPr>
          <w:b/>
          <w:bCs/>
          <w:iCs/>
          <w:caps/>
        </w:rPr>
      </w:pPr>
      <w:bookmarkStart w:id="287" w:name="_Toc368904768"/>
      <w:bookmarkStart w:id="288" w:name="_Toc422409257"/>
      <w:r w:rsidRPr="00DA073E">
        <w:rPr>
          <w:b/>
          <w:bCs/>
          <w:iCs/>
          <w:caps/>
        </w:rPr>
        <w:t>О</w:t>
      </w:r>
      <w:r w:rsidRPr="00DA073E">
        <w:rPr>
          <w:b/>
          <w:bCs/>
          <w:iCs/>
        </w:rPr>
        <w:t>бработка результатов испытания</w:t>
      </w:r>
      <w:bookmarkEnd w:id="287"/>
      <w:bookmarkEnd w:id="288"/>
    </w:p>
    <w:p w14:paraId="03FE1697" w14:textId="77777777" w:rsidR="002C62BE" w:rsidRPr="00DA073E" w:rsidRDefault="002C62BE" w:rsidP="002C62BE">
      <w:pPr>
        <w:pStyle w:val="aa"/>
      </w:pPr>
    </w:p>
    <w:p w14:paraId="45B54824" w14:textId="77777777" w:rsidR="002C62BE" w:rsidRPr="00DA073E" w:rsidRDefault="002C62BE" w:rsidP="002C62BE">
      <w:pPr>
        <w:shd w:val="clear" w:color="auto" w:fill="FFFFFF"/>
      </w:pPr>
      <w:r w:rsidRPr="00DA073E">
        <w:t>Величины проницаемости для воды рассчитывают по формуле:</w:t>
      </w:r>
    </w:p>
    <w:p w14:paraId="569D6A23" w14:textId="77777777" w:rsidR="002C62BE" w:rsidRPr="00DA073E" w:rsidRDefault="002C62BE" w:rsidP="002C62BE">
      <w:pPr>
        <w:shd w:val="clear" w:color="auto" w:fill="FFFFFF"/>
        <w:ind w:firstLine="675"/>
        <w:jc w:val="center"/>
      </w:pPr>
    </w:p>
    <w:p w14:paraId="6FFDB17B" w14:textId="77777777" w:rsidR="002C62BE" w:rsidRPr="009F7740" w:rsidRDefault="002C62BE" w:rsidP="002C62BE">
      <w:pPr>
        <w:shd w:val="clear" w:color="auto" w:fill="FFFFFF"/>
        <w:ind w:left="2268" w:firstLine="141"/>
        <w:jc w:val="right"/>
      </w:pPr>
      <w:r w:rsidRPr="009F7740">
        <w:rPr>
          <w:position w:val="-30"/>
        </w:rPr>
        <w:object w:dxaOrig="1400" w:dyaOrig="700" w14:anchorId="71F8CF3D">
          <v:shape id="_x0000_i1106" type="#_x0000_t75" style="width:70.1pt;height:35.7pt" o:ole="">
            <v:imagedata r:id="rId221" o:title=""/>
          </v:shape>
          <o:OLEObject Type="Embed" ProgID="Equation.3" ShapeID="_x0000_i1106" DrawAspect="Content" ObjectID="_1696874011" r:id="rId222"/>
        </w:object>
      </w:r>
      <w:r w:rsidRPr="00DA073E">
        <w:tab/>
      </w:r>
      <w:r w:rsidRPr="00DA073E">
        <w:tab/>
      </w:r>
      <w:r w:rsidRPr="00DA073E">
        <w:tab/>
      </w:r>
      <w:r w:rsidRPr="00DA073E">
        <w:tab/>
      </w:r>
      <w:r w:rsidRPr="00DA073E">
        <w:tab/>
        <w:t xml:space="preserve">         (</w:t>
      </w:r>
      <w:r w:rsidR="00D41943" w:rsidRPr="009F7740">
        <w:t>80</w:t>
      </w:r>
      <w:r w:rsidRPr="009F7740">
        <w:t>)</w:t>
      </w:r>
    </w:p>
    <w:p w14:paraId="728EA3AE" w14:textId="77777777" w:rsidR="002C62BE" w:rsidRPr="009F7740" w:rsidRDefault="002C62BE" w:rsidP="002C62BE">
      <w:pPr>
        <w:shd w:val="clear" w:color="auto" w:fill="FFFFFF"/>
        <w:ind w:left="567"/>
      </w:pPr>
      <w:r w:rsidRPr="009F7740">
        <w:t>где:</w:t>
      </w:r>
    </w:p>
    <w:p w14:paraId="652A4EE8" w14:textId="77777777" w:rsidR="002C62BE" w:rsidRPr="00B82B47" w:rsidRDefault="002C62BE" w:rsidP="002C62BE">
      <w:pPr>
        <w:shd w:val="clear" w:color="auto" w:fill="FFFFFF"/>
        <w:ind w:left="567"/>
      </w:pPr>
      <w:r w:rsidRPr="00494A0E">
        <w:t>К</w:t>
      </w:r>
      <w:r w:rsidRPr="00494A0E">
        <w:rPr>
          <w:vertAlign w:val="subscript"/>
        </w:rPr>
        <w:t>В</w:t>
      </w:r>
      <w:r w:rsidRPr="00815BE1">
        <w:rPr>
          <w:vertAlign w:val="subscript"/>
          <w:lang w:val="en-US"/>
        </w:rPr>
        <w:t>i</w:t>
      </w:r>
      <w:r w:rsidRPr="00B82B47">
        <w:t xml:space="preserve"> - проницаемость для воды </w:t>
      </w:r>
      <w:r w:rsidRPr="00B82B47">
        <w:rPr>
          <w:lang w:val="en-US"/>
        </w:rPr>
        <w:t>i</w:t>
      </w:r>
      <w:r w:rsidRPr="00B82B47">
        <w:t xml:space="preserve"> -того режима, мкм</w:t>
      </w:r>
      <w:r w:rsidRPr="00B82B47">
        <w:rPr>
          <w:vertAlign w:val="superscript"/>
        </w:rPr>
        <w:t>2</w:t>
      </w:r>
      <w:r w:rsidRPr="00B82B47">
        <w:t>;</w:t>
      </w:r>
    </w:p>
    <w:p w14:paraId="23220E7F" w14:textId="77777777" w:rsidR="002C62BE" w:rsidRPr="004C555E" w:rsidRDefault="002C62BE" w:rsidP="002C62BE">
      <w:pPr>
        <w:shd w:val="clear" w:color="auto" w:fill="FFFFFF"/>
        <w:ind w:left="567"/>
      </w:pPr>
      <w:r w:rsidRPr="004C555E">
        <w:rPr>
          <w:lang w:val="en-US"/>
        </w:rPr>
        <w:t>Q</w:t>
      </w:r>
      <w:r w:rsidRPr="004C555E">
        <w:rPr>
          <w:vertAlign w:val="subscript"/>
        </w:rPr>
        <w:t>В</w:t>
      </w:r>
      <w:r w:rsidRPr="004C555E">
        <w:rPr>
          <w:vertAlign w:val="subscript"/>
          <w:lang w:val="en-US"/>
        </w:rPr>
        <w:t>i</w:t>
      </w:r>
      <w:r w:rsidRPr="004C555E">
        <w:t xml:space="preserve"> - расход воды в условиях эксперимента, см</w:t>
      </w:r>
      <w:r w:rsidRPr="004C555E">
        <w:rPr>
          <w:vertAlign w:val="superscript"/>
        </w:rPr>
        <w:t>3</w:t>
      </w:r>
      <w:r w:rsidRPr="004C555E">
        <w:t xml:space="preserve">/с ; </w:t>
      </w:r>
    </w:p>
    <w:p w14:paraId="6C92ED69" w14:textId="77777777" w:rsidR="002C62BE" w:rsidRPr="004C555E" w:rsidRDefault="002C62BE" w:rsidP="002C62BE">
      <w:pPr>
        <w:shd w:val="clear" w:color="auto" w:fill="FFFFFF"/>
        <w:ind w:left="567"/>
      </w:pPr>
      <w:r w:rsidRPr="004C555E">
        <w:rPr>
          <w:lang w:val="en-US"/>
        </w:rPr>
        <w:t>μ</w:t>
      </w:r>
      <w:r w:rsidRPr="004C555E">
        <w:rPr>
          <w:vertAlign w:val="subscript"/>
        </w:rPr>
        <w:t>В</w:t>
      </w:r>
      <w:r w:rsidRPr="004C555E">
        <w:rPr>
          <w:vertAlign w:val="subscript"/>
          <w:lang w:val="en-US"/>
        </w:rPr>
        <w:t>i</w:t>
      </w:r>
      <w:r w:rsidRPr="004C555E">
        <w:t xml:space="preserve"> - вязкость воды при условиях эксперимента, мПа*</w:t>
      </w:r>
      <w:r w:rsidRPr="004C555E">
        <w:rPr>
          <w:lang w:val="en-US"/>
        </w:rPr>
        <w:t>c</w:t>
      </w:r>
      <w:r w:rsidRPr="004C555E">
        <w:t xml:space="preserve"> ; </w:t>
      </w:r>
    </w:p>
    <w:p w14:paraId="5BAAB5BA" w14:textId="77777777" w:rsidR="002C62BE" w:rsidRPr="00DA073E" w:rsidRDefault="002C62BE" w:rsidP="002C62BE">
      <w:pPr>
        <w:shd w:val="clear" w:color="auto" w:fill="FFFFFF"/>
        <w:ind w:left="567"/>
      </w:pPr>
      <w:r w:rsidRPr="00DA073E">
        <w:rPr>
          <w:iCs/>
        </w:rPr>
        <w:t>Δ</w:t>
      </w:r>
      <w:r w:rsidRPr="00DA073E">
        <w:rPr>
          <w:iCs/>
          <w:lang w:val="en-US"/>
        </w:rPr>
        <w:t>P</w:t>
      </w:r>
      <w:r w:rsidRPr="00DA073E">
        <w:rPr>
          <w:iCs/>
          <w:vertAlign w:val="subscript"/>
          <w:lang w:val="en-US"/>
        </w:rPr>
        <w:t>i</w:t>
      </w:r>
      <w:r w:rsidRPr="00DA073E">
        <w:rPr>
          <w:iCs/>
        </w:rPr>
        <w:t xml:space="preserve"> - </w:t>
      </w:r>
      <w:r w:rsidRPr="00DA073E">
        <w:t xml:space="preserve">перепад давления на  </w:t>
      </w:r>
      <w:r w:rsidRPr="00DA073E">
        <w:rPr>
          <w:lang w:val="en-US"/>
        </w:rPr>
        <w:t>i</w:t>
      </w:r>
      <w:r w:rsidRPr="00DA073E">
        <w:t>-том режиме, 10</w:t>
      </w:r>
      <w:r w:rsidRPr="00DA073E">
        <w:rPr>
          <w:vertAlign w:val="superscript"/>
        </w:rPr>
        <w:t>5</w:t>
      </w:r>
      <w:r w:rsidRPr="00DA073E">
        <w:t xml:space="preserve"> Па ;</w:t>
      </w:r>
    </w:p>
    <w:p w14:paraId="3F0A7FA8" w14:textId="77777777" w:rsidR="002C62BE" w:rsidRPr="00DA073E" w:rsidRDefault="002C62BE" w:rsidP="002C62BE">
      <w:pPr>
        <w:shd w:val="clear" w:color="auto" w:fill="FFFFFF"/>
        <w:ind w:left="567"/>
      </w:pPr>
      <w:r w:rsidRPr="00DA073E">
        <w:rPr>
          <w:lang w:val="en-US"/>
        </w:rPr>
        <w:t>F</w:t>
      </w:r>
      <w:r w:rsidRPr="00DA073E">
        <w:t xml:space="preserve"> - площадь поперечного сечения образца, см</w:t>
      </w:r>
      <w:r w:rsidRPr="00DA073E">
        <w:rPr>
          <w:vertAlign w:val="superscript"/>
        </w:rPr>
        <w:t>2</w:t>
      </w:r>
      <w:r w:rsidRPr="00DA073E">
        <w:t xml:space="preserve">; </w:t>
      </w:r>
    </w:p>
    <w:p w14:paraId="10D016C4" w14:textId="77777777" w:rsidR="002C62BE" w:rsidRPr="00DA073E" w:rsidRDefault="002C62BE" w:rsidP="002C62BE">
      <w:pPr>
        <w:shd w:val="clear" w:color="auto" w:fill="FFFFFF"/>
        <w:ind w:left="567"/>
      </w:pPr>
      <w:r w:rsidRPr="00DA073E">
        <w:rPr>
          <w:lang w:val="en-US"/>
        </w:rPr>
        <w:t>l</w:t>
      </w:r>
      <w:r w:rsidRPr="00DA073E">
        <w:t xml:space="preserve"> - длина образца, на котором измеряется перепад давления, </w:t>
      </w:r>
      <w:r w:rsidRPr="00DA073E">
        <w:rPr>
          <w:lang w:val="en-US"/>
        </w:rPr>
        <w:t>c</w:t>
      </w:r>
      <w:r w:rsidRPr="00DA073E">
        <w:t xml:space="preserve">м . </w:t>
      </w:r>
    </w:p>
    <w:p w14:paraId="1A0622AA" w14:textId="77777777" w:rsidR="002C62BE" w:rsidRPr="00DA073E" w:rsidRDefault="002C62BE" w:rsidP="002C62BE"/>
    <w:p w14:paraId="786C95D7" w14:textId="77777777" w:rsidR="002C62BE" w:rsidRPr="00DA073E" w:rsidRDefault="002C62BE" w:rsidP="0015447A">
      <w:pPr>
        <w:pStyle w:val="ac"/>
        <w:numPr>
          <w:ilvl w:val="0"/>
          <w:numId w:val="33"/>
        </w:numPr>
        <w:ind w:left="0" w:firstLine="0"/>
        <w:rPr>
          <w:bCs/>
          <w:iCs/>
          <w:caps/>
        </w:rPr>
      </w:pPr>
      <w:bookmarkStart w:id="289" w:name="_Toc368904769"/>
      <w:bookmarkStart w:id="290" w:name="_Toc422409258"/>
      <w:r w:rsidRPr="00DA073E">
        <w:rPr>
          <w:b/>
          <w:bCs/>
          <w:iCs/>
          <w:caps/>
        </w:rPr>
        <w:t>Т</w:t>
      </w:r>
      <w:r w:rsidRPr="00DA073E">
        <w:rPr>
          <w:b/>
          <w:bCs/>
          <w:iCs/>
        </w:rPr>
        <w:t>ребования к точности измерений</w:t>
      </w:r>
      <w:bookmarkEnd w:id="289"/>
      <w:bookmarkEnd w:id="290"/>
    </w:p>
    <w:p w14:paraId="78BD613F" w14:textId="77777777" w:rsidR="002C62BE" w:rsidRPr="00DA073E" w:rsidRDefault="002C62BE" w:rsidP="002C62BE">
      <w:pPr>
        <w:shd w:val="clear" w:color="auto" w:fill="FFFFFF"/>
      </w:pPr>
    </w:p>
    <w:p w14:paraId="1448AFBE" w14:textId="77777777" w:rsidR="002C62BE" w:rsidRPr="00DA073E" w:rsidRDefault="002C62BE" w:rsidP="002C62BE">
      <w:pPr>
        <w:shd w:val="clear" w:color="auto" w:fill="FFFFFF"/>
      </w:pPr>
      <w:r w:rsidRPr="00DA073E">
        <w:t xml:space="preserve">При определении проницаемости по воде допускается относительная погрешность 7,5%. </w:t>
      </w:r>
    </w:p>
    <w:p w14:paraId="438AB742" w14:textId="77777777" w:rsidR="002C62BE" w:rsidRPr="00DA073E" w:rsidRDefault="002C62BE" w:rsidP="002C62BE">
      <w:pPr>
        <w:shd w:val="clear" w:color="auto" w:fill="FFFFFF"/>
      </w:pPr>
    </w:p>
    <w:p w14:paraId="3BA53166" w14:textId="77777777" w:rsidR="002C62BE" w:rsidRPr="00DA073E" w:rsidRDefault="002C62BE" w:rsidP="002C62BE">
      <w:pPr>
        <w:shd w:val="clear" w:color="auto" w:fill="FFFFFF"/>
      </w:pPr>
      <w:r w:rsidRPr="00DA073E">
        <w:t xml:space="preserve">Относительную погрешность </w:t>
      </w:r>
      <w:r w:rsidRPr="009F7740">
        <w:rPr>
          <w:position w:val="-24"/>
        </w:rPr>
        <w:object w:dxaOrig="400" w:dyaOrig="620" w14:anchorId="71335124">
          <v:shape id="_x0000_i1107" type="#_x0000_t75" style="width:21.3pt;height:31.95pt" o:ole="">
            <v:imagedata r:id="rId223" o:title=""/>
          </v:shape>
          <o:OLEObject Type="Embed" ProgID="Equation.3" ShapeID="_x0000_i1107" DrawAspect="Content" ObjectID="_1696874012" r:id="rId224"/>
        </w:object>
      </w:r>
      <w:r w:rsidRPr="00DA073E">
        <w:t xml:space="preserve"> складывают из относительных ошибок экспериментального определения всех величин, входящих в расчетную формулу:</w:t>
      </w:r>
    </w:p>
    <w:p w14:paraId="4B64E867" w14:textId="77777777" w:rsidR="002C62BE" w:rsidRPr="009F7740" w:rsidRDefault="002C62BE" w:rsidP="002C62BE">
      <w:pPr>
        <w:shd w:val="clear" w:color="auto" w:fill="FFFFFF"/>
        <w:jc w:val="center"/>
      </w:pPr>
    </w:p>
    <w:p w14:paraId="793482CB" w14:textId="77777777" w:rsidR="002C62BE" w:rsidRPr="009F7740" w:rsidRDefault="002C62BE" w:rsidP="002C62BE">
      <w:pPr>
        <w:shd w:val="clear" w:color="auto" w:fill="FFFFFF"/>
        <w:ind w:firstLine="709"/>
        <w:jc w:val="right"/>
      </w:pPr>
      <w:r w:rsidRPr="009F7740">
        <w:rPr>
          <w:position w:val="-28"/>
        </w:rPr>
        <w:object w:dxaOrig="4400" w:dyaOrig="660" w14:anchorId="58BCC731">
          <v:shape id="_x0000_i1108" type="#_x0000_t75" style="width:219.75pt;height:31.95pt" o:ole="">
            <v:imagedata r:id="rId225" o:title=""/>
          </v:shape>
          <o:OLEObject Type="Embed" ProgID="Equation.3" ShapeID="_x0000_i1108" DrawAspect="Content" ObjectID="_1696874013" r:id="rId226"/>
        </w:object>
      </w:r>
      <w:r w:rsidRPr="00DA073E">
        <w:tab/>
      </w:r>
      <w:r w:rsidRPr="00DA073E">
        <w:tab/>
      </w:r>
      <w:r w:rsidRPr="00DA073E">
        <w:tab/>
        <w:t>(</w:t>
      </w:r>
      <w:r w:rsidR="00D41943" w:rsidRPr="009F7740">
        <w:t>81</w:t>
      </w:r>
      <w:r w:rsidRPr="009F7740">
        <w:t>)</w:t>
      </w:r>
    </w:p>
    <w:p w14:paraId="6E8A9B9B" w14:textId="77777777" w:rsidR="002C62BE" w:rsidRPr="009F7740" w:rsidRDefault="002C62BE" w:rsidP="002C62BE">
      <w:pPr>
        <w:pStyle w:val="aa"/>
      </w:pPr>
    </w:p>
    <w:p w14:paraId="56807EDF" w14:textId="77777777" w:rsidR="002C62BE" w:rsidRPr="00494A0E" w:rsidRDefault="002C62BE" w:rsidP="002C62BE">
      <w:pPr>
        <w:shd w:val="clear" w:color="auto" w:fill="FFFFFF"/>
      </w:pPr>
      <w:r w:rsidRPr="00494A0E">
        <w:t>Величину погрешности определения объёма считают по формуле:</w:t>
      </w:r>
    </w:p>
    <w:p w14:paraId="1A900AB4" w14:textId="77777777" w:rsidR="002C62BE" w:rsidRPr="00494A0E" w:rsidRDefault="002C62BE" w:rsidP="002C62BE">
      <w:pPr>
        <w:shd w:val="clear" w:color="auto" w:fill="FFFFFF"/>
        <w:ind w:firstLine="709"/>
        <w:jc w:val="center"/>
      </w:pPr>
    </w:p>
    <w:p w14:paraId="22F75F21" w14:textId="77777777" w:rsidR="002C62BE" w:rsidRPr="009F7740" w:rsidRDefault="002C62BE" w:rsidP="002C62BE">
      <w:pPr>
        <w:shd w:val="clear" w:color="auto" w:fill="FFFFFF"/>
        <w:ind w:firstLine="709"/>
        <w:jc w:val="right"/>
      </w:pPr>
      <w:r w:rsidRPr="009F7740">
        <w:rPr>
          <w:position w:val="-24"/>
        </w:rPr>
        <w:object w:dxaOrig="1180" w:dyaOrig="620" w14:anchorId="5D32790B">
          <v:shape id="_x0000_i1109" type="#_x0000_t75" style="width:57.6pt;height:31.95pt" o:ole="">
            <v:imagedata r:id="rId227" o:title=""/>
          </v:shape>
          <o:OLEObject Type="Embed" ProgID="Equation.3" ShapeID="_x0000_i1109" DrawAspect="Content" ObjectID="_1696874014" r:id="rId228"/>
        </w:object>
      </w:r>
      <w:r w:rsidRPr="00DA073E">
        <w:tab/>
      </w:r>
      <w:r w:rsidRPr="00DA073E">
        <w:tab/>
      </w:r>
      <w:r w:rsidRPr="00DA073E">
        <w:tab/>
      </w:r>
      <w:r w:rsidRPr="00DA073E">
        <w:tab/>
      </w:r>
      <w:r w:rsidRPr="00DA073E">
        <w:tab/>
        <w:t xml:space="preserve">        (</w:t>
      </w:r>
      <w:r w:rsidR="00D41943" w:rsidRPr="009F7740">
        <w:t>82</w:t>
      </w:r>
      <w:r w:rsidRPr="009F7740">
        <w:t>)</w:t>
      </w:r>
    </w:p>
    <w:p w14:paraId="07093043" w14:textId="77777777" w:rsidR="002C62BE" w:rsidRPr="009F7740" w:rsidRDefault="002C62BE" w:rsidP="002C62BE">
      <w:pPr>
        <w:shd w:val="clear" w:color="auto" w:fill="FFFFFF"/>
        <w:ind w:firstLine="709"/>
      </w:pPr>
    </w:p>
    <w:p w14:paraId="068D2175" w14:textId="77777777" w:rsidR="002C62BE" w:rsidRPr="00494A0E" w:rsidRDefault="002C62BE" w:rsidP="002C62BE">
      <w:pPr>
        <w:shd w:val="clear" w:color="auto" w:fill="FFFFFF"/>
      </w:pPr>
      <w:r w:rsidRPr="00494A0E">
        <w:t>Погрешность определения времени определяют по формуле:</w:t>
      </w:r>
    </w:p>
    <w:p w14:paraId="6F4931EF" w14:textId="77777777" w:rsidR="002C62BE" w:rsidRPr="00494A0E" w:rsidRDefault="002C62BE" w:rsidP="002C62BE">
      <w:pPr>
        <w:shd w:val="clear" w:color="auto" w:fill="FFFFFF"/>
        <w:ind w:firstLine="709"/>
      </w:pPr>
    </w:p>
    <w:p w14:paraId="660D9303" w14:textId="77777777" w:rsidR="002C62BE" w:rsidRPr="009F7740" w:rsidRDefault="002C62BE" w:rsidP="002C62BE">
      <w:pPr>
        <w:shd w:val="clear" w:color="auto" w:fill="FFFFFF"/>
        <w:ind w:firstLine="709"/>
        <w:jc w:val="right"/>
      </w:pPr>
      <w:r w:rsidRPr="009F7740">
        <w:rPr>
          <w:position w:val="-24"/>
        </w:rPr>
        <w:object w:dxaOrig="1060" w:dyaOrig="620" w14:anchorId="745A7774">
          <v:shape id="_x0000_i1110" type="#_x0000_t75" style="width:53.2pt;height:31.95pt" o:ole="">
            <v:imagedata r:id="rId229" o:title=""/>
          </v:shape>
          <o:OLEObject Type="Embed" ProgID="Equation.3" ShapeID="_x0000_i1110" DrawAspect="Content" ObjectID="_1696874015" r:id="rId230"/>
        </w:object>
      </w:r>
      <w:r w:rsidRPr="00DA073E">
        <w:tab/>
      </w:r>
      <w:r w:rsidRPr="00DA073E">
        <w:tab/>
      </w:r>
      <w:r w:rsidRPr="00DA073E">
        <w:tab/>
      </w:r>
      <w:r w:rsidRPr="00DA073E">
        <w:tab/>
      </w:r>
      <w:r w:rsidRPr="00DA073E">
        <w:tab/>
        <w:t xml:space="preserve">       (</w:t>
      </w:r>
      <w:r w:rsidR="00D41943" w:rsidRPr="009F7740">
        <w:t>83</w:t>
      </w:r>
      <w:r w:rsidRPr="009F7740">
        <w:t>)</w:t>
      </w:r>
    </w:p>
    <w:p w14:paraId="31CDB73A" w14:textId="77777777" w:rsidR="002C62BE" w:rsidRPr="009F7740" w:rsidRDefault="002C62BE" w:rsidP="002C62BE">
      <w:pPr>
        <w:pStyle w:val="aa"/>
      </w:pPr>
    </w:p>
    <w:p w14:paraId="3BFAFD71" w14:textId="77777777" w:rsidR="002C62BE" w:rsidRPr="00494A0E" w:rsidRDefault="002C62BE" w:rsidP="002C62BE">
      <w:pPr>
        <w:shd w:val="clear" w:color="auto" w:fill="FFFFFF"/>
      </w:pPr>
      <w:r w:rsidRPr="00494A0E">
        <w:t>Погрешность определения вязкости определяют по формуле:</w:t>
      </w:r>
    </w:p>
    <w:p w14:paraId="26D9BBEF" w14:textId="77777777" w:rsidR="002C62BE" w:rsidRPr="00494A0E" w:rsidRDefault="002C62BE" w:rsidP="002C62BE">
      <w:pPr>
        <w:shd w:val="clear" w:color="auto" w:fill="FFFFFF"/>
        <w:ind w:firstLine="709"/>
        <w:jc w:val="center"/>
      </w:pPr>
    </w:p>
    <w:p w14:paraId="0A0B782D" w14:textId="77777777" w:rsidR="002C62BE" w:rsidRPr="009F7740" w:rsidRDefault="002C62BE" w:rsidP="002C62BE">
      <w:pPr>
        <w:shd w:val="clear" w:color="auto" w:fill="FFFFFF"/>
        <w:ind w:firstLine="709"/>
        <w:jc w:val="right"/>
      </w:pPr>
      <w:r w:rsidRPr="009F7740">
        <w:rPr>
          <w:position w:val="-28"/>
        </w:rPr>
        <w:object w:dxaOrig="1020" w:dyaOrig="660" w14:anchorId="4DA5A2E3">
          <v:shape id="_x0000_i1111" type="#_x0000_t75" style="width:50.1pt;height:31.95pt" o:ole="">
            <v:imagedata r:id="rId231" o:title=""/>
          </v:shape>
          <o:OLEObject Type="Embed" ProgID="Equation.3" ShapeID="_x0000_i1111" DrawAspect="Content" ObjectID="_1696874016" r:id="rId232"/>
        </w:object>
      </w:r>
      <w:r w:rsidRPr="00DA073E">
        <w:tab/>
      </w:r>
      <w:r w:rsidRPr="00DA073E">
        <w:tab/>
      </w:r>
      <w:r w:rsidRPr="00DA073E">
        <w:tab/>
      </w:r>
      <w:r w:rsidRPr="00DA073E">
        <w:tab/>
      </w:r>
      <w:r w:rsidRPr="00DA073E">
        <w:tab/>
        <w:t xml:space="preserve">       (</w:t>
      </w:r>
      <w:r w:rsidR="00D41943" w:rsidRPr="009F7740">
        <w:t>84</w:t>
      </w:r>
      <w:r w:rsidRPr="009F7740">
        <w:t>)</w:t>
      </w:r>
    </w:p>
    <w:p w14:paraId="750DFA3C" w14:textId="77777777" w:rsidR="002C62BE" w:rsidRPr="009F7740" w:rsidRDefault="002C62BE" w:rsidP="002C62BE">
      <w:pPr>
        <w:shd w:val="clear" w:color="auto" w:fill="FFFFFF"/>
        <w:ind w:firstLine="709"/>
      </w:pPr>
    </w:p>
    <w:p w14:paraId="3445D03A" w14:textId="77777777" w:rsidR="002C62BE" w:rsidRPr="00494A0E" w:rsidRDefault="002C62BE" w:rsidP="002C62BE">
      <w:pPr>
        <w:shd w:val="clear" w:color="auto" w:fill="FFFFFF"/>
      </w:pPr>
      <w:r w:rsidRPr="00494A0E">
        <w:t>Суммарную погрешность определения размеров образца определяют по формуле:</w:t>
      </w:r>
    </w:p>
    <w:p w14:paraId="7552016E" w14:textId="77777777" w:rsidR="002C62BE" w:rsidRPr="00815BE1" w:rsidRDefault="002C62BE" w:rsidP="002C62BE">
      <w:pPr>
        <w:shd w:val="clear" w:color="auto" w:fill="FFFFFF"/>
        <w:ind w:firstLine="709"/>
      </w:pPr>
    </w:p>
    <w:p w14:paraId="660DDA49" w14:textId="77777777" w:rsidR="002C62BE" w:rsidRPr="009F7740" w:rsidRDefault="002C62BE" w:rsidP="002C62BE">
      <w:pPr>
        <w:shd w:val="clear" w:color="auto" w:fill="FFFFFF"/>
        <w:ind w:firstLine="709"/>
        <w:jc w:val="right"/>
      </w:pPr>
      <w:r w:rsidRPr="009F7740">
        <w:rPr>
          <w:position w:val="-24"/>
        </w:rPr>
        <w:object w:dxaOrig="2100" w:dyaOrig="620" w14:anchorId="6666C125">
          <v:shape id="_x0000_i1112" type="#_x0000_t75" style="width:105.2pt;height:31.95pt" o:ole="">
            <v:imagedata r:id="rId233" o:title=""/>
          </v:shape>
          <o:OLEObject Type="Embed" ProgID="Equation.3" ShapeID="_x0000_i1112" DrawAspect="Content" ObjectID="_1696874017" r:id="rId234"/>
        </w:object>
      </w:r>
      <w:r w:rsidRPr="00DA073E">
        <w:tab/>
      </w:r>
      <w:r w:rsidRPr="00DA073E">
        <w:tab/>
      </w:r>
      <w:r w:rsidRPr="00DA073E">
        <w:tab/>
      </w:r>
      <w:r w:rsidRPr="00DA073E">
        <w:tab/>
        <w:t xml:space="preserve">            (</w:t>
      </w:r>
      <w:r w:rsidR="00D41943" w:rsidRPr="009F7740">
        <w:t>85</w:t>
      </w:r>
      <w:r w:rsidRPr="009F7740">
        <w:t>)</w:t>
      </w:r>
    </w:p>
    <w:p w14:paraId="3C7C1024" w14:textId="77777777" w:rsidR="002C62BE" w:rsidRPr="009F7740" w:rsidRDefault="002C62BE" w:rsidP="002C62BE">
      <w:pPr>
        <w:shd w:val="clear" w:color="auto" w:fill="FFFFFF"/>
        <w:ind w:firstLine="709"/>
      </w:pPr>
    </w:p>
    <w:p w14:paraId="7E8404F3" w14:textId="77777777" w:rsidR="002C62BE" w:rsidRPr="00494A0E" w:rsidRDefault="002C62BE" w:rsidP="002C62BE">
      <w:pPr>
        <w:shd w:val="clear" w:color="auto" w:fill="FFFFFF"/>
      </w:pPr>
      <w:r w:rsidRPr="00494A0E">
        <w:t>Погрешность перепада давления должна быть не более:</w:t>
      </w:r>
    </w:p>
    <w:p w14:paraId="29BED03F" w14:textId="77777777" w:rsidR="002C62BE" w:rsidRPr="00494A0E" w:rsidRDefault="002C62BE" w:rsidP="002C62BE">
      <w:pPr>
        <w:shd w:val="clear" w:color="auto" w:fill="FFFFFF"/>
        <w:ind w:firstLine="709"/>
      </w:pPr>
    </w:p>
    <w:p w14:paraId="1847BF01" w14:textId="77777777" w:rsidR="002C62BE" w:rsidRPr="009F7740" w:rsidRDefault="002C62BE" w:rsidP="002C62BE">
      <w:pPr>
        <w:ind w:firstLine="709"/>
        <w:jc w:val="right"/>
      </w:pPr>
      <w:r w:rsidRPr="009F7740">
        <w:rPr>
          <w:position w:val="-24"/>
        </w:rPr>
        <w:object w:dxaOrig="4700" w:dyaOrig="620" w14:anchorId="0F0C8AC0">
          <v:shape id="_x0000_i1113" type="#_x0000_t75" style="width:234.8pt;height:31.95pt" o:ole="">
            <v:imagedata r:id="rId235" o:title=""/>
          </v:shape>
          <o:OLEObject Type="Embed" ProgID="Equation.3" ShapeID="_x0000_i1113" DrawAspect="Content" ObjectID="_1696874018" r:id="rId236"/>
        </w:object>
      </w:r>
      <w:r w:rsidRPr="00DA073E">
        <w:t xml:space="preserve"> или 2,4%              (</w:t>
      </w:r>
      <w:r w:rsidR="00D41943" w:rsidRPr="009F7740">
        <w:t>86</w:t>
      </w:r>
      <w:r w:rsidRPr="009F7740">
        <w:t>)</w:t>
      </w:r>
    </w:p>
    <w:p w14:paraId="13775319" w14:textId="77777777" w:rsidR="003C2BA7" w:rsidRPr="004C555E" w:rsidRDefault="003C2BA7" w:rsidP="00FE7576">
      <w:pPr>
        <w:spacing w:after="200" w:line="276" w:lineRule="auto"/>
        <w:jc w:val="left"/>
      </w:pPr>
    </w:p>
    <w:sectPr w:rsidR="003C2BA7" w:rsidRPr="004C555E" w:rsidSect="00FE7576">
      <w:headerReference w:type="default" r:id="rId237"/>
      <w:footerReference w:type="default" r:id="rId238"/>
      <w:pgSz w:w="11906" w:h="16838"/>
      <w:pgMar w:top="510" w:right="1021" w:bottom="567" w:left="1247" w:header="737" w:footer="680"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8D22C8" w15:done="0"/>
  <w15:commentEx w15:paraId="347C1E69" w15:done="0"/>
  <w15:commentEx w15:paraId="18A76E20" w15:done="0"/>
  <w15:commentEx w15:paraId="6A387C24" w15:done="0"/>
  <w15:commentEx w15:paraId="13FF6BF7" w15:done="0"/>
  <w15:commentEx w15:paraId="1ED8739D" w15:done="0"/>
  <w15:commentEx w15:paraId="70D8075A" w15:done="0"/>
  <w15:commentEx w15:paraId="2A9F06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4559DD" w14:textId="77777777" w:rsidR="000E45B1" w:rsidRDefault="000E45B1" w:rsidP="00575104">
      <w:r>
        <w:separator/>
      </w:r>
    </w:p>
  </w:endnote>
  <w:endnote w:type="continuationSeparator" w:id="0">
    <w:p w14:paraId="5C675F3C" w14:textId="77777777" w:rsidR="000E45B1" w:rsidRDefault="000E45B1" w:rsidP="00575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HiddenHorzOCl">
    <w:altName w:val="Arial"/>
    <w:charset w:val="00"/>
    <w:family w:val="auto"/>
    <w:pitch w:val="default"/>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EuropeCondensedC">
    <w:altName w:val="Arial"/>
    <w:panose1 w:val="00000000000000000000"/>
    <w:charset w:val="CC"/>
    <w:family w:val="modern"/>
    <w:notTrueType/>
    <w:pitch w:val="variable"/>
    <w:sig w:usb0="00000001" w:usb1="0000004A"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60" w:type="pct"/>
      <w:tblLook w:val="01E0" w:firstRow="1" w:lastRow="1" w:firstColumn="1" w:lastColumn="1" w:noHBand="0" w:noVBand="0"/>
    </w:tblPr>
    <w:tblGrid>
      <w:gridCol w:w="9069"/>
      <w:gridCol w:w="234"/>
    </w:tblGrid>
    <w:tr w:rsidR="00B618EB" w:rsidRPr="00D70A7B" w14:paraId="5AE2D764" w14:textId="77777777" w:rsidTr="00575104">
      <w:tc>
        <w:tcPr>
          <w:tcW w:w="4874" w:type="pct"/>
          <w:tcBorders>
            <w:top w:val="single" w:sz="12" w:space="0" w:color="FFD200"/>
          </w:tcBorders>
          <w:vAlign w:val="center"/>
        </w:tcPr>
        <w:p w14:paraId="2C5A9D1E" w14:textId="588F9B0A" w:rsidR="00B618EB" w:rsidRPr="00840413" w:rsidRDefault="00B618EB" w:rsidP="002671A5">
          <w:pPr>
            <w:pStyle w:val="a4"/>
            <w:spacing w:before="60"/>
            <w:rPr>
              <w:rFonts w:ascii="Arial" w:hAnsi="Arial" w:cs="Arial"/>
              <w:b/>
              <w:sz w:val="10"/>
              <w:szCs w:val="10"/>
            </w:rPr>
          </w:pPr>
          <w:r>
            <w:rPr>
              <w:rFonts w:ascii="Arial" w:hAnsi="Arial" w:cs="Arial"/>
              <w:b/>
              <w:spacing w:val="-4"/>
              <w:sz w:val="10"/>
              <w:szCs w:val="10"/>
            </w:rPr>
            <w:t>ПРИЛОЖЕНИЕ 6 К ПОЛОЖЕНИЮ КОМПАНИИ</w:t>
          </w:r>
          <w:r w:rsidRPr="004A219A">
            <w:rPr>
              <w:rFonts w:ascii="Arial" w:hAnsi="Arial" w:cs="Arial"/>
              <w:b/>
              <w:spacing w:val="-4"/>
              <w:sz w:val="10"/>
              <w:szCs w:val="10"/>
            </w:rPr>
            <w:t xml:space="preserve"> </w:t>
          </w:r>
          <w:r w:rsidRPr="00840413">
            <w:rPr>
              <w:rFonts w:ascii="Arial" w:hAnsi="Arial" w:cs="Arial"/>
              <w:b/>
              <w:spacing w:val="-4"/>
              <w:sz w:val="10"/>
              <w:szCs w:val="10"/>
            </w:rPr>
            <w:t>«</w:t>
          </w:r>
          <w:r>
            <w:rPr>
              <w:rFonts w:ascii="Arial" w:hAnsi="Arial" w:cs="Arial"/>
              <w:b/>
              <w:spacing w:val="-4"/>
              <w:sz w:val="10"/>
              <w:szCs w:val="10"/>
            </w:rPr>
            <w:t>ИССЛЕДОВАНИЕ КЕРНА</w:t>
          </w:r>
          <w:r w:rsidRPr="00840413">
            <w:rPr>
              <w:rFonts w:ascii="Arial" w:hAnsi="Arial" w:cs="Arial"/>
              <w:b/>
              <w:spacing w:val="-4"/>
              <w:sz w:val="10"/>
              <w:szCs w:val="10"/>
            </w:rPr>
            <w:t>»</w:t>
          </w:r>
        </w:p>
      </w:tc>
      <w:tc>
        <w:tcPr>
          <w:tcW w:w="126" w:type="pct"/>
          <w:tcBorders>
            <w:top w:val="single" w:sz="12" w:space="0" w:color="FFD200"/>
          </w:tcBorders>
        </w:tcPr>
        <w:p w14:paraId="2B4A426B" w14:textId="77777777" w:rsidR="00B618EB" w:rsidRPr="00E3539A" w:rsidRDefault="00B618EB" w:rsidP="00575104">
          <w:pPr>
            <w:pStyle w:val="a8"/>
            <w:spacing w:before="60"/>
            <w:rPr>
              <w:rFonts w:ascii="Arial" w:hAnsi="Arial" w:cs="Arial"/>
              <w:b/>
              <w:sz w:val="10"/>
              <w:szCs w:val="10"/>
            </w:rPr>
          </w:pPr>
        </w:p>
      </w:tc>
    </w:tr>
    <w:tr w:rsidR="00B618EB" w:rsidRPr="00AA422C" w14:paraId="60E17CC2" w14:textId="77777777" w:rsidTr="00575104">
      <w:tc>
        <w:tcPr>
          <w:tcW w:w="4874" w:type="pct"/>
          <w:vAlign w:val="center"/>
        </w:tcPr>
        <w:p w14:paraId="4B6DECF9" w14:textId="77777777" w:rsidR="00B618EB" w:rsidRPr="00840413" w:rsidRDefault="00B618EB" w:rsidP="00575104">
          <w:pPr>
            <w:pStyle w:val="a8"/>
            <w:rPr>
              <w:rFonts w:ascii="Arial" w:hAnsi="Arial" w:cs="Arial"/>
              <w:b/>
              <w:sz w:val="10"/>
              <w:szCs w:val="10"/>
            </w:rPr>
          </w:pPr>
          <w:r w:rsidRPr="00840413">
            <w:rPr>
              <w:rFonts w:ascii="Arial" w:hAnsi="Arial" w:cs="Arial"/>
              <w:b/>
              <w:sz w:val="10"/>
              <w:szCs w:val="10"/>
            </w:rPr>
            <w:t>№</w:t>
          </w:r>
          <w:r>
            <w:rPr>
              <w:rFonts w:ascii="Arial" w:hAnsi="Arial" w:cs="Arial"/>
              <w:b/>
              <w:sz w:val="10"/>
              <w:szCs w:val="10"/>
            </w:rPr>
            <w:t xml:space="preserve"> </w:t>
          </w:r>
          <w:r>
            <w:rPr>
              <w:rFonts w:ascii="Arial" w:hAnsi="Arial" w:cs="Arial"/>
              <w:b/>
              <w:sz w:val="10"/>
              <w:szCs w:val="10"/>
              <w:lang w:eastAsia="en-US"/>
            </w:rPr>
            <w:t>П1-01.03 Р-0136</w:t>
          </w:r>
          <w:r w:rsidRPr="00744D32">
            <w:rPr>
              <w:rFonts w:ascii="Arial" w:hAnsi="Arial" w:cs="Arial"/>
              <w:b/>
              <w:sz w:val="10"/>
              <w:szCs w:val="10"/>
            </w:rPr>
            <w:t xml:space="preserve"> </w:t>
          </w:r>
          <w:r w:rsidRPr="00840413">
            <w:rPr>
              <w:rFonts w:ascii="Arial" w:hAnsi="Arial" w:cs="Arial"/>
              <w:b/>
              <w:sz w:val="10"/>
              <w:szCs w:val="10"/>
            </w:rPr>
            <w:t xml:space="preserve"> ВЕРСИЯ </w:t>
          </w:r>
          <w:r>
            <w:rPr>
              <w:rFonts w:ascii="Arial" w:hAnsi="Arial" w:cs="Arial"/>
              <w:b/>
              <w:sz w:val="10"/>
              <w:szCs w:val="10"/>
            </w:rPr>
            <w:t>1</w:t>
          </w:r>
          <w:r w:rsidRPr="00840413">
            <w:rPr>
              <w:rFonts w:ascii="Arial" w:hAnsi="Arial" w:cs="Arial"/>
              <w:b/>
              <w:sz w:val="10"/>
              <w:szCs w:val="10"/>
            </w:rPr>
            <w:t>.00</w:t>
          </w:r>
        </w:p>
      </w:tc>
      <w:tc>
        <w:tcPr>
          <w:tcW w:w="126" w:type="pct"/>
        </w:tcPr>
        <w:p w14:paraId="5328D789" w14:textId="77777777" w:rsidR="00B618EB" w:rsidRPr="00AA422C" w:rsidRDefault="00B618EB" w:rsidP="00575104">
          <w:pPr>
            <w:pStyle w:val="a8"/>
            <w:rPr>
              <w:rFonts w:ascii="Arial" w:hAnsi="Arial" w:cs="Arial"/>
              <w:b/>
              <w:sz w:val="10"/>
              <w:szCs w:val="10"/>
            </w:rPr>
          </w:pPr>
        </w:p>
      </w:tc>
    </w:tr>
  </w:tbl>
  <w:p w14:paraId="457BFE16" w14:textId="77777777" w:rsidR="00B618EB" w:rsidRPr="00F21EF0" w:rsidRDefault="00B618EB" w:rsidP="00575104">
    <w:pPr>
      <w:pStyle w:val="a8"/>
      <w:tabs>
        <w:tab w:val="clear" w:pos="4677"/>
        <w:tab w:val="clear" w:pos="9355"/>
        <w:tab w:val="left" w:pos="1665"/>
      </w:tabs>
      <w:spacing w:before="120"/>
      <w:jc w:val="center"/>
    </w:pPr>
    <w:r>
      <w:rPr>
        <w:noProof/>
      </w:rPr>
      <mc:AlternateContent>
        <mc:Choice Requires="wps">
          <w:drawing>
            <wp:anchor distT="0" distB="0" distL="114300" distR="114300" simplePos="0" relativeHeight="251653632" behindDoc="0" locked="0" layoutInCell="1" allowOverlap="1" wp14:anchorId="660BB955" wp14:editId="6AD1DB27">
              <wp:simplePos x="0" y="0"/>
              <wp:positionH relativeFrom="column">
                <wp:posOffset>5043805</wp:posOffset>
              </wp:positionH>
              <wp:positionV relativeFrom="paragraph">
                <wp:posOffset>197485</wp:posOffset>
              </wp:positionV>
              <wp:extent cx="1009650" cy="333375"/>
              <wp:effectExtent l="0" t="0" r="0" b="9525"/>
              <wp:wrapNone/>
              <wp:docPr id="7"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21DED93" w14:textId="134CA5CF" w:rsidR="00B618EB" w:rsidRPr="004511AD" w:rsidRDefault="00B618EB" w:rsidP="00575104">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461A8">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461A8">
                            <w:rPr>
                              <w:rFonts w:ascii="Arial" w:hAnsi="Arial" w:cs="Arial"/>
                              <w:b/>
                              <w:noProof/>
                              <w:sz w:val="12"/>
                              <w:szCs w:val="12"/>
                            </w:rPr>
                            <w:t>27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4" o:spid="_x0000_s1026" type="#_x0000_t202" style="position:absolute;left:0;text-align:left;margin-left:397.15pt;margin-top:15.55pt;width:79.5pt;height:26.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0swIAALsFAAAOAAAAZHJzL2Uyb0RvYy54bWysVF1vmzAUfZ+0/2D5nQKpAwGVVG0I06Tu&#10;Q2r3AxwwwRrYzHYC3bT/vmuTpGmrSdM2HpDte33uxzm+V9dj16I9U5pLkeHwIsCIiVJWXGwz/OWh&#10;8BYYaUNFRVspWIYfmcbXy7dvroY+ZTPZyLZiCgGI0OnQZ7gxpk99X5cN66i+kD0TYKyl6qiBrdr6&#10;laIDoHetPwuCyB+kqnolS6Y1nOaTES8dfl2z0nyqa80MajMMuRn3V+6/sX9/eUXTraJ9w8tDGvQv&#10;sugoFxD0BJVTQ9FO8VdQHS+V1LI2F6XsfFnXvGSuBqgmDF5Uc9/QnrlaoDm6P7VJ/z/Y8uP+s0K8&#10;ynCMkaAdUPTARoNu5YhiYtsz9DoFr/se/MwI50CzK1X3d7L8qpGQq4aKLbtRSg4NoxWkF9qb/tnV&#10;CUdbkM3wQVYQh+6MdEBjrTrbO+gGAnSg6fFEjc2ltCGDIInmYCrBdglfPHchaHq83Stt3jHZIbvI&#10;sALqHTrd32ljs6Hp0cUGE7Lgbevob8WzA3CcTiA2XLU2m4Vj80cSJOvFekE8MovWHgny3LspVsSL&#10;ijCe55f5apWHP23ckKQNryombJijskLyZ8wdND5p4qQtLVteWTibklbbzapVaE9B2YX7Dg05c/Of&#10;p+GaALW8KCmckeB2lnhFtIg9UpC5l8TBwgvC5DaJApKQvHhe0h0X7N9LQgPQGs3DYFLTb4sL3Pe6&#10;OJp23MDwaHmX4cXJiaZWg2tROW4N5e20PuuFzf+pF8D3kWmnWCvSSa5m3IyAYmW8kdUjaFdJkBao&#10;ECYeLBqpvmM0wPTIsP62o4ph1L4XoP8kJMSOG7ch83gGG3Vu2ZxbqCgBKsMGo2m5MtOI2vWKbxuI&#10;NL04IW/gzdTcyfkpq8NLgwnhijpMMzuCzvfO62nmLn8BAAD//wMAUEsDBBQABgAIAAAAIQD9XCyl&#10;4AAAAAkBAAAPAAAAZHJzL2Rvd25yZXYueG1sTI/LTsMwEEX3SPyDNUhsUOsEQ2lDJhXiIZUNqEk/&#10;wI1NEuFHZLtt+vcMK1jOzNGdc8v1ZA076hAH7xDyeQZMu9arwXUIu+ZttgQWk3RKGu80wllHWFeX&#10;F6UslD+5rT7WqWMU4mIhEfqUxoLz2Pbayjj3o3Z0+/LBykRj6LgK8kTh1vDbLFtwKwdHH3o56ude&#10;t9/1wSLUnx/DZnceRWduchveX5smvTSI11fT0yOwpKf0B8OvPqlDRU57f3AqMoPwsLoThCKIPAdG&#10;wOpe0GKPsBQL4FXJ/zeofgAAAP//AwBQSwECLQAUAAYACAAAACEAtoM4kv4AAADhAQAAEwAAAAAA&#10;AAAAAAAAAAAAAAAAW0NvbnRlbnRfVHlwZXNdLnhtbFBLAQItABQABgAIAAAAIQA4/SH/1gAAAJQB&#10;AAALAAAAAAAAAAAAAAAAAC8BAABfcmVscy8ucmVsc1BLAQItABQABgAIAAAAIQA0/m70swIAALsF&#10;AAAOAAAAAAAAAAAAAAAAAC4CAABkcnMvZTJvRG9jLnhtbFBLAQItABQABgAIAAAAIQD9XCyl4AAA&#10;AAkBAAAPAAAAAAAAAAAAAAAAAA0FAABkcnMvZG93bnJldi54bWxQSwUGAAAAAAQABADzAAAAGgYA&#10;AAAA&#10;" filled="f" stroked="f" strokeweight="1.3pt">
              <v:textbox>
                <w:txbxContent>
                  <w:p w14:paraId="621DED93" w14:textId="134CA5CF" w:rsidR="00B618EB" w:rsidRPr="004511AD" w:rsidRDefault="00B618EB" w:rsidP="00575104">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461A8">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461A8">
                      <w:rPr>
                        <w:rFonts w:ascii="Arial" w:hAnsi="Arial" w:cs="Arial"/>
                        <w:b/>
                        <w:noProof/>
                        <w:sz w:val="12"/>
                        <w:szCs w:val="12"/>
                      </w:rPr>
                      <w:t>27</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8"/>
      <w:gridCol w:w="4928"/>
    </w:tblGrid>
    <w:tr w:rsidR="00B618EB" w:rsidRPr="00D70A7B" w14:paraId="2AB115F6" w14:textId="77777777" w:rsidTr="002C62BE">
      <w:tc>
        <w:tcPr>
          <w:tcW w:w="5000" w:type="pct"/>
          <w:gridSpan w:val="2"/>
          <w:tcBorders>
            <w:top w:val="single" w:sz="12" w:space="0" w:color="FFD200"/>
          </w:tcBorders>
          <w:vAlign w:val="center"/>
        </w:tcPr>
        <w:p w14:paraId="5864B643" w14:textId="42B23A30" w:rsidR="00B618EB" w:rsidRPr="00117C75" w:rsidRDefault="00B618EB" w:rsidP="002671A5">
          <w:pPr>
            <w:pStyle w:val="a8"/>
            <w:spacing w:before="60"/>
            <w:jc w:val="left"/>
            <w:rPr>
              <w:rFonts w:ascii="Arial" w:hAnsi="Arial" w:cs="Arial"/>
              <w:b/>
              <w:sz w:val="10"/>
              <w:szCs w:val="10"/>
            </w:rPr>
          </w:pPr>
          <w:r>
            <w:rPr>
              <w:rFonts w:ascii="Arial" w:hAnsi="Arial" w:cs="Arial"/>
              <w:b/>
              <w:sz w:val="10"/>
              <w:szCs w:val="10"/>
            </w:rPr>
            <w:t xml:space="preserve">ПРИЛОЖЕНИЕ 6 К </w:t>
          </w:r>
          <w:r w:rsidRPr="00EB5ECF">
            <w:rPr>
              <w:rFonts w:ascii="Arial" w:hAnsi="Arial" w:cs="Arial"/>
              <w:b/>
              <w:sz w:val="10"/>
              <w:szCs w:val="10"/>
            </w:rPr>
            <w:t>ПОЛОЖЕНИ</w:t>
          </w:r>
          <w:r>
            <w:rPr>
              <w:rFonts w:ascii="Arial" w:hAnsi="Arial" w:cs="Arial"/>
              <w:b/>
              <w:sz w:val="10"/>
              <w:szCs w:val="10"/>
            </w:rPr>
            <w:t>Ю</w:t>
          </w:r>
          <w:r w:rsidRPr="00EB5ECF">
            <w:rPr>
              <w:rFonts w:ascii="Arial" w:hAnsi="Arial" w:cs="Arial"/>
              <w:b/>
              <w:sz w:val="10"/>
              <w:szCs w:val="10"/>
            </w:rPr>
            <w:t xml:space="preserve">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B618EB" w:rsidRPr="00AA422C" w14:paraId="4FF2EC07" w14:textId="77777777" w:rsidTr="002C62BE">
      <w:tc>
        <w:tcPr>
          <w:tcW w:w="2500" w:type="pct"/>
          <w:vAlign w:val="center"/>
        </w:tcPr>
        <w:p w14:paraId="66A44E3D" w14:textId="77777777" w:rsidR="00B618EB" w:rsidRPr="00117C75" w:rsidRDefault="00B618EB" w:rsidP="002C62BE">
          <w:pPr>
            <w:pStyle w:val="a8"/>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14:paraId="485A6C20" w14:textId="77777777" w:rsidR="00B618EB" w:rsidRPr="00117C75" w:rsidRDefault="00B618EB" w:rsidP="002C62BE">
          <w:pPr>
            <w:pStyle w:val="a8"/>
            <w:rPr>
              <w:rFonts w:ascii="Arial" w:hAnsi="Arial" w:cs="Arial"/>
              <w:b/>
              <w:sz w:val="10"/>
              <w:szCs w:val="10"/>
            </w:rPr>
          </w:pPr>
        </w:p>
      </w:tc>
    </w:tr>
  </w:tbl>
  <w:p w14:paraId="3555B1AB" w14:textId="77777777" w:rsidR="00B618EB" w:rsidRDefault="00B618EB" w:rsidP="002C62BE">
    <w:pPr>
      <w:pStyle w:val="a8"/>
      <w:tabs>
        <w:tab w:val="clear" w:pos="9355"/>
      </w:tabs>
    </w:pPr>
    <w:r>
      <w:rPr>
        <w:noProof/>
      </w:rPr>
      <mc:AlternateContent>
        <mc:Choice Requires="wps">
          <w:drawing>
            <wp:anchor distT="0" distB="0" distL="114300" distR="114300" simplePos="0" relativeHeight="251655680" behindDoc="0" locked="0" layoutInCell="1" allowOverlap="1" wp14:anchorId="0FD148E1" wp14:editId="6AE58DD1">
              <wp:simplePos x="0" y="0"/>
              <wp:positionH relativeFrom="column">
                <wp:posOffset>4907915</wp:posOffset>
              </wp:positionH>
              <wp:positionV relativeFrom="paragraph">
                <wp:posOffset>151130</wp:posOffset>
              </wp:positionV>
              <wp:extent cx="1009650" cy="333375"/>
              <wp:effectExtent l="0" t="0" r="0" b="9525"/>
              <wp:wrapNone/>
              <wp:docPr id="11316" name="Поле 11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8832F7E" w14:textId="528DF442" w:rsidR="00B618EB" w:rsidRPr="004511AD" w:rsidRDefault="00B618EB" w:rsidP="002C62B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461A8">
                            <w:rPr>
                              <w:rFonts w:ascii="Arial" w:hAnsi="Arial" w:cs="Arial"/>
                              <w:b/>
                              <w:noProof/>
                              <w:sz w:val="12"/>
                              <w:szCs w:val="12"/>
                            </w:rPr>
                            <w:t>18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461A8">
                            <w:rPr>
                              <w:rFonts w:ascii="Arial" w:hAnsi="Arial" w:cs="Arial"/>
                              <w:b/>
                              <w:noProof/>
                              <w:sz w:val="12"/>
                              <w:szCs w:val="12"/>
                            </w:rPr>
                            <w:t>22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316" o:spid="_x0000_s1027" type="#_x0000_t202" style="position:absolute;left:0;text-align:left;margin-left:386.45pt;margin-top:11.9pt;width:79.5pt;height:26.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F1zxwIAAMk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44DyKMBG2hTbtvu5+7H7vvaDiFKvWdTsD5tgN3s72WW7jhGOvuRhafNBJyXlOx&#10;YldKyb5mtIQsA1tf/+TqgKMtyLJ/I0sIRddGOqBtpVpbQigKAnTo1t2xQ2xrUGFDEhJHYzAVYDuH&#10;bzJ2IWhyuN0pbV4x2SK7SLECBTh0urnRxmZDk4OLDSZkzpvGqaARjw7AcTiB2HDV2mwWrqn3MYkX&#10;08U09MJRtPBCkmXeVT4PvSgPJuPsPJvPs+CrjRuESc3Lkgkb5iCwIPyzBu6lPkjjKDEtG15aOJuS&#10;VqvlvFFoQ0Hgufv2BTlx8x+n4YoAXJ5QCkYhuR7FXh5NJ16Yh2MvnpCpR4L4Oo5IGIdZ/pjSDRfs&#10;3ymhHtoajQMyqOm35Ij7npOjScsNzJCGtymeHp1oYjW4EKXrraG8GdYntbD5P9QC+n3otFOsFekg&#10;V7NdbocnYqNbNS9leQcSVhIUBmKE+QeLWqovGPUwS1KsP6+pYhg1rwU8gzgIQzt83CYcT0awUaeW&#10;5amFigKgUmwwGpZzMwysdaf4qoZIw8MT8gqeTsWdqh+y2j84mBeO23622YF0undeDxN49gsAAP//&#10;AwBQSwMEFAAGAAgAAAAhAHUz/PHfAAAACQEAAA8AAABkcnMvZG93bnJldi54bWxMj81OwzAQhO9I&#10;vIO1SFxQ6/xILU3jVIgfCS4gkj6AGy9JRLyObLdN357lBMed+TQ7U+5mO4oT+jA4UpAuExBIrTMD&#10;dQr2zcviHkSImoweHaGCCwbYVddXpS6MO9MnnurYCQ6hUGgFfYxTIWVoe7Q6LN2ExN6X81ZHPn0n&#10;jddnDrejzJJkJa0eiD/0esLHHtvv+mgV1B/vw+v+MuXdeJda//bcNPGpUer2Zn7Ygog4xz8Yfutz&#10;dai408EdyQQxKlivsw2jCrKcJzCwyVMWDuyscpBVKf8vqH4AAAD//wMAUEsBAi0AFAAGAAgAAAAh&#10;ALaDOJL+AAAA4QEAABMAAAAAAAAAAAAAAAAAAAAAAFtDb250ZW50X1R5cGVzXS54bWxQSwECLQAU&#10;AAYACAAAACEAOP0h/9YAAACUAQAACwAAAAAAAAAAAAAAAAAvAQAAX3JlbHMvLnJlbHNQSwECLQAU&#10;AAYACAAAACEAkUBdc8cCAADJBQAADgAAAAAAAAAAAAAAAAAuAgAAZHJzL2Uyb0RvYy54bWxQSwEC&#10;LQAUAAYACAAAACEAdTP88d8AAAAJAQAADwAAAAAAAAAAAAAAAAAhBQAAZHJzL2Rvd25yZXYueG1s&#10;UEsFBgAAAAAEAAQA8wAAAC0GAAAAAA==&#10;" filled="f" stroked="f" strokeweight="1.3pt">
              <v:textbox>
                <w:txbxContent>
                  <w:p w14:paraId="18832F7E" w14:textId="528DF442" w:rsidR="00B618EB" w:rsidRPr="004511AD" w:rsidRDefault="00B618EB" w:rsidP="002C62B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461A8">
                      <w:rPr>
                        <w:rFonts w:ascii="Arial" w:hAnsi="Arial" w:cs="Arial"/>
                        <w:b/>
                        <w:noProof/>
                        <w:sz w:val="12"/>
                        <w:szCs w:val="12"/>
                      </w:rPr>
                      <w:t>18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461A8">
                      <w:rPr>
                        <w:rFonts w:ascii="Arial" w:hAnsi="Arial" w:cs="Arial"/>
                        <w:b/>
                        <w:noProof/>
                        <w:sz w:val="12"/>
                        <w:szCs w:val="12"/>
                      </w:rPr>
                      <w:t>22</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B618EB" w:rsidRPr="00D70A7B" w14:paraId="2D3CAD65" w14:textId="77777777" w:rsidTr="002C62BE">
      <w:tc>
        <w:tcPr>
          <w:tcW w:w="5000" w:type="pct"/>
          <w:gridSpan w:val="2"/>
          <w:tcBorders>
            <w:top w:val="single" w:sz="12" w:space="0" w:color="FFD200"/>
          </w:tcBorders>
          <w:vAlign w:val="center"/>
        </w:tcPr>
        <w:p w14:paraId="6920DFF5" w14:textId="11DE64F5" w:rsidR="00B618EB" w:rsidRPr="00117C75" w:rsidRDefault="00B618EB" w:rsidP="00F431AF">
          <w:pPr>
            <w:pStyle w:val="a8"/>
            <w:spacing w:before="60"/>
            <w:jc w:val="left"/>
            <w:rPr>
              <w:rFonts w:ascii="Arial" w:hAnsi="Arial" w:cs="Arial"/>
              <w:b/>
              <w:sz w:val="10"/>
              <w:szCs w:val="10"/>
            </w:rPr>
          </w:pPr>
          <w:r>
            <w:rPr>
              <w:rFonts w:ascii="Arial" w:hAnsi="Arial" w:cs="Arial"/>
              <w:b/>
              <w:sz w:val="10"/>
              <w:szCs w:val="10"/>
            </w:rPr>
            <w:t xml:space="preserve">ПРИЛОЖЕНИЕ 6 К </w:t>
          </w:r>
          <w:r w:rsidRPr="00EB5ECF">
            <w:rPr>
              <w:rFonts w:ascii="Arial" w:hAnsi="Arial" w:cs="Arial"/>
              <w:b/>
              <w:sz w:val="10"/>
              <w:szCs w:val="10"/>
            </w:rPr>
            <w:t>ПОЛОЖЕНИ</w:t>
          </w:r>
          <w:r>
            <w:rPr>
              <w:rFonts w:ascii="Arial" w:hAnsi="Arial" w:cs="Arial"/>
              <w:b/>
              <w:sz w:val="10"/>
              <w:szCs w:val="10"/>
            </w:rPr>
            <w:t>Ю</w:t>
          </w:r>
          <w:r w:rsidRPr="00EB5ECF">
            <w:rPr>
              <w:rFonts w:ascii="Arial" w:hAnsi="Arial" w:cs="Arial"/>
              <w:b/>
              <w:sz w:val="10"/>
              <w:szCs w:val="10"/>
            </w:rPr>
            <w:t xml:space="preserve"> КОМПАНИИ </w:t>
          </w:r>
          <w:r>
            <w:rPr>
              <w:rFonts w:ascii="Arial" w:hAnsi="Arial" w:cs="Arial"/>
              <w:b/>
              <w:sz w:val="10"/>
              <w:szCs w:val="10"/>
            </w:rPr>
            <w:t>«</w:t>
          </w:r>
          <w:r w:rsidR="00795F74">
            <w:rPr>
              <w:rFonts w:ascii="Arial" w:hAnsi="Arial" w:cs="Arial"/>
              <w:b/>
              <w:bCs/>
              <w:iCs/>
              <w:color w:val="000000"/>
              <w:spacing w:val="-7"/>
              <w:sz w:val="10"/>
              <w:szCs w:val="10"/>
            </w:rPr>
            <w:t>ИССЛЕДОВАНИЕ КЕРНА</w:t>
          </w:r>
          <w:r w:rsidRPr="00117C75">
            <w:rPr>
              <w:rFonts w:ascii="Arial" w:hAnsi="Arial" w:cs="Arial"/>
              <w:b/>
              <w:sz w:val="10"/>
              <w:szCs w:val="10"/>
            </w:rPr>
            <w:t>»</w:t>
          </w:r>
        </w:p>
      </w:tc>
    </w:tr>
    <w:tr w:rsidR="00B618EB" w:rsidRPr="00AA422C" w14:paraId="6B8BB3F6" w14:textId="77777777" w:rsidTr="002C62BE">
      <w:tc>
        <w:tcPr>
          <w:tcW w:w="2500" w:type="pct"/>
          <w:vAlign w:val="center"/>
        </w:tcPr>
        <w:p w14:paraId="0BD4CB0B" w14:textId="77777777" w:rsidR="00B618EB" w:rsidRPr="00117C75" w:rsidRDefault="00B618EB" w:rsidP="002C62BE">
          <w:pPr>
            <w:pStyle w:val="a8"/>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14:paraId="7D7E262E" w14:textId="77777777" w:rsidR="00B618EB" w:rsidRPr="00117C75" w:rsidRDefault="00B618EB" w:rsidP="002C62BE">
          <w:pPr>
            <w:pStyle w:val="a8"/>
            <w:rPr>
              <w:rFonts w:ascii="Arial" w:hAnsi="Arial" w:cs="Arial"/>
              <w:b/>
              <w:sz w:val="10"/>
              <w:szCs w:val="10"/>
            </w:rPr>
          </w:pPr>
        </w:p>
      </w:tc>
    </w:tr>
  </w:tbl>
  <w:p w14:paraId="6983CAF1" w14:textId="77777777" w:rsidR="00B618EB" w:rsidRDefault="00B618EB" w:rsidP="002C62BE">
    <w:pPr>
      <w:pStyle w:val="a8"/>
      <w:tabs>
        <w:tab w:val="clear" w:pos="9355"/>
      </w:tabs>
    </w:pPr>
    <w:r>
      <w:rPr>
        <w:noProof/>
      </w:rPr>
      <mc:AlternateContent>
        <mc:Choice Requires="wps">
          <w:drawing>
            <wp:anchor distT="0" distB="0" distL="114300" distR="114300" simplePos="0" relativeHeight="251656704" behindDoc="0" locked="0" layoutInCell="1" allowOverlap="1" wp14:anchorId="26FFF615" wp14:editId="449044D1">
              <wp:simplePos x="0" y="0"/>
              <wp:positionH relativeFrom="column">
                <wp:posOffset>4907915</wp:posOffset>
              </wp:positionH>
              <wp:positionV relativeFrom="paragraph">
                <wp:posOffset>151130</wp:posOffset>
              </wp:positionV>
              <wp:extent cx="1009650" cy="333375"/>
              <wp:effectExtent l="0" t="0" r="0" b="9525"/>
              <wp:wrapNone/>
              <wp:docPr id="11317" name="Поле 11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FBC6CC8" w14:textId="2883BFFB" w:rsidR="00B618EB" w:rsidRPr="004511AD" w:rsidRDefault="00B618EB" w:rsidP="002C62B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461A8">
                            <w:rPr>
                              <w:rFonts w:ascii="Arial" w:hAnsi="Arial" w:cs="Arial"/>
                              <w:b/>
                              <w:noProof/>
                              <w:sz w:val="12"/>
                              <w:szCs w:val="12"/>
                            </w:rPr>
                            <w:t>32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461A8">
                            <w:rPr>
                              <w:rFonts w:ascii="Arial" w:hAnsi="Arial" w:cs="Arial"/>
                              <w:b/>
                              <w:noProof/>
                              <w:sz w:val="12"/>
                              <w:szCs w:val="12"/>
                            </w:rPr>
                            <w:t>32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317" o:spid="_x0000_s1028" type="#_x0000_t202" style="position:absolute;left:0;text-align:left;margin-left:386.45pt;margin-top:11.9pt;width:79.5pt;height:26.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o+yAIAAMk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uef+1OMOGmhTbtvu5+7H7vvaDyFKvWdSsD5tgN3PVyLAW5Yxqq7EcUnhbhY1ISv&#10;6ZWUoq8pKSFL39TXPbk64igDsurfiBJCkY0WFmioZGtKCEVBgA7dujt2iA4aFSak58XRBEwF2M7h&#10;m05sCJIcbndS6VdUtMgsUixBARadbG+UNtmQ5OBignGRs6axKmj4owNwHE8gNlw1NpOFbep97MXL&#10;2XIWOmEQLZ3QyzLnKl+ETpT700l2ni0Wmf/VxPXDpGZlSbkJcxCYH/5ZA/dSH6VxlJgSDSsNnElJ&#10;yfVq0Ui0JSDw3H77gpy4uY/TsEUALk8o+UHoXQexk0ezqRPm4cSJp97M8fz4Oo68MA6z/DGlG8bp&#10;v1NCPbQ1mvjeqKbfkvPs95wcSVqmYYY0rE3x7OhEEqPBJS9tbzVhzbg+qYXJ/6EW0O9Dp61ijUhH&#10;uephNdgnEpjoRs0rUd6BhKUAhYEYYf7BohbyC0Y9zJIUq88bIilGzWsOzyD2w9AMH7sJJ9MANvLU&#10;sjq1EF4AVIo1RuNyoceBtekkW9cQaXx4XFzB06mYVfVDVvsHB/PCctvPNjOQTvfW62ECz38BAAD/&#10;/wMAUEsDBBQABgAIAAAAIQB1M/zx3wAAAAkBAAAPAAAAZHJzL2Rvd25yZXYueG1sTI/NTsMwEITv&#10;SLyDtUhcUOv8SC1N41SIHwkuIJI+gBsvSUS8jmy3Td+e5QTHnfk0O1PuZjuKE/owOFKQLhMQSK0z&#10;A3UK9s3L4h5EiJqMHh2hggsG2FXXV6UujDvTJ57q2AkOoVBoBX2MUyFlaHu0OizdhMTel/NWRz59&#10;J43XZw63o8ySZCWtHog/9HrCxx7b7/poFdQf78Pr/jLl3XiXWv/23DTxqVHq9mZ+2IKIOMc/GH7r&#10;c3WouNPBHckEMSpYr7MNowqynCcwsMlTFg7srHKQVSn/L6h+AAAA//8DAFBLAQItABQABgAIAAAA&#10;IQC2gziS/gAAAOEBAAATAAAAAAAAAAAAAAAAAAAAAABbQ29udGVudF9UeXBlc10ueG1sUEsBAi0A&#10;FAAGAAgAAAAhADj9If/WAAAAlAEAAAsAAAAAAAAAAAAAAAAALwEAAF9yZWxzLy5yZWxzUEsBAi0A&#10;FAAGAAgAAAAhACJNej7IAgAAyQUAAA4AAAAAAAAAAAAAAAAALgIAAGRycy9lMm9Eb2MueG1sUEsB&#10;Ai0AFAAGAAgAAAAhAHUz/PHfAAAACQEAAA8AAAAAAAAAAAAAAAAAIgUAAGRycy9kb3ducmV2Lnht&#10;bFBLBQYAAAAABAAEAPMAAAAuBgAAAAA=&#10;" filled="f" stroked="f" strokeweight="1.3pt">
              <v:textbox>
                <w:txbxContent>
                  <w:p w14:paraId="4FBC6CC8" w14:textId="2883BFFB" w:rsidR="00B618EB" w:rsidRPr="004511AD" w:rsidRDefault="00B618EB" w:rsidP="002C62B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461A8">
                      <w:rPr>
                        <w:rFonts w:ascii="Arial" w:hAnsi="Arial" w:cs="Arial"/>
                        <w:b/>
                        <w:noProof/>
                        <w:sz w:val="12"/>
                        <w:szCs w:val="12"/>
                      </w:rPr>
                      <w:t>32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461A8">
                      <w:rPr>
                        <w:rFonts w:ascii="Arial" w:hAnsi="Arial" w:cs="Arial"/>
                        <w:b/>
                        <w:noProof/>
                        <w:sz w:val="12"/>
                        <w:szCs w:val="12"/>
                      </w:rPr>
                      <w:t>32</w:t>
                    </w:r>
                    <w:r>
                      <w:rPr>
                        <w:rFonts w:ascii="Arial" w:hAnsi="Arial" w:cs="Arial"/>
                        <w:b/>
                        <w:sz w:val="12"/>
                        <w:szCs w:val="1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B618EB" w:rsidRPr="00D70A7B" w14:paraId="4AA7730D" w14:textId="77777777" w:rsidTr="00FE7576">
      <w:tc>
        <w:tcPr>
          <w:tcW w:w="5000" w:type="pct"/>
          <w:gridSpan w:val="2"/>
          <w:tcBorders>
            <w:top w:val="single" w:sz="12" w:space="0" w:color="FFD200"/>
          </w:tcBorders>
          <w:vAlign w:val="center"/>
        </w:tcPr>
        <w:p w14:paraId="1EAF6AF8" w14:textId="269B16B5" w:rsidR="00B618EB" w:rsidRPr="00117C75" w:rsidRDefault="00B618EB" w:rsidP="00DF4930">
          <w:pPr>
            <w:pStyle w:val="a8"/>
            <w:spacing w:before="60"/>
            <w:jc w:val="left"/>
            <w:rPr>
              <w:rFonts w:ascii="Arial" w:hAnsi="Arial" w:cs="Arial"/>
              <w:b/>
              <w:sz w:val="10"/>
              <w:szCs w:val="10"/>
            </w:rPr>
          </w:pPr>
          <w:r>
            <w:rPr>
              <w:rFonts w:ascii="Arial" w:hAnsi="Arial" w:cs="Arial"/>
              <w:b/>
              <w:sz w:val="10"/>
              <w:szCs w:val="10"/>
            </w:rPr>
            <w:t xml:space="preserve">ПРИЛОЖЕНИЕ 6 К </w:t>
          </w:r>
          <w:r w:rsidRPr="00EB5ECF">
            <w:rPr>
              <w:rFonts w:ascii="Arial" w:hAnsi="Arial" w:cs="Arial"/>
              <w:b/>
              <w:sz w:val="10"/>
              <w:szCs w:val="10"/>
            </w:rPr>
            <w:t>ПОЛОЖЕНИ</w:t>
          </w:r>
          <w:r>
            <w:rPr>
              <w:rFonts w:ascii="Arial" w:hAnsi="Arial" w:cs="Arial"/>
              <w:b/>
              <w:sz w:val="10"/>
              <w:szCs w:val="10"/>
            </w:rPr>
            <w:t xml:space="preserve">Ю </w:t>
          </w:r>
          <w:r w:rsidRPr="00EB5ECF">
            <w:rPr>
              <w:rFonts w:ascii="Arial" w:hAnsi="Arial" w:cs="Arial"/>
              <w:b/>
              <w:sz w:val="10"/>
              <w:szCs w:val="10"/>
            </w:rPr>
            <w:t xml:space="preserve"> КОМПАНИИ </w:t>
          </w:r>
          <w:r>
            <w:rPr>
              <w:rFonts w:ascii="Arial" w:hAnsi="Arial" w:cs="Arial"/>
              <w:b/>
              <w:sz w:val="10"/>
              <w:szCs w:val="10"/>
            </w:rPr>
            <w:t>«</w:t>
          </w:r>
          <w:r w:rsidR="00795F74">
            <w:rPr>
              <w:rFonts w:ascii="Arial" w:hAnsi="Arial" w:cs="Arial"/>
              <w:b/>
              <w:bCs/>
              <w:iCs/>
              <w:color w:val="000000"/>
              <w:spacing w:val="-7"/>
              <w:sz w:val="10"/>
              <w:szCs w:val="10"/>
            </w:rPr>
            <w:t>ИССЛЕДОВАНИЕ КЕРНА</w:t>
          </w:r>
          <w:r w:rsidRPr="00117C75">
            <w:rPr>
              <w:rFonts w:ascii="Arial" w:hAnsi="Arial" w:cs="Arial"/>
              <w:b/>
              <w:sz w:val="10"/>
              <w:szCs w:val="10"/>
            </w:rPr>
            <w:t>»</w:t>
          </w:r>
        </w:p>
      </w:tc>
    </w:tr>
    <w:tr w:rsidR="00B618EB" w:rsidRPr="00AA422C" w14:paraId="04F39E2D" w14:textId="77777777" w:rsidTr="00FE7576">
      <w:tc>
        <w:tcPr>
          <w:tcW w:w="2500" w:type="pct"/>
          <w:vAlign w:val="center"/>
        </w:tcPr>
        <w:p w14:paraId="14F59417" w14:textId="77777777" w:rsidR="00B618EB" w:rsidRPr="00117C75" w:rsidRDefault="00B618EB" w:rsidP="00FE7576">
          <w:pPr>
            <w:pStyle w:val="a8"/>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14:paraId="2C3EEC15" w14:textId="77777777" w:rsidR="00B618EB" w:rsidRPr="00117C75" w:rsidRDefault="00B618EB" w:rsidP="00FE7576">
          <w:pPr>
            <w:pStyle w:val="a8"/>
            <w:rPr>
              <w:rFonts w:ascii="Arial" w:hAnsi="Arial" w:cs="Arial"/>
              <w:b/>
              <w:sz w:val="10"/>
              <w:szCs w:val="10"/>
            </w:rPr>
          </w:pPr>
          <w:r>
            <w:rPr>
              <w:noProof/>
            </w:rPr>
            <mc:AlternateContent>
              <mc:Choice Requires="wps">
                <w:drawing>
                  <wp:anchor distT="0" distB="0" distL="114300" distR="114300" simplePos="0" relativeHeight="251660800" behindDoc="0" locked="0" layoutInCell="1" allowOverlap="1" wp14:anchorId="74F32079" wp14:editId="2E31B02E">
                    <wp:simplePos x="0" y="0"/>
                    <wp:positionH relativeFrom="column">
                      <wp:posOffset>2160270</wp:posOffset>
                    </wp:positionH>
                    <wp:positionV relativeFrom="paragraph">
                      <wp:posOffset>43180</wp:posOffset>
                    </wp:positionV>
                    <wp:extent cx="1009650" cy="333375"/>
                    <wp:effectExtent l="0" t="0" r="0" b="952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2B74B15" w14:textId="0ACF1DED" w:rsidR="00B618EB" w:rsidRPr="004511AD" w:rsidRDefault="00B618EB" w:rsidP="00F431AF">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55C6D">
                                  <w:rPr>
                                    <w:rFonts w:ascii="Arial" w:hAnsi="Arial" w:cs="Arial"/>
                                    <w:b/>
                                    <w:noProof/>
                                    <w:sz w:val="12"/>
                                    <w:szCs w:val="12"/>
                                  </w:rPr>
                                  <w:t>56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55C6D">
                                  <w:rPr>
                                    <w:rFonts w:ascii="Arial" w:hAnsi="Arial" w:cs="Arial"/>
                                    <w:b/>
                                    <w:noProof/>
                                    <w:sz w:val="12"/>
                                    <w:szCs w:val="12"/>
                                  </w:rPr>
                                  <w:t>58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9" type="#_x0000_t202" style="position:absolute;left:0;text-align:left;margin-left:170.1pt;margin-top:3.4pt;width:79.5pt;height:26.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6luxAIAAME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QFGnLTQot233c/dj913FJjq9J1KwOm2Azc9XIsBumyZqu5GFJ8U4mJRE76mV1KK&#10;vqakhOx8c9M9uTriKAOy6t+IEsKQjRYWaKhka0oHxUCADl26O3aGDhoVJqTnxdEETAXYzuGbTmwI&#10;khxud1LpV1S0yCxSLKHzFp1sb5Q22ZDk4GKCcZGzprHdb/ijA3AcTyA2XDU2k4Vt5n3sxcvZchY6&#10;YRAtndDLMucqX4ROlPvTSXaeLRaZ/9XE9cOkZmVJuQlzEJYf/lnj9hIfJXGUlhINKw2cSUnJ9WrR&#10;SLQlIOzcfvuCnLi5j9OwRQAuTyj5QehdB7GTR7OpE+bhxImn3szx/Pg6jrwwDrP8MaUbxum/U0I9&#10;tDWa+N6opt+S8+z3nBxJWqZhdjSsTfHs6EQSo8ElL21vNWHNuD6phcn/oRbQ70OnrWKNSEe56mE1&#10;2KdxbqIbNa9EeQcSlgIUBmKEuQeLWsgvGPUwQ1KsPm+IpBg1rzk8g9gPQzN07CacTAPYyFPL6tRC&#10;eAFQKdYYjcuFHgfVppNsXUOk8eFxcQVPp2JW1Q9Z7R8czAnLbT/TzCA63Vuvh8k7/wUAAP//AwBQ&#10;SwMEFAAGAAgAAAAhAAJH9tXfAAAACAEAAA8AAABkcnMvZG93bnJldi54bWxMj81OwzAQhO9IvIO1&#10;SFxQ67QpVROyqRA/Er2ASPoAbrwkEf6JYrdN357lBMfRjGa+KbaTNeJEY+i9Q1jMExDkGq971yLs&#10;69fZBkSIymllvCOECwXYltdXhcq1P7tPOlWxFVziQq4QuhiHXMrQdGRVmPuBHHtffrQqshxbqUd1&#10;5nJr5DJJ1tKq3vFCpwZ66qj5ro4Wofp479/2lyFtzd3CjruXuo7PNeLtzfT4ACLSFP/C8IvP6FAy&#10;08EfnQ7CIKSrZMlRhDU/YH+VZawPCPdZCrIs5P8D5Q8AAAD//wMAUEsBAi0AFAAGAAgAAAAhALaD&#10;OJL+AAAA4QEAABMAAAAAAAAAAAAAAAAAAAAAAFtDb250ZW50X1R5cGVzXS54bWxQSwECLQAUAAYA&#10;CAAAACEAOP0h/9YAAACUAQAACwAAAAAAAAAAAAAAAAAvAQAAX3JlbHMvLnJlbHNQSwECLQAUAAYA&#10;CAAAACEAQC+pbsQCAADBBQAADgAAAAAAAAAAAAAAAAAuAgAAZHJzL2Uyb0RvYy54bWxQSwECLQAU&#10;AAYACAAAACEAAkf21d8AAAAIAQAADwAAAAAAAAAAAAAAAAAeBQAAZHJzL2Rvd25yZXYueG1sUEsF&#10;BgAAAAAEAAQA8wAAACoGAAAAAA==&#10;" filled="f" stroked="f" strokeweight="1.3pt">
                    <v:textbox>
                      <w:txbxContent>
                        <w:p w14:paraId="22B74B15" w14:textId="0ACF1DED" w:rsidR="00B618EB" w:rsidRPr="004511AD" w:rsidRDefault="00B618EB" w:rsidP="00F431AF">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55C6D">
                            <w:rPr>
                              <w:rFonts w:ascii="Arial" w:hAnsi="Arial" w:cs="Arial"/>
                              <w:b/>
                              <w:noProof/>
                              <w:sz w:val="12"/>
                              <w:szCs w:val="12"/>
                            </w:rPr>
                            <w:t>56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55C6D">
                            <w:rPr>
                              <w:rFonts w:ascii="Arial" w:hAnsi="Arial" w:cs="Arial"/>
                              <w:b/>
                              <w:noProof/>
                              <w:sz w:val="12"/>
                              <w:szCs w:val="12"/>
                            </w:rPr>
                            <w:t>58</w:t>
                          </w:r>
                          <w:r>
                            <w:rPr>
                              <w:rFonts w:ascii="Arial" w:hAnsi="Arial" w:cs="Arial"/>
                              <w:b/>
                              <w:sz w:val="12"/>
                              <w:szCs w:val="12"/>
                            </w:rPr>
                            <w:fldChar w:fldCharType="end"/>
                          </w:r>
                        </w:p>
                      </w:txbxContent>
                    </v:textbox>
                  </v:shape>
                </w:pict>
              </mc:Fallback>
            </mc:AlternateContent>
          </w:r>
        </w:p>
      </w:tc>
    </w:tr>
  </w:tbl>
  <w:p w14:paraId="1107CED6" w14:textId="77777777" w:rsidR="00B618EB" w:rsidRDefault="00B618EB" w:rsidP="00FE7576">
    <w:pPr>
      <w:pStyle w:val="a8"/>
      <w:tabs>
        <w:tab w:val="clear" w:pos="9355"/>
      </w:tabs>
    </w:pPr>
    <w:r>
      <w:rPr>
        <w:noProof/>
      </w:rPr>
      <mc:AlternateContent>
        <mc:Choice Requires="wps">
          <w:drawing>
            <wp:anchor distT="0" distB="0" distL="114300" distR="114300" simplePos="0" relativeHeight="251654656" behindDoc="0" locked="0" layoutInCell="1" allowOverlap="1" wp14:anchorId="43408FAE" wp14:editId="1ED4DE2E">
              <wp:simplePos x="0" y="0"/>
              <wp:positionH relativeFrom="column">
                <wp:posOffset>8822690</wp:posOffset>
              </wp:positionH>
              <wp:positionV relativeFrom="paragraph">
                <wp:posOffset>208280</wp:posOffset>
              </wp:positionV>
              <wp:extent cx="1009650" cy="333375"/>
              <wp:effectExtent l="0" t="0" r="0" b="9525"/>
              <wp:wrapNone/>
              <wp:docPr id="11310" name="Поле 11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614B5AA" w14:textId="46BBD4CE" w:rsidR="00B618EB" w:rsidRPr="004511AD" w:rsidRDefault="00B618EB" w:rsidP="00FE7576">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55C6D">
                            <w:rPr>
                              <w:rFonts w:ascii="Arial" w:hAnsi="Arial" w:cs="Arial"/>
                              <w:b/>
                              <w:noProof/>
                              <w:sz w:val="12"/>
                              <w:szCs w:val="12"/>
                            </w:rPr>
                            <w:t>56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55C6D">
                            <w:rPr>
                              <w:rFonts w:ascii="Arial" w:hAnsi="Arial" w:cs="Arial"/>
                              <w:b/>
                              <w:noProof/>
                              <w:sz w:val="12"/>
                              <w:szCs w:val="12"/>
                            </w:rPr>
                            <w:t>58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310" o:spid="_x0000_s1030" type="#_x0000_t202" style="position:absolute;left:0;text-align:left;margin-left:694.7pt;margin-top:16.4pt;width:79.5pt;height:26.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MnnyAIAAMk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Qu/C8xAqJGgLbdp92/3c/dh9R8MpVKnvdALOtx24m+213MINx1h3N7L4pJGQ85qK&#10;FbtSSvY1oyVkGdr6+idXBxxtQZb9G1lCKLo20gFtK9XaEkJREKBDLnfHDrGtQYUNGQRxNAZTAbZz&#10;+CZjF4Imh9ud0uYVky2yixQrUIBDp5sbbWw2NDm42GBC5rxpnAoa8egAHIcTiA1Xrc1m4Zp6Hwfx&#10;YrqYEo+MooVHgizzrvI58aI8nIyz82w+z8KvNm5IkpqXJRM2zEFgIfmzBu6lPkjjKDEtG15aOJuS&#10;VqvlvFFoQ0Hgufv2BTlx8x+n4YoAXJ5QCkckuB7FXh5NJx7JydiLJ8HUC8L4Oo4CEpMsf0zphgv2&#10;75RQD22NxqA9x+e35AL3PSdHk5YbmCENb1M8PTrRxGpwIUrXW0N5M6xPamHzf6gF9PvQaadYK9JB&#10;rma73LonQmx0q+alLO9AwkqCwkCMMP9gUUv1BaMeZkmK9ec1VQyj5rWAZxCHhICbcRsynoxgo04t&#10;y1MLFQVApdhgNCznZhhY607xVQ2Rhocn5BU8nYo7VT9ktX9wMC8ct/1sswPpdO+8Hibw7BcAAAD/&#10;/wMAUEsDBBQABgAIAAAAIQD+Xm1R4AAAAAsBAAAPAAAAZHJzL2Rvd25yZXYueG1sTI/NTsMwEITv&#10;SLyDtUhcEHXatCiEOBXiRyoXEEkfwI2XJMJeR7Hbpm/P9lSOM/tpdqZYT86KA46h96RgPktAIDXe&#10;9NQq2Nbv9xmIEDUZbT2hghMGWJfXV4XOjT/SNx6q2AoOoZBrBV2MQy5laDp0Osz8gMS3Hz86HVmO&#10;rTSjPnK4s3KRJA/S6Z74Q6cHfOmw+a32TkH19dlvtqchbe3d3I0fb3UdX2ulbm+m5ycQEad4geFc&#10;n6tDyZ12fk8mCMs6zR6XzCpIF7zhTKyWGTs7BdkqBVkW8v+G8g8AAP//AwBQSwECLQAUAAYACAAA&#10;ACEAtoM4kv4AAADhAQAAEwAAAAAAAAAAAAAAAAAAAAAAW0NvbnRlbnRfVHlwZXNdLnhtbFBLAQIt&#10;ABQABgAIAAAAIQA4/SH/1gAAAJQBAAALAAAAAAAAAAAAAAAAAC8BAABfcmVscy8ucmVsc1BLAQIt&#10;ABQABgAIAAAAIQDd5MnnyAIAAMkFAAAOAAAAAAAAAAAAAAAAAC4CAABkcnMvZTJvRG9jLnhtbFBL&#10;AQItABQABgAIAAAAIQD+Xm1R4AAAAAsBAAAPAAAAAAAAAAAAAAAAACIFAABkcnMvZG93bnJldi54&#10;bWxQSwUGAAAAAAQABADzAAAALwYAAAAA&#10;" filled="f" stroked="f" strokeweight="1.3pt">
              <v:textbox>
                <w:txbxContent>
                  <w:p w14:paraId="5614B5AA" w14:textId="46BBD4CE" w:rsidR="00B618EB" w:rsidRPr="004511AD" w:rsidRDefault="00B618EB" w:rsidP="00FE7576">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55C6D">
                      <w:rPr>
                        <w:rFonts w:ascii="Arial" w:hAnsi="Arial" w:cs="Arial"/>
                        <w:b/>
                        <w:noProof/>
                        <w:sz w:val="12"/>
                        <w:szCs w:val="12"/>
                      </w:rPr>
                      <w:t>56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55C6D">
                      <w:rPr>
                        <w:rFonts w:ascii="Arial" w:hAnsi="Arial" w:cs="Arial"/>
                        <w:b/>
                        <w:noProof/>
                        <w:sz w:val="12"/>
                        <w:szCs w:val="12"/>
                      </w:rPr>
                      <w:t>58</w:t>
                    </w:r>
                    <w:r>
                      <w:rPr>
                        <w:rFonts w:ascii="Arial" w:hAnsi="Arial" w:cs="Arial"/>
                        <w:b/>
                        <w:sz w:val="12"/>
                        <w:szCs w:val="12"/>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7988"/>
      <w:gridCol w:w="7989"/>
    </w:tblGrid>
    <w:tr w:rsidR="00B618EB" w:rsidRPr="00D70A7B" w14:paraId="189EC948" w14:textId="77777777" w:rsidTr="002C62BE">
      <w:tc>
        <w:tcPr>
          <w:tcW w:w="5000" w:type="pct"/>
          <w:gridSpan w:val="2"/>
          <w:tcBorders>
            <w:top w:val="single" w:sz="12" w:space="0" w:color="FFD200"/>
          </w:tcBorders>
          <w:vAlign w:val="center"/>
        </w:tcPr>
        <w:p w14:paraId="4D823E59" w14:textId="2092F48A" w:rsidR="00B618EB" w:rsidRPr="00117C75" w:rsidRDefault="00B618EB" w:rsidP="002C62BE">
          <w:pPr>
            <w:pStyle w:val="a8"/>
            <w:spacing w:before="60"/>
            <w:jc w:val="left"/>
            <w:rPr>
              <w:rFonts w:ascii="Arial" w:hAnsi="Arial" w:cs="Arial"/>
              <w:b/>
              <w:sz w:val="10"/>
              <w:szCs w:val="10"/>
            </w:rPr>
          </w:pPr>
          <w:r>
            <w:rPr>
              <w:rFonts w:ascii="Arial" w:hAnsi="Arial" w:cs="Arial"/>
              <w:b/>
              <w:sz w:val="10"/>
              <w:szCs w:val="10"/>
            </w:rPr>
            <w:t>ПРИЛОЖЕНИЕ 6 К ПОЛОЖЕНИЮ</w:t>
          </w:r>
          <w:r w:rsidRPr="00EB5ECF">
            <w:rPr>
              <w:rFonts w:ascii="Arial" w:hAnsi="Arial" w:cs="Arial"/>
              <w:b/>
              <w:sz w:val="10"/>
              <w:szCs w:val="10"/>
            </w:rPr>
            <w:t xml:space="preserve"> КОМПАНИИ </w:t>
          </w:r>
          <w:r>
            <w:rPr>
              <w:rFonts w:ascii="Arial" w:hAnsi="Arial" w:cs="Arial"/>
              <w:b/>
              <w:sz w:val="10"/>
              <w:szCs w:val="10"/>
            </w:rPr>
            <w:t>«</w:t>
          </w:r>
          <w:r w:rsidR="00795F74">
            <w:rPr>
              <w:rFonts w:ascii="Arial" w:hAnsi="Arial" w:cs="Arial"/>
              <w:b/>
              <w:bCs/>
              <w:iCs/>
              <w:color w:val="000000"/>
              <w:spacing w:val="-7"/>
              <w:sz w:val="10"/>
              <w:szCs w:val="10"/>
            </w:rPr>
            <w:t>ИССЛЕДОВАНИЕ КЕРНА</w:t>
          </w:r>
          <w:r w:rsidRPr="00117C75">
            <w:rPr>
              <w:rFonts w:ascii="Arial" w:hAnsi="Arial" w:cs="Arial"/>
              <w:b/>
              <w:sz w:val="10"/>
              <w:szCs w:val="10"/>
            </w:rPr>
            <w:t>»</w:t>
          </w:r>
        </w:p>
      </w:tc>
    </w:tr>
    <w:tr w:rsidR="00B618EB" w:rsidRPr="00AA422C" w14:paraId="4EE10E2A" w14:textId="77777777" w:rsidTr="002C62BE">
      <w:tc>
        <w:tcPr>
          <w:tcW w:w="2500" w:type="pct"/>
          <w:vAlign w:val="center"/>
        </w:tcPr>
        <w:p w14:paraId="1E9C86AE" w14:textId="77777777" w:rsidR="00B618EB" w:rsidRPr="00117C75" w:rsidRDefault="00B618EB" w:rsidP="002C62BE">
          <w:pPr>
            <w:pStyle w:val="a8"/>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14:paraId="75E78B89" w14:textId="77777777" w:rsidR="00B618EB" w:rsidRPr="00117C75" w:rsidRDefault="00B618EB" w:rsidP="002C62BE">
          <w:pPr>
            <w:pStyle w:val="a8"/>
            <w:rPr>
              <w:rFonts w:ascii="Arial" w:hAnsi="Arial" w:cs="Arial"/>
              <w:b/>
              <w:sz w:val="10"/>
              <w:szCs w:val="10"/>
            </w:rPr>
          </w:pPr>
        </w:p>
      </w:tc>
    </w:tr>
  </w:tbl>
  <w:p w14:paraId="2AE943CA" w14:textId="77777777" w:rsidR="00B618EB" w:rsidRDefault="00B618EB" w:rsidP="002C62BE">
    <w:pPr>
      <w:pStyle w:val="a8"/>
      <w:tabs>
        <w:tab w:val="clear" w:pos="9355"/>
      </w:tabs>
    </w:pPr>
    <w:r>
      <w:rPr>
        <w:noProof/>
      </w:rPr>
      <mc:AlternateContent>
        <mc:Choice Requires="wps">
          <w:drawing>
            <wp:anchor distT="0" distB="0" distL="114300" distR="114300" simplePos="0" relativeHeight="251658752" behindDoc="0" locked="0" layoutInCell="1" allowOverlap="1" wp14:anchorId="5982AE65" wp14:editId="056933A9">
              <wp:simplePos x="0" y="0"/>
              <wp:positionH relativeFrom="column">
                <wp:posOffset>8803640</wp:posOffset>
              </wp:positionH>
              <wp:positionV relativeFrom="paragraph">
                <wp:posOffset>160655</wp:posOffset>
              </wp:positionV>
              <wp:extent cx="1009650" cy="333375"/>
              <wp:effectExtent l="0" t="0" r="0" b="9525"/>
              <wp:wrapNone/>
              <wp:docPr id="11321" name="Поле 11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680DE03" w14:textId="598A3CF6" w:rsidR="00B618EB" w:rsidRPr="004511AD" w:rsidRDefault="00B618EB" w:rsidP="002C62B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55C6D">
                            <w:rPr>
                              <w:rFonts w:ascii="Arial" w:hAnsi="Arial" w:cs="Arial"/>
                              <w:b/>
                              <w:noProof/>
                              <w:sz w:val="12"/>
                              <w:szCs w:val="12"/>
                            </w:rPr>
                            <w:t>57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55C6D">
                            <w:rPr>
                              <w:rFonts w:ascii="Arial" w:hAnsi="Arial" w:cs="Arial"/>
                              <w:b/>
                              <w:noProof/>
                              <w:sz w:val="12"/>
                              <w:szCs w:val="12"/>
                            </w:rPr>
                            <w:t>57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321" o:spid="_x0000_s1031" type="#_x0000_t202" style="position:absolute;left:0;text-align:left;margin-left:693.2pt;margin-top:12.65pt;width:79.5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SpmxwIAAMk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uefBz5GnLTQpt233c/dj913NJ5ClfpOJeB824G7Hq7FADcsY9XdiOKTQlwsasLX&#10;9EpK0deUlJClb+rrnlwdcZQBWfVvRAmhyEYLCzRUsjUlhKIgQIdu3R07RAeNChPS8+JoAqYCbOfw&#10;TSc2BEkOtzup9CsqWmQWKZagAItOtjdKm2xIcnAxwbjIWdNYFTT80QE4jicQG64am8nCNvU+9uLl&#10;bDkLnTCIlk7oZZlzlS9CJ8r96SQ7zxaLzP9q4vphUrOypNyEOQjMD/+sgXupj9I4SkyJhpUGzqSk&#10;5Hq1aCTaEhB4br99QU7c3Mdp2CIAlyeU/CD0roPYyaPZ1AnzcOLEU2/meH58HUdeGIdZ/pjSDeP0&#10;3ymhHtoaTXxvVNNvyXn2e06OJC3TMEMa1qZ4dnQiidHgkpe2t5qwZlyf1MLk/1AL6Peh01axRqSj&#10;XPWwGuwTsVozal6J8g4kLAUoDMQI8w8WtZBfMOphlqRYfd4QSTFqXnN4BrEfhmb42E04mQawkaeW&#10;1amF8AKgUqwxGpcLPQ6sTSfZuoZI48Pj4gqeTsWsqh+y2j84mBeW2362mYF0urdeDxN4/gsAAP//&#10;AwBQSwMEFAAGAAgAAAAhAMitOUXhAAAACwEAAA8AAABkcnMvZG93bnJldi54bWxMj8tOwzAQRfdI&#10;/IM1SGxQ67Rp2ijEqRAPCTagJv0ANzZJhD2ObLdN/57pCpZ35ujOmXI7WcNO2ofBoYDFPAGmsXVq&#10;wE7Avnmb5cBClKikcagFXHSAbXV7U8pCuTPu9KmOHaMSDIUU0Mc4FpyHttdWhrkbNdLu23krI0Xf&#10;ceXlmcqt4cskWXMrB6QLvRz1c6/bn/poBdRfn8P7/jKmnXlYWP/x2jTxpRHi/m56egQW9RT/YLjq&#10;kzpU5HRwR1SBGcppvl4RK2CZpcCuRLbKaHIQsNnkwKuS//+h+gUAAP//AwBQSwECLQAUAAYACAAA&#10;ACEAtoM4kv4AAADhAQAAEwAAAAAAAAAAAAAAAAAAAAAAW0NvbnRlbnRfVHlwZXNdLnhtbFBLAQIt&#10;ABQABgAIAAAAIQA4/SH/1gAAAJQBAAALAAAAAAAAAAAAAAAAAC8BAABfcmVscy8ucmVsc1BLAQIt&#10;ABQABgAIAAAAIQCePSpmxwIAAMkFAAAOAAAAAAAAAAAAAAAAAC4CAABkcnMvZTJvRG9jLnhtbFBL&#10;AQItABQABgAIAAAAIQDIrTlF4QAAAAsBAAAPAAAAAAAAAAAAAAAAACEFAABkcnMvZG93bnJldi54&#10;bWxQSwUGAAAAAAQABADzAAAALwYAAAAA&#10;" filled="f" stroked="f" strokeweight="1.3pt">
              <v:textbox>
                <w:txbxContent>
                  <w:p w14:paraId="1680DE03" w14:textId="598A3CF6" w:rsidR="00B618EB" w:rsidRPr="004511AD" w:rsidRDefault="00B618EB" w:rsidP="002C62B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55C6D">
                      <w:rPr>
                        <w:rFonts w:ascii="Arial" w:hAnsi="Arial" w:cs="Arial"/>
                        <w:b/>
                        <w:noProof/>
                        <w:sz w:val="12"/>
                        <w:szCs w:val="12"/>
                      </w:rPr>
                      <w:t>57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55C6D">
                      <w:rPr>
                        <w:rFonts w:ascii="Arial" w:hAnsi="Arial" w:cs="Arial"/>
                        <w:b/>
                        <w:noProof/>
                        <w:sz w:val="12"/>
                        <w:szCs w:val="12"/>
                      </w:rPr>
                      <w:t>57</w:t>
                    </w:r>
                    <w:r>
                      <w:rPr>
                        <w:rFonts w:ascii="Arial" w:hAnsi="Arial" w:cs="Arial"/>
                        <w:b/>
                        <w:sz w:val="12"/>
                        <w:szCs w:val="12"/>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8"/>
      <w:gridCol w:w="4928"/>
    </w:tblGrid>
    <w:tr w:rsidR="00B618EB" w:rsidRPr="00D70A7B" w14:paraId="10A981C5" w14:textId="77777777" w:rsidTr="002C62BE">
      <w:tc>
        <w:tcPr>
          <w:tcW w:w="5000" w:type="pct"/>
          <w:gridSpan w:val="2"/>
          <w:tcBorders>
            <w:top w:val="single" w:sz="12" w:space="0" w:color="FFD200"/>
          </w:tcBorders>
          <w:vAlign w:val="center"/>
        </w:tcPr>
        <w:p w14:paraId="128197CE" w14:textId="0B35408F" w:rsidR="00B618EB" w:rsidRPr="00117C75" w:rsidRDefault="00B618EB" w:rsidP="000E6D8B">
          <w:pPr>
            <w:pStyle w:val="a8"/>
            <w:spacing w:before="60"/>
            <w:jc w:val="left"/>
            <w:rPr>
              <w:rFonts w:ascii="Arial" w:hAnsi="Arial" w:cs="Arial"/>
              <w:b/>
              <w:sz w:val="10"/>
              <w:szCs w:val="10"/>
            </w:rPr>
          </w:pPr>
          <w:r>
            <w:rPr>
              <w:rFonts w:ascii="Arial" w:hAnsi="Arial" w:cs="Arial"/>
              <w:b/>
              <w:sz w:val="10"/>
              <w:szCs w:val="10"/>
            </w:rPr>
            <w:t xml:space="preserve">ПРИЛОЖЕНИЕ 6 К </w:t>
          </w:r>
          <w:r w:rsidRPr="00EB5ECF">
            <w:rPr>
              <w:rFonts w:ascii="Arial" w:hAnsi="Arial" w:cs="Arial"/>
              <w:b/>
              <w:sz w:val="10"/>
              <w:szCs w:val="10"/>
            </w:rPr>
            <w:t>ПОЛОЖЕНИ</w:t>
          </w:r>
          <w:r>
            <w:rPr>
              <w:rFonts w:ascii="Arial" w:hAnsi="Arial" w:cs="Arial"/>
              <w:b/>
              <w:sz w:val="10"/>
              <w:szCs w:val="10"/>
            </w:rPr>
            <w:t>Ю</w:t>
          </w:r>
          <w:r w:rsidRPr="00EB5ECF">
            <w:rPr>
              <w:rFonts w:ascii="Arial" w:hAnsi="Arial" w:cs="Arial"/>
              <w:b/>
              <w:sz w:val="10"/>
              <w:szCs w:val="10"/>
            </w:rPr>
            <w:t xml:space="preserve"> КОМПАНИИ </w:t>
          </w:r>
          <w:r>
            <w:rPr>
              <w:rFonts w:ascii="Arial" w:hAnsi="Arial" w:cs="Arial"/>
              <w:b/>
              <w:sz w:val="10"/>
              <w:szCs w:val="10"/>
            </w:rPr>
            <w:t>«</w:t>
          </w:r>
          <w:r w:rsidR="00795F74">
            <w:rPr>
              <w:rFonts w:ascii="Arial" w:hAnsi="Arial" w:cs="Arial"/>
              <w:b/>
              <w:bCs/>
              <w:iCs/>
              <w:color w:val="000000"/>
              <w:spacing w:val="-7"/>
              <w:sz w:val="10"/>
              <w:szCs w:val="10"/>
            </w:rPr>
            <w:t>ИССЛЕДОВАНИЕ КЕРНА</w:t>
          </w:r>
          <w:r w:rsidRPr="00117C75">
            <w:rPr>
              <w:rFonts w:ascii="Arial" w:hAnsi="Arial" w:cs="Arial"/>
              <w:b/>
              <w:sz w:val="10"/>
              <w:szCs w:val="10"/>
            </w:rPr>
            <w:t>»</w:t>
          </w:r>
        </w:p>
      </w:tc>
    </w:tr>
    <w:tr w:rsidR="00B618EB" w:rsidRPr="00AA422C" w14:paraId="64346584" w14:textId="77777777" w:rsidTr="002C62BE">
      <w:tc>
        <w:tcPr>
          <w:tcW w:w="2500" w:type="pct"/>
          <w:vAlign w:val="center"/>
        </w:tcPr>
        <w:p w14:paraId="51E4246D" w14:textId="77777777" w:rsidR="00B618EB" w:rsidRPr="00117C75" w:rsidRDefault="00B618EB" w:rsidP="002C62BE">
          <w:pPr>
            <w:pStyle w:val="a8"/>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14:paraId="38565CD7" w14:textId="77777777" w:rsidR="00B618EB" w:rsidRPr="00117C75" w:rsidRDefault="00B618EB" w:rsidP="002C62BE">
          <w:pPr>
            <w:pStyle w:val="a8"/>
            <w:rPr>
              <w:rFonts w:ascii="Arial" w:hAnsi="Arial" w:cs="Arial"/>
              <w:b/>
              <w:sz w:val="10"/>
              <w:szCs w:val="10"/>
            </w:rPr>
          </w:pPr>
        </w:p>
      </w:tc>
    </w:tr>
  </w:tbl>
  <w:p w14:paraId="492768BF" w14:textId="77777777" w:rsidR="00B618EB" w:rsidRDefault="00B618EB" w:rsidP="002C62BE">
    <w:pPr>
      <w:pStyle w:val="a8"/>
      <w:tabs>
        <w:tab w:val="clear" w:pos="9355"/>
      </w:tabs>
    </w:pPr>
    <w:r>
      <w:rPr>
        <w:noProof/>
      </w:rPr>
      <mc:AlternateContent>
        <mc:Choice Requires="wps">
          <w:drawing>
            <wp:anchor distT="0" distB="0" distL="114300" distR="114300" simplePos="0" relativeHeight="251659776" behindDoc="0" locked="0" layoutInCell="1" allowOverlap="1" wp14:anchorId="33A2EEC9" wp14:editId="0CAF6C17">
              <wp:simplePos x="0" y="0"/>
              <wp:positionH relativeFrom="column">
                <wp:posOffset>4907915</wp:posOffset>
              </wp:positionH>
              <wp:positionV relativeFrom="paragraph">
                <wp:posOffset>151130</wp:posOffset>
              </wp:positionV>
              <wp:extent cx="1009650" cy="333375"/>
              <wp:effectExtent l="0" t="0" r="0" b="9525"/>
              <wp:wrapNone/>
              <wp:docPr id="11322" name="Поле 11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3F224BA" w14:textId="2AD3D791" w:rsidR="00B618EB" w:rsidRPr="004511AD" w:rsidRDefault="00B618EB" w:rsidP="002C62B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6442E">
                            <w:rPr>
                              <w:rFonts w:ascii="Arial" w:hAnsi="Arial" w:cs="Arial"/>
                              <w:b/>
                              <w:noProof/>
                              <w:sz w:val="12"/>
                              <w:szCs w:val="12"/>
                            </w:rPr>
                            <w:t>71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6442E">
                            <w:rPr>
                              <w:rFonts w:ascii="Arial" w:hAnsi="Arial" w:cs="Arial"/>
                              <w:b/>
                              <w:noProof/>
                              <w:sz w:val="12"/>
                              <w:szCs w:val="12"/>
                            </w:rPr>
                            <w:t>77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322" o:spid="_x0000_s1032" type="#_x0000_t202" style="position:absolute;left:0;text-align:left;margin-left:386.45pt;margin-top:11.9pt;width:79.5pt;height:2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u+2yAIAAMk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uefBwFGnLTQpt233c/dj913NJ5ClfpOJeB824G7Hq7FADcsY9XdiOKTQlwsasLX&#10;9EpK0deUlJClb+rrnlwdcZQBWfVvRAmhyEYLCzRUsjUlhKIgQIdu3R07RAeNChPS8+JoAqYCbOfw&#10;TSc2BEkOtzup9CsqWmQWKZagAItOtjdKm2xIcnAxwbjIWdNYFTT80QE4jicQG64am8nCNvU+9uLl&#10;bDkLnTCIlk7oZZlzlS9CJ8r96SQ7zxaLzP9q4vphUrOypNyEOQjMD/+sgXupj9I4SkyJhpUGzqSk&#10;5Hq1aCTaEhB4br99QU7c3Mdp2CIAlyeU/CD0roPYyaPZ1AnzcOLEU2/meH58HUdeGIdZ/pjSDeP0&#10;3ymhHtoaTXxvVNNvyXn2e06OJC3TMEMa1qZ4dnQiidHgkpe2t5qwZlyf1MLk/1AL6Peh01axRqSj&#10;XPWwGuwTiUx0o+aVKO9AwlKAwkCMMP9gUQv5BaMeZkmK1ecNkRSj5jWHZxD7YWiGj92Ek2kAG3lq&#10;WZ1aCC8AKsUao3G50OPA2nSSrWuIND48Lq7g6VTMqvohq/2Dg3lhue1nmxlIp3vr9TCB578AAAD/&#10;/wMAUEsDBBQABgAIAAAAIQB1M/zx3wAAAAkBAAAPAAAAZHJzL2Rvd25yZXYueG1sTI/NTsMwEITv&#10;SLyDtUhcUOv8SC1N41SIHwkuIJI+gBsvSUS8jmy3Td+e5QTHnfk0O1PuZjuKE/owOFKQLhMQSK0z&#10;A3UK9s3L4h5EiJqMHh2hggsG2FXXV6UujDvTJ57q2AkOoVBoBX2MUyFlaHu0OizdhMTel/NWRz59&#10;J43XZw63o8ySZCWtHog/9HrCxx7b7/poFdQf78Pr/jLl3XiXWv/23DTxqVHq9mZ+2IKIOMc/GH7r&#10;c3WouNPBHckEMSpYr7MNowqynCcwsMlTFg7srHKQVSn/L6h+AAAA//8DAFBLAQItABQABgAIAAAA&#10;IQC2gziS/gAAAOEBAAATAAAAAAAAAAAAAAAAAAAAAABbQ29udGVudF9UeXBlc10ueG1sUEsBAi0A&#10;FAAGAAgAAAAhADj9If/WAAAAlAEAAAsAAAAAAAAAAAAAAAAALwEAAF9yZWxzLy5yZWxzUEsBAi0A&#10;FAAGAAgAAAAhAEiG77bIAgAAyQUAAA4AAAAAAAAAAAAAAAAALgIAAGRycy9lMm9Eb2MueG1sUEsB&#10;Ai0AFAAGAAgAAAAhAHUz/PHfAAAACQEAAA8AAAAAAAAAAAAAAAAAIgUAAGRycy9kb3ducmV2Lnht&#10;bFBLBQYAAAAABAAEAPMAAAAuBgAAAAA=&#10;" filled="f" stroked="f" strokeweight="1.3pt">
              <v:textbox>
                <w:txbxContent>
                  <w:p w14:paraId="53F224BA" w14:textId="2AD3D791" w:rsidR="00B618EB" w:rsidRPr="004511AD" w:rsidRDefault="00B618EB" w:rsidP="002C62BE">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6442E">
                      <w:rPr>
                        <w:rFonts w:ascii="Arial" w:hAnsi="Arial" w:cs="Arial"/>
                        <w:b/>
                        <w:noProof/>
                        <w:sz w:val="12"/>
                        <w:szCs w:val="12"/>
                      </w:rPr>
                      <w:t>71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6442E">
                      <w:rPr>
                        <w:rFonts w:ascii="Arial" w:hAnsi="Arial" w:cs="Arial"/>
                        <w:b/>
                        <w:noProof/>
                        <w:sz w:val="12"/>
                        <w:szCs w:val="12"/>
                      </w:rPr>
                      <w:t>77</w:t>
                    </w:r>
                    <w:r>
                      <w:rPr>
                        <w:rFonts w:ascii="Arial" w:hAnsi="Arial" w:cs="Arial"/>
                        <w:b/>
                        <w:sz w:val="12"/>
                        <w:szCs w:val="12"/>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60" w:type="pct"/>
      <w:tblLook w:val="01E0" w:firstRow="1" w:lastRow="1" w:firstColumn="1" w:lastColumn="1" w:noHBand="0" w:noVBand="0"/>
    </w:tblPr>
    <w:tblGrid>
      <w:gridCol w:w="9337"/>
      <w:gridCol w:w="241"/>
    </w:tblGrid>
    <w:tr w:rsidR="00B618EB" w:rsidRPr="00D70A7B" w14:paraId="4A73CDA9" w14:textId="77777777" w:rsidTr="00575104">
      <w:tc>
        <w:tcPr>
          <w:tcW w:w="4874" w:type="pct"/>
          <w:tcBorders>
            <w:top w:val="single" w:sz="12" w:space="0" w:color="FFD200"/>
          </w:tcBorders>
          <w:vAlign w:val="center"/>
        </w:tcPr>
        <w:p w14:paraId="144B7B44" w14:textId="4EF68FC5" w:rsidR="00B618EB" w:rsidRPr="00840413" w:rsidRDefault="00B618EB" w:rsidP="002671A5">
          <w:pPr>
            <w:pStyle w:val="a4"/>
            <w:spacing w:before="60"/>
            <w:rPr>
              <w:rFonts w:ascii="Arial" w:hAnsi="Arial" w:cs="Arial"/>
              <w:b/>
              <w:sz w:val="10"/>
              <w:szCs w:val="10"/>
            </w:rPr>
          </w:pPr>
          <w:r>
            <w:rPr>
              <w:rFonts w:ascii="Arial" w:hAnsi="Arial" w:cs="Arial"/>
              <w:b/>
              <w:spacing w:val="-4"/>
              <w:sz w:val="10"/>
              <w:szCs w:val="10"/>
            </w:rPr>
            <w:t>ПРИЛОЖЕНИЕ 6 К ПОЛОЖЕНИЮ КОМПАНИИ</w:t>
          </w:r>
          <w:r w:rsidRPr="004A219A">
            <w:rPr>
              <w:rFonts w:ascii="Arial" w:hAnsi="Arial" w:cs="Arial"/>
              <w:b/>
              <w:spacing w:val="-4"/>
              <w:sz w:val="10"/>
              <w:szCs w:val="10"/>
            </w:rPr>
            <w:t xml:space="preserve"> </w:t>
          </w:r>
          <w:r w:rsidRPr="00840413">
            <w:rPr>
              <w:rFonts w:ascii="Arial" w:hAnsi="Arial" w:cs="Arial"/>
              <w:b/>
              <w:spacing w:val="-4"/>
              <w:sz w:val="10"/>
              <w:szCs w:val="10"/>
            </w:rPr>
            <w:t>«</w:t>
          </w:r>
          <w:r>
            <w:rPr>
              <w:rFonts w:ascii="Arial" w:hAnsi="Arial" w:cs="Arial"/>
              <w:b/>
              <w:spacing w:val="-4"/>
              <w:sz w:val="10"/>
              <w:szCs w:val="10"/>
            </w:rPr>
            <w:t>ИССЛЕДОВАНИЕ КЕРНА</w:t>
          </w:r>
          <w:r w:rsidRPr="00840413">
            <w:rPr>
              <w:rFonts w:ascii="Arial" w:hAnsi="Arial" w:cs="Arial"/>
              <w:b/>
              <w:spacing w:val="-4"/>
              <w:sz w:val="10"/>
              <w:szCs w:val="10"/>
            </w:rPr>
            <w:t>»</w:t>
          </w:r>
        </w:p>
      </w:tc>
      <w:tc>
        <w:tcPr>
          <w:tcW w:w="126" w:type="pct"/>
          <w:tcBorders>
            <w:top w:val="single" w:sz="12" w:space="0" w:color="FFD200"/>
          </w:tcBorders>
        </w:tcPr>
        <w:p w14:paraId="2EC4AED4" w14:textId="77777777" w:rsidR="00B618EB" w:rsidRPr="00E3539A" w:rsidRDefault="00B618EB" w:rsidP="00575104">
          <w:pPr>
            <w:pStyle w:val="a8"/>
            <w:spacing w:before="60"/>
            <w:rPr>
              <w:rFonts w:ascii="Arial" w:hAnsi="Arial" w:cs="Arial"/>
              <w:b/>
              <w:sz w:val="10"/>
              <w:szCs w:val="10"/>
            </w:rPr>
          </w:pPr>
        </w:p>
      </w:tc>
    </w:tr>
    <w:tr w:rsidR="00B618EB" w:rsidRPr="00AA422C" w14:paraId="409E686A" w14:textId="77777777" w:rsidTr="00575104">
      <w:tc>
        <w:tcPr>
          <w:tcW w:w="4874" w:type="pct"/>
          <w:vAlign w:val="center"/>
        </w:tcPr>
        <w:p w14:paraId="57A5B3A5" w14:textId="77777777" w:rsidR="00B618EB" w:rsidRPr="00840413" w:rsidRDefault="00B618EB" w:rsidP="00575104">
          <w:pPr>
            <w:pStyle w:val="a8"/>
            <w:rPr>
              <w:rFonts w:ascii="Arial" w:hAnsi="Arial" w:cs="Arial"/>
              <w:b/>
              <w:sz w:val="10"/>
              <w:szCs w:val="10"/>
            </w:rPr>
          </w:pPr>
          <w:r w:rsidRPr="00840413">
            <w:rPr>
              <w:rFonts w:ascii="Arial" w:hAnsi="Arial" w:cs="Arial"/>
              <w:b/>
              <w:sz w:val="10"/>
              <w:szCs w:val="10"/>
            </w:rPr>
            <w:t>№</w:t>
          </w:r>
          <w:r>
            <w:rPr>
              <w:rFonts w:ascii="Arial" w:hAnsi="Arial" w:cs="Arial"/>
              <w:b/>
              <w:sz w:val="10"/>
              <w:szCs w:val="10"/>
            </w:rPr>
            <w:t xml:space="preserve"> </w:t>
          </w:r>
          <w:r>
            <w:rPr>
              <w:rFonts w:ascii="Arial" w:hAnsi="Arial" w:cs="Arial"/>
              <w:b/>
              <w:sz w:val="10"/>
              <w:szCs w:val="10"/>
              <w:lang w:eastAsia="en-US"/>
            </w:rPr>
            <w:t>П1-01.03 Р-0136</w:t>
          </w:r>
          <w:r w:rsidRPr="00744D32">
            <w:rPr>
              <w:rFonts w:ascii="Arial" w:hAnsi="Arial" w:cs="Arial"/>
              <w:b/>
              <w:sz w:val="10"/>
              <w:szCs w:val="10"/>
            </w:rPr>
            <w:t xml:space="preserve"> </w:t>
          </w:r>
          <w:r w:rsidRPr="00840413">
            <w:rPr>
              <w:rFonts w:ascii="Arial" w:hAnsi="Arial" w:cs="Arial"/>
              <w:b/>
              <w:sz w:val="10"/>
              <w:szCs w:val="10"/>
            </w:rPr>
            <w:t xml:space="preserve"> ВЕРСИЯ </w:t>
          </w:r>
          <w:r>
            <w:rPr>
              <w:rFonts w:ascii="Arial" w:hAnsi="Arial" w:cs="Arial"/>
              <w:b/>
              <w:sz w:val="10"/>
              <w:szCs w:val="10"/>
            </w:rPr>
            <w:t>1</w:t>
          </w:r>
          <w:r w:rsidRPr="00840413">
            <w:rPr>
              <w:rFonts w:ascii="Arial" w:hAnsi="Arial" w:cs="Arial"/>
              <w:b/>
              <w:sz w:val="10"/>
              <w:szCs w:val="10"/>
            </w:rPr>
            <w:t>.00</w:t>
          </w:r>
        </w:p>
      </w:tc>
      <w:tc>
        <w:tcPr>
          <w:tcW w:w="126" w:type="pct"/>
        </w:tcPr>
        <w:p w14:paraId="0AE9A653" w14:textId="77777777" w:rsidR="00B618EB" w:rsidRPr="00AA422C" w:rsidRDefault="00B618EB" w:rsidP="00575104">
          <w:pPr>
            <w:pStyle w:val="a8"/>
            <w:rPr>
              <w:rFonts w:ascii="Arial" w:hAnsi="Arial" w:cs="Arial"/>
              <w:b/>
              <w:sz w:val="10"/>
              <w:szCs w:val="10"/>
            </w:rPr>
          </w:pPr>
        </w:p>
      </w:tc>
    </w:tr>
  </w:tbl>
  <w:p w14:paraId="18186F12" w14:textId="77777777" w:rsidR="00B618EB" w:rsidRPr="00F21EF0" w:rsidRDefault="00B618EB" w:rsidP="00CC62B7">
    <w:pPr>
      <w:pStyle w:val="a8"/>
      <w:tabs>
        <w:tab w:val="clear" w:pos="4677"/>
        <w:tab w:val="clear" w:pos="9355"/>
        <w:tab w:val="left" w:pos="1665"/>
      </w:tabs>
    </w:pPr>
    <w:r>
      <w:rPr>
        <w:noProof/>
      </w:rPr>
      <mc:AlternateContent>
        <mc:Choice Requires="wps">
          <w:drawing>
            <wp:anchor distT="0" distB="0" distL="114300" distR="114300" simplePos="0" relativeHeight="251657728" behindDoc="0" locked="0" layoutInCell="1" allowOverlap="1" wp14:anchorId="3B64D893" wp14:editId="26D55B57">
              <wp:simplePos x="0" y="0"/>
              <wp:positionH relativeFrom="column">
                <wp:posOffset>4958080</wp:posOffset>
              </wp:positionH>
              <wp:positionV relativeFrom="paragraph">
                <wp:posOffset>19685</wp:posOffset>
              </wp:positionV>
              <wp:extent cx="1009650" cy="333375"/>
              <wp:effectExtent l="0" t="0" r="0" b="9525"/>
              <wp:wrapNone/>
              <wp:docPr id="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DF3481D" w14:textId="38604B48" w:rsidR="00B618EB" w:rsidRPr="004511AD" w:rsidRDefault="00B618EB" w:rsidP="00575104">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6442E">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6442E">
                            <w:rPr>
                              <w:rFonts w:ascii="Arial" w:hAnsi="Arial" w:cs="Arial"/>
                              <w:b/>
                              <w:noProof/>
                              <w:sz w:val="12"/>
                              <w:szCs w:val="12"/>
                            </w:rPr>
                            <w:t>77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left:0;text-align:left;margin-left:390.4pt;margin-top:1.55pt;width:79.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cTktwIAAMIFAAAOAAAAZHJzL2Uyb0RvYy54bWysVG1vmzAQ/j5p/8HydwqkDgRUUrUhTJO6&#10;F6ndD3DABGtgM9sJdNP++84mSdNWk6ZtfEC27/zcPXeP7+p67Fq0Z0pzKTIcXgQYMVHKiotthr88&#10;FN4CI22oqGgrBcvwI9P4evn2zdXQp2wmG9lWTCEAETod+gw3xvSp7+uyYR3VF7JnAoy1VB01sFVb&#10;v1J0APSu9WdBEPmDVFWvZMm0htN8MuKlw69rVppPda2ZQW2GITfj/sr9N/bvL69oulW0b3h5SIP+&#10;RRYd5QKCnqByaijaKf4KquOlklrW5qKUnS/rmpfMcQA2YfCCzX1De+a4QHF0fyqT/n+w5cf9Z4V4&#10;leFLjATtoEUPbDToVo4oJrY8Q69T8Lrvwc+McA5tdlR1fyfLrxoJuWqo2LIbpeTQMFpBeqG96Z9d&#10;nXC0BdkMH2QFcejOSAc01qqztYNqIECHNj2eWmNzKW3IIEiiOZhKsF3CF89dCJoeb/dKm3dMdsgu&#10;Mqyg9Q6d7u+0sdnQ9OhigwlZ8LZ17W/FswNwnE4gNly1NpuF6+aPJEjWi/WCeGQWrT0S5Ll3U6yI&#10;FxVhPM8v89UqD3/auCFJG15VTNgwR2WF5M86d9D4pImTtrRseWXhbEpabTerVqE9BWUX7jsU5MzN&#10;f56GKwJweUEpnJHgdpZ4RbSIPVKQuZfEwcILwuQ2iQKSkLx4TumOC/bvlNAAbY3mYTCp6bfkAve9&#10;JkfTjhsYHi3vMrw4OdHUanAtKtdbQ3k7rc9qYfN/qgX0+9hpp1gr0kmuZtyM7m3ENrpV80ZWjyBh&#10;JUFhIEYYfLBopPqO0QBDJMP6244qhlH7XsAzSEJC7NRxGzKPZ7BR55bNuYWKEqAybDCaliszTapd&#10;r/i2gUjTwxPyBp5OzZ2qn7I6PDgYFI7bYajZSXS+d15Po3f5CwAA//8DAFBLAwQUAAYACAAAACEA&#10;N/e0sd4AAAAIAQAADwAAAGRycy9kb3ducmV2LnhtbEyPzU7DMBCE70i8g7VIXFDrhKh/IU6F+JHo&#10;BUTSB3DjJYmw11Hstunbs5zgOJrRzDfFdnJWnHAMvScF6TwBgdR401OrYF+/ztYgQtRktPWECi4Y&#10;YFteXxU6N/5Mn3iqYiu4hEKuFXQxDrmUoenQ6TD3AxJ7X350OrIcW2lGfeZyZ+V9kiyl0z3xQqcH&#10;fOqw+a6OTkH18d6/7S9D1tq71I27l7qOz7VStzfT4wOIiFP8C8MvPqNDyUwHfyQThFWwWieMHhVk&#10;KQj2N9mG9UHBYrEEWRby/4HyBwAA//8DAFBLAQItABQABgAIAAAAIQC2gziS/gAAAOEBAAATAAAA&#10;AAAAAAAAAAAAAAAAAABbQ29udGVudF9UeXBlc10ueG1sUEsBAi0AFAAGAAgAAAAhADj9If/WAAAA&#10;lAEAAAsAAAAAAAAAAAAAAAAALwEAAF9yZWxzLy5yZWxzUEsBAi0AFAAGAAgAAAAhAJyZxOS3AgAA&#10;wgUAAA4AAAAAAAAAAAAAAAAALgIAAGRycy9lMm9Eb2MueG1sUEsBAi0AFAAGAAgAAAAhADf3tLHe&#10;AAAACAEAAA8AAAAAAAAAAAAAAAAAEQUAAGRycy9kb3ducmV2LnhtbFBLBQYAAAAABAAEAPMAAAAc&#10;BgAAAAA=&#10;" filled="f" stroked="f" strokeweight="1.3pt">
              <v:textbox>
                <w:txbxContent>
                  <w:p w14:paraId="0DF3481D" w14:textId="38604B48" w:rsidR="00B618EB" w:rsidRPr="004511AD" w:rsidRDefault="00B618EB" w:rsidP="00575104">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6442E">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6442E">
                      <w:rPr>
                        <w:rFonts w:ascii="Arial" w:hAnsi="Arial" w:cs="Arial"/>
                        <w:b/>
                        <w:noProof/>
                        <w:sz w:val="12"/>
                        <w:szCs w:val="12"/>
                      </w:rPr>
                      <w:t>77</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E97870" w14:textId="77777777" w:rsidR="000E45B1" w:rsidRDefault="000E45B1" w:rsidP="00575104">
      <w:r>
        <w:separator/>
      </w:r>
    </w:p>
  </w:footnote>
  <w:footnote w:type="continuationSeparator" w:id="0">
    <w:p w14:paraId="46EF1DAE" w14:textId="77777777" w:rsidR="000E45B1" w:rsidRDefault="000E45B1" w:rsidP="005751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571"/>
    </w:tblGrid>
    <w:tr w:rsidR="00B618EB" w14:paraId="4F929B4C" w14:textId="77777777" w:rsidTr="00575104">
      <w:trPr>
        <w:trHeight w:val="253"/>
      </w:trPr>
      <w:tc>
        <w:tcPr>
          <w:tcW w:w="5000" w:type="pct"/>
          <w:tcBorders>
            <w:bottom w:val="single" w:sz="12" w:space="0" w:color="FFD200"/>
          </w:tcBorders>
          <w:vAlign w:val="center"/>
        </w:tcPr>
        <w:p w14:paraId="614FDB08" w14:textId="77777777" w:rsidR="00B618EB" w:rsidRPr="00AA422C" w:rsidRDefault="00B618EB" w:rsidP="00575104">
          <w:pPr>
            <w:jc w:val="right"/>
            <w:rPr>
              <w:rFonts w:cs="Arial"/>
            </w:rPr>
          </w:pPr>
          <w:r>
            <w:rPr>
              <w:rFonts w:ascii="Arial" w:hAnsi="Arial"/>
              <w:b/>
              <w:caps/>
              <w:noProof/>
              <w:sz w:val="10"/>
              <w:szCs w:val="10"/>
            </w:rPr>
            <w:t xml:space="preserve">ПЕТРОФИЗИЧЕСКИЕ ИССЛЕДОВАНИЯ КЕРНА </w:t>
          </w:r>
        </w:p>
      </w:tc>
    </w:tr>
  </w:tbl>
  <w:p w14:paraId="465C80D6" w14:textId="77777777" w:rsidR="00B618EB" w:rsidRPr="00083520" w:rsidRDefault="00B618EB" w:rsidP="00575104">
    <w:pPr>
      <w:pStyle w:val="a4"/>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9A7C7" w14:textId="77777777" w:rsidR="00B618EB" w:rsidRDefault="00B618EB">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B618EB" w14:paraId="0074D9DF" w14:textId="77777777" w:rsidTr="002C62BE">
      <w:trPr>
        <w:trHeight w:val="253"/>
      </w:trPr>
      <w:tc>
        <w:tcPr>
          <w:tcW w:w="5000" w:type="pct"/>
          <w:tcBorders>
            <w:bottom w:val="single" w:sz="12" w:space="0" w:color="FFD200"/>
          </w:tcBorders>
          <w:vAlign w:val="center"/>
        </w:tcPr>
        <w:p w14:paraId="56651F76" w14:textId="77777777" w:rsidR="00B618EB" w:rsidRPr="00117C75" w:rsidRDefault="00B618EB" w:rsidP="002C62BE">
          <w:pPr>
            <w:pStyle w:val="a4"/>
            <w:jc w:val="right"/>
            <w:rPr>
              <w:rFonts w:ascii="Arial" w:hAnsi="Arial" w:cs="Arial"/>
              <w:b/>
              <w:sz w:val="10"/>
              <w:szCs w:val="10"/>
            </w:rPr>
          </w:pPr>
          <w:r>
            <w:rPr>
              <w:rFonts w:ascii="Arial" w:hAnsi="Arial" w:cs="Arial"/>
              <w:b/>
              <w:sz w:val="10"/>
              <w:szCs w:val="10"/>
            </w:rPr>
            <w:t>ПЕТРОФИЗИЧЕСКИЕ ИССЛЕДОВАНИЯ КЕРНА</w:t>
          </w:r>
        </w:p>
      </w:tc>
    </w:tr>
  </w:tbl>
  <w:p w14:paraId="1DD6F7FC" w14:textId="77777777" w:rsidR="00B618EB" w:rsidRPr="00A9112B" w:rsidRDefault="00B618EB" w:rsidP="002C62BE"/>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236C6" w14:textId="77777777" w:rsidR="00B618EB" w:rsidRDefault="00B618EB">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B618EB" w14:paraId="259C6600" w14:textId="77777777" w:rsidTr="002C62BE">
      <w:trPr>
        <w:trHeight w:val="253"/>
      </w:trPr>
      <w:tc>
        <w:tcPr>
          <w:tcW w:w="5000" w:type="pct"/>
          <w:tcBorders>
            <w:bottom w:val="single" w:sz="12" w:space="0" w:color="FFD200"/>
          </w:tcBorders>
          <w:vAlign w:val="center"/>
        </w:tcPr>
        <w:p w14:paraId="09A54D8A" w14:textId="77777777" w:rsidR="00B618EB" w:rsidRPr="00117C75" w:rsidRDefault="00B618EB" w:rsidP="002C62BE">
          <w:pPr>
            <w:pStyle w:val="a4"/>
            <w:jc w:val="right"/>
            <w:rPr>
              <w:rFonts w:ascii="Arial" w:hAnsi="Arial" w:cs="Arial"/>
              <w:b/>
              <w:sz w:val="10"/>
              <w:szCs w:val="10"/>
            </w:rPr>
          </w:pPr>
          <w:r>
            <w:rPr>
              <w:rFonts w:ascii="Arial" w:hAnsi="Arial" w:cs="Arial"/>
              <w:b/>
              <w:sz w:val="10"/>
              <w:szCs w:val="10"/>
            </w:rPr>
            <w:t>ПЕТРОФИЗИЧЕСКИЕ ИССЛЕДОВАНИЯ КЕРНА</w:t>
          </w:r>
        </w:p>
      </w:tc>
    </w:tr>
  </w:tbl>
  <w:p w14:paraId="7C01D0AF" w14:textId="77777777" w:rsidR="00B618EB" w:rsidRPr="00A9112B" w:rsidRDefault="00B618EB" w:rsidP="002C62B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87F8B" w14:textId="77777777" w:rsidR="00B618EB" w:rsidRDefault="00B618EB">
    <w:pPr>
      <w:pStyle w:val="a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F25A9" w14:textId="77777777" w:rsidR="00B618EB" w:rsidRDefault="00B618EB">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F52A0" w14:textId="77777777" w:rsidR="00B618EB" w:rsidRDefault="00B618EB">
    <w:pPr>
      <w:pStyle w:val="a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6"/>
    </w:tblGrid>
    <w:tr w:rsidR="00B618EB" w14:paraId="3A431784" w14:textId="77777777" w:rsidTr="002C62BE">
      <w:trPr>
        <w:trHeight w:val="253"/>
      </w:trPr>
      <w:tc>
        <w:tcPr>
          <w:tcW w:w="5000" w:type="pct"/>
          <w:tcBorders>
            <w:bottom w:val="single" w:sz="12" w:space="0" w:color="FFD200"/>
          </w:tcBorders>
          <w:vAlign w:val="center"/>
        </w:tcPr>
        <w:p w14:paraId="396A3369" w14:textId="77777777" w:rsidR="00B618EB" w:rsidRPr="00117C75" w:rsidRDefault="00B618EB" w:rsidP="002C62BE">
          <w:pPr>
            <w:pStyle w:val="a4"/>
            <w:jc w:val="right"/>
            <w:rPr>
              <w:rFonts w:ascii="Arial" w:hAnsi="Arial" w:cs="Arial"/>
              <w:b/>
              <w:sz w:val="10"/>
              <w:szCs w:val="10"/>
            </w:rPr>
          </w:pPr>
          <w:r>
            <w:rPr>
              <w:rFonts w:ascii="Arial" w:hAnsi="Arial" w:cs="Arial"/>
              <w:b/>
              <w:sz w:val="10"/>
              <w:szCs w:val="10"/>
            </w:rPr>
            <w:t>ПЕТРОФИЗИЧЕСКИЕ ИССЛЕДОВАНИЯ КЕРНА</w:t>
          </w:r>
        </w:p>
      </w:tc>
    </w:tr>
  </w:tbl>
  <w:p w14:paraId="3AE9EAA9" w14:textId="77777777" w:rsidR="00B618EB" w:rsidRPr="00A9112B" w:rsidRDefault="00B618EB" w:rsidP="002C62BE"/>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2CDB9" w14:textId="77777777" w:rsidR="00B618EB" w:rsidRDefault="00B618EB">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5C622" w14:textId="77777777" w:rsidR="00B618EB" w:rsidRDefault="00B618E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B2B0D" w14:textId="77777777" w:rsidR="00B618EB" w:rsidRDefault="00B618EB">
    <w:pPr>
      <w:pStyle w:val="a4"/>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6"/>
    </w:tblGrid>
    <w:tr w:rsidR="00B618EB" w14:paraId="57D317AB" w14:textId="77777777" w:rsidTr="002C62BE">
      <w:trPr>
        <w:trHeight w:val="253"/>
      </w:trPr>
      <w:tc>
        <w:tcPr>
          <w:tcW w:w="5000" w:type="pct"/>
          <w:tcBorders>
            <w:bottom w:val="single" w:sz="12" w:space="0" w:color="FFD200"/>
          </w:tcBorders>
          <w:vAlign w:val="center"/>
        </w:tcPr>
        <w:p w14:paraId="49EB02B1" w14:textId="77777777" w:rsidR="00B618EB" w:rsidRPr="00117C75" w:rsidRDefault="00B618EB" w:rsidP="002C62BE">
          <w:pPr>
            <w:pStyle w:val="a4"/>
            <w:jc w:val="right"/>
            <w:rPr>
              <w:rFonts w:ascii="Arial" w:hAnsi="Arial" w:cs="Arial"/>
              <w:b/>
              <w:sz w:val="10"/>
              <w:szCs w:val="10"/>
            </w:rPr>
          </w:pPr>
          <w:r>
            <w:rPr>
              <w:rFonts w:ascii="Arial" w:hAnsi="Arial" w:cs="Arial"/>
              <w:b/>
              <w:sz w:val="10"/>
              <w:szCs w:val="10"/>
            </w:rPr>
            <w:t>ПЕТРОФИЗИЧЕСКИЕ ИССЛЕДОВАНИЯ КЕРНА</w:t>
          </w:r>
        </w:p>
      </w:tc>
    </w:tr>
  </w:tbl>
  <w:p w14:paraId="583FCD04" w14:textId="77777777" w:rsidR="00B618EB" w:rsidRPr="00A9112B" w:rsidRDefault="00B618EB" w:rsidP="002C62BE"/>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E879D" w14:textId="77777777" w:rsidR="00B618EB" w:rsidRDefault="00B618EB">
    <w:pPr>
      <w:pStyle w:val="a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6F86C" w14:textId="77777777" w:rsidR="00B618EB" w:rsidRDefault="00B618EB">
    <w:pPr>
      <w:pStyle w:val="a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6"/>
    </w:tblGrid>
    <w:tr w:rsidR="00B618EB" w14:paraId="1666F5BD" w14:textId="77777777" w:rsidTr="002C62BE">
      <w:trPr>
        <w:trHeight w:val="253"/>
      </w:trPr>
      <w:tc>
        <w:tcPr>
          <w:tcW w:w="5000" w:type="pct"/>
          <w:tcBorders>
            <w:bottom w:val="single" w:sz="12" w:space="0" w:color="FFD200"/>
          </w:tcBorders>
          <w:vAlign w:val="center"/>
        </w:tcPr>
        <w:p w14:paraId="5C4D23E5" w14:textId="77777777" w:rsidR="00B618EB" w:rsidRPr="00117C75" w:rsidRDefault="00B618EB" w:rsidP="002C62BE">
          <w:pPr>
            <w:pStyle w:val="a4"/>
            <w:jc w:val="right"/>
            <w:rPr>
              <w:rFonts w:ascii="Arial" w:hAnsi="Arial" w:cs="Arial"/>
              <w:b/>
              <w:sz w:val="10"/>
              <w:szCs w:val="10"/>
            </w:rPr>
          </w:pPr>
          <w:r>
            <w:rPr>
              <w:rFonts w:ascii="Arial" w:hAnsi="Arial" w:cs="Arial"/>
              <w:b/>
              <w:sz w:val="10"/>
              <w:szCs w:val="10"/>
            </w:rPr>
            <w:t>ПЕТРОФИЗИЧЕСКИЕ ИССЛЕДОВАНИЯ КЕРНА</w:t>
          </w:r>
        </w:p>
      </w:tc>
    </w:tr>
  </w:tbl>
  <w:p w14:paraId="06EE1C92" w14:textId="77777777" w:rsidR="00B618EB" w:rsidRPr="00A9112B" w:rsidRDefault="00B618EB" w:rsidP="002C62BE"/>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44B16" w14:textId="77777777" w:rsidR="00B618EB" w:rsidRDefault="00B618EB">
    <w:pPr>
      <w:pStyle w:val="a4"/>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B618EB" w14:paraId="22456D8B" w14:textId="77777777" w:rsidTr="002C62BE">
      <w:trPr>
        <w:trHeight w:val="253"/>
      </w:trPr>
      <w:tc>
        <w:tcPr>
          <w:tcW w:w="5000" w:type="pct"/>
          <w:tcBorders>
            <w:bottom w:val="single" w:sz="12" w:space="0" w:color="FFD200"/>
          </w:tcBorders>
          <w:vAlign w:val="center"/>
        </w:tcPr>
        <w:p w14:paraId="331AB2AD" w14:textId="77777777" w:rsidR="00B618EB" w:rsidRPr="00117C75" w:rsidRDefault="00B618EB" w:rsidP="002C62BE">
          <w:pPr>
            <w:pStyle w:val="a4"/>
            <w:jc w:val="right"/>
            <w:rPr>
              <w:rFonts w:ascii="Arial" w:hAnsi="Arial" w:cs="Arial"/>
              <w:b/>
              <w:sz w:val="10"/>
              <w:szCs w:val="10"/>
            </w:rPr>
          </w:pPr>
          <w:r>
            <w:rPr>
              <w:rFonts w:ascii="Arial" w:hAnsi="Arial" w:cs="Arial"/>
              <w:b/>
              <w:sz w:val="10"/>
              <w:szCs w:val="10"/>
            </w:rPr>
            <w:t>ПЕТРОФИЗИЧЕСКИЕ ИССЛЕДОВАНИЯ КЕРНА</w:t>
          </w:r>
        </w:p>
      </w:tc>
    </w:tr>
  </w:tbl>
  <w:p w14:paraId="5C88270A" w14:textId="77777777" w:rsidR="00B618EB" w:rsidRPr="00A9112B" w:rsidRDefault="00B618EB" w:rsidP="002C62BE"/>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CC685" w14:textId="77777777" w:rsidR="00B618EB" w:rsidRDefault="00B618EB">
    <w:pPr>
      <w:pStyle w:val="a4"/>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B618EB" w14:paraId="66BF56BA" w14:textId="77777777" w:rsidTr="002C62BE">
      <w:trPr>
        <w:trHeight w:val="253"/>
      </w:trPr>
      <w:tc>
        <w:tcPr>
          <w:tcW w:w="5000" w:type="pct"/>
          <w:tcBorders>
            <w:bottom w:val="single" w:sz="12" w:space="0" w:color="FFD200"/>
          </w:tcBorders>
          <w:vAlign w:val="center"/>
        </w:tcPr>
        <w:p w14:paraId="7D454D9C" w14:textId="77777777" w:rsidR="00B618EB" w:rsidRPr="00117C75" w:rsidRDefault="00B618EB" w:rsidP="002C62BE">
          <w:pPr>
            <w:pStyle w:val="a4"/>
            <w:jc w:val="right"/>
            <w:rPr>
              <w:rFonts w:ascii="Arial" w:hAnsi="Arial" w:cs="Arial"/>
              <w:b/>
              <w:sz w:val="10"/>
              <w:szCs w:val="10"/>
            </w:rPr>
          </w:pPr>
          <w:r>
            <w:rPr>
              <w:rFonts w:ascii="Arial" w:hAnsi="Arial" w:cs="Arial"/>
              <w:b/>
              <w:noProof/>
              <w:sz w:val="10"/>
              <w:szCs w:val="10"/>
            </w:rPr>
            <w:t>ПЕТРОФИЗИЧЕСКИЕ ИССЛЕДОВАНИЯ КЕРНА</w:t>
          </w:r>
        </w:p>
      </w:tc>
    </w:tr>
  </w:tbl>
  <w:p w14:paraId="556EFD8D" w14:textId="77777777" w:rsidR="00B618EB" w:rsidRPr="004377A1" w:rsidRDefault="00B618EB" w:rsidP="002C62BE"/>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463D2" w14:textId="77777777" w:rsidR="00B618EB" w:rsidRDefault="00B618EB">
    <w:pPr>
      <w:pStyle w:val="a4"/>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633E9" w14:textId="77777777" w:rsidR="00B618EB" w:rsidRDefault="00B618E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6"/>
    </w:tblGrid>
    <w:tr w:rsidR="00B618EB" w14:paraId="5A4F53A9" w14:textId="77777777" w:rsidTr="002C62BE">
      <w:trPr>
        <w:trHeight w:val="253"/>
      </w:trPr>
      <w:tc>
        <w:tcPr>
          <w:tcW w:w="5000" w:type="pct"/>
          <w:tcBorders>
            <w:bottom w:val="single" w:sz="12" w:space="0" w:color="FFD200"/>
          </w:tcBorders>
          <w:vAlign w:val="center"/>
        </w:tcPr>
        <w:p w14:paraId="04736751" w14:textId="77777777" w:rsidR="00B618EB" w:rsidRPr="00117C75" w:rsidRDefault="00B618EB" w:rsidP="002C62BE">
          <w:pPr>
            <w:pStyle w:val="a4"/>
            <w:jc w:val="right"/>
            <w:rPr>
              <w:rFonts w:ascii="Arial" w:hAnsi="Arial" w:cs="Arial"/>
              <w:b/>
              <w:sz w:val="10"/>
              <w:szCs w:val="10"/>
            </w:rPr>
          </w:pPr>
          <w:r>
            <w:rPr>
              <w:rFonts w:ascii="Arial" w:hAnsi="Arial" w:cs="Arial"/>
              <w:b/>
              <w:sz w:val="10"/>
              <w:szCs w:val="10"/>
            </w:rPr>
            <w:t>ПЕТРОФИЗИЧЕСКИЕ ИССЛЕДОВАНИЯ КЕРНА</w:t>
          </w:r>
        </w:p>
      </w:tc>
    </w:tr>
  </w:tbl>
  <w:p w14:paraId="30495C50" w14:textId="77777777" w:rsidR="00B618EB" w:rsidRPr="00A9112B" w:rsidRDefault="00B618EB" w:rsidP="002C62BE"/>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6"/>
    </w:tblGrid>
    <w:tr w:rsidR="00B618EB" w14:paraId="68E91889" w14:textId="77777777" w:rsidTr="002C62BE">
      <w:trPr>
        <w:trHeight w:val="253"/>
      </w:trPr>
      <w:tc>
        <w:tcPr>
          <w:tcW w:w="5000" w:type="pct"/>
          <w:tcBorders>
            <w:bottom w:val="single" w:sz="12" w:space="0" w:color="FFD200"/>
          </w:tcBorders>
          <w:vAlign w:val="center"/>
        </w:tcPr>
        <w:p w14:paraId="42022F9B" w14:textId="77777777" w:rsidR="00B618EB" w:rsidRPr="00117C75" w:rsidRDefault="00B618EB" w:rsidP="002C62BE">
          <w:pPr>
            <w:pStyle w:val="a4"/>
            <w:jc w:val="right"/>
            <w:rPr>
              <w:rFonts w:ascii="Arial" w:hAnsi="Arial" w:cs="Arial"/>
              <w:b/>
              <w:sz w:val="10"/>
              <w:szCs w:val="10"/>
            </w:rPr>
          </w:pPr>
          <w:r>
            <w:rPr>
              <w:rFonts w:ascii="Arial" w:hAnsi="Arial" w:cs="Arial"/>
              <w:b/>
              <w:noProof/>
              <w:sz w:val="10"/>
              <w:szCs w:val="10"/>
            </w:rPr>
            <w:t>ПЕТРОФИЗИЧЕСКИЕ ИССЛЕДОВАНИЯ КЕРНА</w:t>
          </w:r>
        </w:p>
      </w:tc>
    </w:tr>
  </w:tbl>
  <w:p w14:paraId="515F27B2" w14:textId="77777777" w:rsidR="00B618EB" w:rsidRPr="000E6D8B" w:rsidRDefault="00B618EB" w:rsidP="002C62BE">
    <w:pPr>
      <w:rPr>
        <w:sz w:val="8"/>
        <w:szCs w:val="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09F3A" w14:textId="77777777" w:rsidR="00B618EB" w:rsidRDefault="00B618EB">
    <w:pPr>
      <w:pStyle w:val="a4"/>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5128C" w14:textId="77777777" w:rsidR="00B618EB" w:rsidRDefault="00B618EB">
    <w:pPr>
      <w:pStyle w:val="a4"/>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6"/>
    </w:tblGrid>
    <w:tr w:rsidR="00B618EB" w14:paraId="4E278787" w14:textId="77777777" w:rsidTr="002C62BE">
      <w:trPr>
        <w:trHeight w:val="253"/>
      </w:trPr>
      <w:tc>
        <w:tcPr>
          <w:tcW w:w="5000" w:type="pct"/>
          <w:tcBorders>
            <w:bottom w:val="single" w:sz="12" w:space="0" w:color="FFD200"/>
          </w:tcBorders>
          <w:vAlign w:val="center"/>
        </w:tcPr>
        <w:p w14:paraId="6A25FB53" w14:textId="77777777" w:rsidR="00B618EB" w:rsidRPr="00117C75" w:rsidRDefault="00B618EB" w:rsidP="002C62BE">
          <w:pPr>
            <w:pStyle w:val="a4"/>
            <w:jc w:val="right"/>
            <w:rPr>
              <w:rFonts w:ascii="Arial" w:hAnsi="Arial" w:cs="Arial"/>
              <w:b/>
              <w:sz w:val="10"/>
              <w:szCs w:val="10"/>
            </w:rPr>
          </w:pPr>
          <w:r>
            <w:rPr>
              <w:rFonts w:ascii="Arial" w:hAnsi="Arial" w:cs="Arial"/>
              <w:b/>
              <w:noProof/>
              <w:sz w:val="10"/>
              <w:szCs w:val="10"/>
            </w:rPr>
            <w:t>ПЕТРОФИЗИЧЕСКИЕ ИССЛЕДОВАНИЯ КЕРНА</w:t>
          </w:r>
        </w:p>
      </w:tc>
    </w:tr>
  </w:tbl>
  <w:p w14:paraId="5D8720DB" w14:textId="77777777" w:rsidR="00B618EB" w:rsidRPr="000E6D8B" w:rsidRDefault="00B618EB" w:rsidP="002C62BE">
    <w:pPr>
      <w:rPr>
        <w:sz w:val="8"/>
        <w:szCs w:val="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7CFE6" w14:textId="77777777" w:rsidR="00B618EB" w:rsidRDefault="00B618EB">
    <w:pPr>
      <w:pStyle w:val="a4"/>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43401" w14:textId="77777777" w:rsidR="00B618EB" w:rsidRDefault="00B618EB">
    <w:pPr>
      <w:pStyle w:val="a4"/>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6"/>
    </w:tblGrid>
    <w:tr w:rsidR="00B618EB" w14:paraId="2BA850F2" w14:textId="77777777" w:rsidTr="002C62BE">
      <w:trPr>
        <w:trHeight w:val="253"/>
      </w:trPr>
      <w:tc>
        <w:tcPr>
          <w:tcW w:w="5000" w:type="pct"/>
          <w:tcBorders>
            <w:bottom w:val="single" w:sz="12" w:space="0" w:color="FFD200"/>
          </w:tcBorders>
          <w:vAlign w:val="center"/>
        </w:tcPr>
        <w:p w14:paraId="00648754" w14:textId="77777777" w:rsidR="00B618EB" w:rsidRPr="00117C75" w:rsidRDefault="00B618EB" w:rsidP="002C62BE">
          <w:pPr>
            <w:pStyle w:val="a4"/>
            <w:jc w:val="right"/>
            <w:rPr>
              <w:rFonts w:ascii="Arial" w:hAnsi="Arial" w:cs="Arial"/>
              <w:b/>
              <w:sz w:val="10"/>
              <w:szCs w:val="10"/>
            </w:rPr>
          </w:pPr>
          <w:r>
            <w:rPr>
              <w:rFonts w:ascii="Arial" w:hAnsi="Arial" w:cs="Arial"/>
              <w:b/>
              <w:noProof/>
              <w:sz w:val="10"/>
              <w:szCs w:val="10"/>
            </w:rPr>
            <w:t>ПЕТРОФИЗИЧЕСКИЕ ИССЛЕДОВАНИЯ КЕРНА</w:t>
          </w:r>
        </w:p>
      </w:tc>
    </w:tr>
  </w:tbl>
  <w:p w14:paraId="73362CED" w14:textId="77777777" w:rsidR="00B618EB" w:rsidRPr="000E6D8B" w:rsidRDefault="00B618EB" w:rsidP="002C62BE">
    <w:pPr>
      <w:rPr>
        <w:sz w:val="8"/>
        <w:szCs w:val="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650DA" w14:textId="77777777" w:rsidR="00B618EB" w:rsidRDefault="00B618EB">
    <w:pPr>
      <w:pStyle w:val="a4"/>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B618EB" w14:paraId="4BFCEAEE" w14:textId="77777777" w:rsidTr="002C62BE">
      <w:trPr>
        <w:trHeight w:val="253"/>
      </w:trPr>
      <w:tc>
        <w:tcPr>
          <w:tcW w:w="5000" w:type="pct"/>
          <w:tcBorders>
            <w:bottom w:val="single" w:sz="12" w:space="0" w:color="FFD200"/>
          </w:tcBorders>
          <w:vAlign w:val="center"/>
        </w:tcPr>
        <w:p w14:paraId="4B31AE6A" w14:textId="77777777" w:rsidR="00B618EB" w:rsidRPr="00117C75" w:rsidRDefault="00B618EB" w:rsidP="002C62BE">
          <w:pPr>
            <w:pStyle w:val="a4"/>
            <w:jc w:val="right"/>
            <w:rPr>
              <w:rFonts w:ascii="Arial" w:hAnsi="Arial" w:cs="Arial"/>
              <w:b/>
              <w:sz w:val="10"/>
              <w:szCs w:val="10"/>
            </w:rPr>
          </w:pPr>
          <w:r>
            <w:rPr>
              <w:rFonts w:ascii="Arial" w:hAnsi="Arial" w:cs="Arial"/>
              <w:b/>
              <w:noProof/>
              <w:sz w:val="10"/>
              <w:szCs w:val="10"/>
            </w:rPr>
            <w:t>ПЕТРОФИЗИЧЕСКИЕ ИССЛЕДОВАНИЯ КЕРНА</w:t>
          </w:r>
        </w:p>
      </w:tc>
    </w:tr>
  </w:tbl>
  <w:p w14:paraId="40CD7ECF" w14:textId="77777777" w:rsidR="00B618EB" w:rsidRPr="000E6D8B" w:rsidRDefault="00B618EB" w:rsidP="002C62BE">
    <w:pPr>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6"/>
    </w:tblGrid>
    <w:tr w:rsidR="00B618EB" w14:paraId="574BE0E1" w14:textId="77777777" w:rsidTr="002C62BE">
      <w:trPr>
        <w:trHeight w:val="253"/>
      </w:trPr>
      <w:tc>
        <w:tcPr>
          <w:tcW w:w="5000" w:type="pct"/>
          <w:tcBorders>
            <w:bottom w:val="single" w:sz="12" w:space="0" w:color="FFD200"/>
          </w:tcBorders>
          <w:vAlign w:val="center"/>
        </w:tcPr>
        <w:p w14:paraId="602DC783" w14:textId="77777777" w:rsidR="00B618EB" w:rsidRPr="00117C75" w:rsidRDefault="007461A8" w:rsidP="002C62BE">
          <w:pPr>
            <w:pStyle w:val="a4"/>
            <w:jc w:val="right"/>
            <w:rPr>
              <w:rFonts w:ascii="Arial" w:hAnsi="Arial" w:cs="Arial"/>
              <w:b/>
              <w:sz w:val="10"/>
              <w:szCs w:val="10"/>
            </w:rPr>
          </w:pPr>
          <w:r>
            <w:rPr>
              <w:noProof/>
              <w:szCs w:val="24"/>
            </w:rPr>
            <w:pict w14:anchorId="1527AB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509.55pt;height:169.85pt;rotation:315;z-index:-2516546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r w:rsidR="00B618EB">
            <w:rPr>
              <w:rFonts w:ascii="Arial" w:hAnsi="Arial" w:cs="Arial"/>
              <w:b/>
              <w:noProof/>
              <w:sz w:val="10"/>
              <w:szCs w:val="10"/>
            </w:rPr>
            <w:t>РАЗДЕЛА</w:t>
          </w:r>
        </w:p>
      </w:tc>
    </w:tr>
  </w:tbl>
  <w:p w14:paraId="14FEEDFC" w14:textId="77777777" w:rsidR="00B618EB" w:rsidRPr="004377A1" w:rsidRDefault="00B618EB" w:rsidP="002C62B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2A352" w14:textId="77777777" w:rsidR="00B618EB" w:rsidRDefault="00B618EB">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1B2D0" w14:textId="77777777" w:rsidR="00B618EB" w:rsidRDefault="00B618EB">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0D86F" w14:textId="77777777" w:rsidR="00B618EB" w:rsidRDefault="00B618EB">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6"/>
    </w:tblGrid>
    <w:tr w:rsidR="00B618EB" w14:paraId="1FC87388" w14:textId="77777777" w:rsidTr="002C62BE">
      <w:trPr>
        <w:trHeight w:val="253"/>
      </w:trPr>
      <w:tc>
        <w:tcPr>
          <w:tcW w:w="5000" w:type="pct"/>
          <w:tcBorders>
            <w:bottom w:val="single" w:sz="12" w:space="0" w:color="FFD200"/>
          </w:tcBorders>
          <w:vAlign w:val="center"/>
        </w:tcPr>
        <w:p w14:paraId="71CB4FFC" w14:textId="77777777" w:rsidR="00B618EB" w:rsidRPr="00117C75" w:rsidRDefault="00B618EB" w:rsidP="002C62BE">
          <w:pPr>
            <w:pStyle w:val="a4"/>
            <w:jc w:val="right"/>
            <w:rPr>
              <w:rFonts w:ascii="Arial" w:hAnsi="Arial" w:cs="Arial"/>
              <w:b/>
              <w:sz w:val="10"/>
              <w:szCs w:val="10"/>
            </w:rPr>
          </w:pPr>
          <w:r>
            <w:rPr>
              <w:rFonts w:ascii="Arial" w:hAnsi="Arial" w:cs="Arial"/>
              <w:b/>
              <w:sz w:val="10"/>
              <w:szCs w:val="10"/>
            </w:rPr>
            <w:t>ПЕТРОФИЗИЧЕСКИЕ ИССЛЕДОВАНИЯ КЕРНА</w:t>
          </w:r>
        </w:p>
      </w:tc>
    </w:tr>
  </w:tbl>
  <w:p w14:paraId="6804DAFB" w14:textId="77777777" w:rsidR="00B618EB" w:rsidRPr="00A9112B" w:rsidRDefault="00B618EB" w:rsidP="002C62BE"/>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C14A1" w14:textId="77777777" w:rsidR="00B618EB" w:rsidRDefault="00B618E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
    <w:nsid w:val="000E51AB"/>
    <w:multiLevelType w:val="hybridMultilevel"/>
    <w:tmpl w:val="C9F68036"/>
    <w:lvl w:ilvl="0" w:tplc="0728EDF8">
      <w:start w:val="1"/>
      <w:numFmt w:val="bullet"/>
      <w:lvlText w:val=""/>
      <w:lvlJc w:val="left"/>
      <w:pPr>
        <w:tabs>
          <w:tab w:val="num" w:pos="720"/>
        </w:tabs>
        <w:ind w:left="720" w:hanging="360"/>
      </w:pPr>
      <w:rPr>
        <w:rFonts w:ascii="Wingdings" w:hAnsi="Wingdings"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04E739CC"/>
    <w:multiLevelType w:val="hybridMultilevel"/>
    <w:tmpl w:val="0D4207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5067537"/>
    <w:multiLevelType w:val="hybridMultilevel"/>
    <w:tmpl w:val="2A78C506"/>
    <w:lvl w:ilvl="0" w:tplc="F06616CC">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062CC4"/>
    <w:multiLevelType w:val="hybridMultilevel"/>
    <w:tmpl w:val="3B8A98C6"/>
    <w:lvl w:ilvl="0" w:tplc="486CBF7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B21DA6"/>
    <w:multiLevelType w:val="hybridMultilevel"/>
    <w:tmpl w:val="6F9AE006"/>
    <w:lvl w:ilvl="0" w:tplc="020E0F0A">
      <w:start w:val="1"/>
      <w:numFmt w:val="decimal"/>
      <w:pStyle w:val="1"/>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0FF44931"/>
    <w:multiLevelType w:val="hybridMultilevel"/>
    <w:tmpl w:val="5D10B3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5713A9"/>
    <w:multiLevelType w:val="hybridMultilevel"/>
    <w:tmpl w:val="F55C8D8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40A03AB"/>
    <w:multiLevelType w:val="multilevel"/>
    <w:tmpl w:val="A162C5D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4969"/>
        </w:tabs>
        <w:ind w:left="4969" w:hanging="432"/>
      </w:pPr>
      <w:rPr>
        <w:rFonts w:hint="default"/>
        <w:b/>
        <w:i w:val="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4227FC4"/>
    <w:multiLevelType w:val="hybridMultilevel"/>
    <w:tmpl w:val="B8AC3B16"/>
    <w:lvl w:ilvl="0" w:tplc="3E76A3D0">
      <w:start w:val="1"/>
      <w:numFmt w:val="decimal"/>
      <w:lvlText w:val="%1."/>
      <w:lvlJc w:val="left"/>
      <w:pPr>
        <w:tabs>
          <w:tab w:val="num" w:pos="567"/>
        </w:tabs>
        <w:ind w:left="720" w:hanging="360"/>
      </w:pPr>
      <w:rPr>
        <w:rFonts w:hint="default"/>
      </w:rPr>
    </w:lvl>
    <w:lvl w:ilvl="1" w:tplc="0728EDF8">
      <w:start w:val="1"/>
      <w:numFmt w:val="bullet"/>
      <w:lvlText w:val=""/>
      <w:lvlJc w:val="left"/>
      <w:pPr>
        <w:tabs>
          <w:tab w:val="num" w:pos="1440"/>
        </w:tabs>
        <w:ind w:left="1440" w:hanging="360"/>
      </w:pPr>
      <w:rPr>
        <w:rFonts w:ascii="Wingdings" w:hAnsi="Wingdings" w:hint="default"/>
        <w:color w:val="auto"/>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CA157C"/>
    <w:multiLevelType w:val="hybridMultilevel"/>
    <w:tmpl w:val="AEC07DA6"/>
    <w:lvl w:ilvl="0" w:tplc="04190005">
      <w:start w:val="1"/>
      <w:numFmt w:val="bullet"/>
      <w:lvlText w:val=""/>
      <w:lvlJc w:val="left"/>
      <w:pPr>
        <w:ind w:left="1434" w:hanging="360"/>
      </w:pPr>
      <w:rPr>
        <w:rFonts w:ascii="Wingdings" w:hAnsi="Wingdings"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2">
    <w:nsid w:val="236D39EB"/>
    <w:multiLevelType w:val="hybridMultilevel"/>
    <w:tmpl w:val="373C667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4FE56C8"/>
    <w:multiLevelType w:val="hybridMultilevel"/>
    <w:tmpl w:val="3B8A98C6"/>
    <w:lvl w:ilvl="0" w:tplc="486CBF7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20638E"/>
    <w:multiLevelType w:val="hybridMultilevel"/>
    <w:tmpl w:val="1B669C4E"/>
    <w:lvl w:ilvl="0" w:tplc="FFFFFFFF">
      <w:start w:val="1"/>
      <w:numFmt w:val="bullet"/>
      <w:lvlText w:val=""/>
      <w:lvlJc w:val="left"/>
      <w:pPr>
        <w:tabs>
          <w:tab w:val="num" w:pos="1428"/>
        </w:tabs>
        <w:ind w:left="1428" w:hanging="360"/>
      </w:pPr>
      <w:rPr>
        <w:rFonts w:ascii="Wingdings" w:hAnsi="Wingdings" w:cs="Wingdings" w:hint="default"/>
      </w:rPr>
    </w:lvl>
    <w:lvl w:ilvl="1" w:tplc="FFFFFFFF">
      <w:start w:val="1"/>
      <w:numFmt w:val="bullet"/>
      <w:pStyle w:val="212"/>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15">
    <w:nsid w:val="28C36928"/>
    <w:multiLevelType w:val="hybridMultilevel"/>
    <w:tmpl w:val="E7B0DFE2"/>
    <w:lvl w:ilvl="0" w:tplc="8AC666DE">
      <w:start w:val="1"/>
      <w:numFmt w:val="bullet"/>
      <w:lvlText w:val=""/>
      <w:lvlJc w:val="left"/>
      <w:pPr>
        <w:tabs>
          <w:tab w:val="num" w:pos="1035"/>
        </w:tabs>
        <w:ind w:left="1035" w:hanging="360"/>
      </w:pPr>
      <w:rPr>
        <w:rFonts w:ascii="Wingdings" w:hAnsi="Wingdings" w:hint="default"/>
        <w:color w:val="auto"/>
        <w:sz w:val="24"/>
        <w:szCs w:val="24"/>
      </w:rPr>
    </w:lvl>
    <w:lvl w:ilvl="1" w:tplc="04190003" w:tentative="1">
      <w:start w:val="1"/>
      <w:numFmt w:val="bullet"/>
      <w:lvlText w:val="o"/>
      <w:lvlJc w:val="left"/>
      <w:pPr>
        <w:tabs>
          <w:tab w:val="num" w:pos="2115"/>
        </w:tabs>
        <w:ind w:left="2115" w:hanging="360"/>
      </w:pPr>
      <w:rPr>
        <w:rFonts w:ascii="Courier New" w:hAnsi="Courier New" w:cs="Courier New" w:hint="default"/>
      </w:rPr>
    </w:lvl>
    <w:lvl w:ilvl="2" w:tplc="04190005" w:tentative="1">
      <w:start w:val="1"/>
      <w:numFmt w:val="bullet"/>
      <w:lvlText w:val=""/>
      <w:lvlJc w:val="left"/>
      <w:pPr>
        <w:tabs>
          <w:tab w:val="num" w:pos="2835"/>
        </w:tabs>
        <w:ind w:left="2835" w:hanging="360"/>
      </w:pPr>
      <w:rPr>
        <w:rFonts w:ascii="Wingdings" w:hAnsi="Wingdings" w:hint="default"/>
      </w:rPr>
    </w:lvl>
    <w:lvl w:ilvl="3" w:tplc="04190001" w:tentative="1">
      <w:start w:val="1"/>
      <w:numFmt w:val="bullet"/>
      <w:lvlText w:val=""/>
      <w:lvlJc w:val="left"/>
      <w:pPr>
        <w:tabs>
          <w:tab w:val="num" w:pos="3555"/>
        </w:tabs>
        <w:ind w:left="3555" w:hanging="360"/>
      </w:pPr>
      <w:rPr>
        <w:rFonts w:ascii="Symbol" w:hAnsi="Symbol" w:hint="default"/>
      </w:rPr>
    </w:lvl>
    <w:lvl w:ilvl="4" w:tplc="04190003" w:tentative="1">
      <w:start w:val="1"/>
      <w:numFmt w:val="bullet"/>
      <w:lvlText w:val="o"/>
      <w:lvlJc w:val="left"/>
      <w:pPr>
        <w:tabs>
          <w:tab w:val="num" w:pos="4275"/>
        </w:tabs>
        <w:ind w:left="4275" w:hanging="360"/>
      </w:pPr>
      <w:rPr>
        <w:rFonts w:ascii="Courier New" w:hAnsi="Courier New" w:cs="Courier New" w:hint="default"/>
      </w:rPr>
    </w:lvl>
    <w:lvl w:ilvl="5" w:tplc="04190005" w:tentative="1">
      <w:start w:val="1"/>
      <w:numFmt w:val="bullet"/>
      <w:lvlText w:val=""/>
      <w:lvlJc w:val="left"/>
      <w:pPr>
        <w:tabs>
          <w:tab w:val="num" w:pos="4995"/>
        </w:tabs>
        <w:ind w:left="4995" w:hanging="360"/>
      </w:pPr>
      <w:rPr>
        <w:rFonts w:ascii="Wingdings" w:hAnsi="Wingdings" w:hint="default"/>
      </w:rPr>
    </w:lvl>
    <w:lvl w:ilvl="6" w:tplc="04190001" w:tentative="1">
      <w:start w:val="1"/>
      <w:numFmt w:val="bullet"/>
      <w:lvlText w:val=""/>
      <w:lvlJc w:val="left"/>
      <w:pPr>
        <w:tabs>
          <w:tab w:val="num" w:pos="5715"/>
        </w:tabs>
        <w:ind w:left="5715" w:hanging="360"/>
      </w:pPr>
      <w:rPr>
        <w:rFonts w:ascii="Symbol" w:hAnsi="Symbol" w:hint="default"/>
      </w:rPr>
    </w:lvl>
    <w:lvl w:ilvl="7" w:tplc="04190003" w:tentative="1">
      <w:start w:val="1"/>
      <w:numFmt w:val="bullet"/>
      <w:lvlText w:val="o"/>
      <w:lvlJc w:val="left"/>
      <w:pPr>
        <w:tabs>
          <w:tab w:val="num" w:pos="6435"/>
        </w:tabs>
        <w:ind w:left="6435" w:hanging="360"/>
      </w:pPr>
      <w:rPr>
        <w:rFonts w:ascii="Courier New" w:hAnsi="Courier New" w:cs="Courier New" w:hint="default"/>
      </w:rPr>
    </w:lvl>
    <w:lvl w:ilvl="8" w:tplc="04190005" w:tentative="1">
      <w:start w:val="1"/>
      <w:numFmt w:val="bullet"/>
      <w:lvlText w:val=""/>
      <w:lvlJc w:val="left"/>
      <w:pPr>
        <w:tabs>
          <w:tab w:val="num" w:pos="7155"/>
        </w:tabs>
        <w:ind w:left="7155" w:hanging="360"/>
      </w:pPr>
      <w:rPr>
        <w:rFonts w:ascii="Wingdings" w:hAnsi="Wingdings" w:hint="default"/>
      </w:rPr>
    </w:lvl>
  </w:abstractNum>
  <w:abstractNum w:abstractNumId="16">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34B0F69"/>
    <w:multiLevelType w:val="hybridMultilevel"/>
    <w:tmpl w:val="AD5C22B2"/>
    <w:lvl w:ilvl="0" w:tplc="B948AE64">
      <w:start w:val="1"/>
      <w:numFmt w:val="bullet"/>
      <w:lvlText w:val=""/>
      <w:lvlJc w:val="left"/>
      <w:pPr>
        <w:ind w:left="1429" w:hanging="360"/>
      </w:pPr>
      <w:rPr>
        <w:rFonts w:ascii="Wingdings" w:hAnsi="Wingdings" w:cs="Courier New" w:hint="default"/>
        <w:b w:val="0"/>
        <w:caps/>
        <w:color w:val="000000"/>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4D38E1"/>
    <w:multiLevelType w:val="hybridMultilevel"/>
    <w:tmpl w:val="A1780D9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5DD19FF"/>
    <w:multiLevelType w:val="hybridMultilevel"/>
    <w:tmpl w:val="FB54793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486381"/>
    <w:multiLevelType w:val="hybridMultilevel"/>
    <w:tmpl w:val="56D46680"/>
    <w:lvl w:ilvl="0" w:tplc="B01832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66487B"/>
    <w:multiLevelType w:val="hybridMultilevel"/>
    <w:tmpl w:val="B532CDBA"/>
    <w:lvl w:ilvl="0" w:tplc="04190005">
      <w:start w:val="1"/>
      <w:numFmt w:val="bullet"/>
      <w:lvlText w:val=""/>
      <w:lvlJc w:val="left"/>
      <w:pPr>
        <w:tabs>
          <w:tab w:val="num" w:pos="365"/>
        </w:tabs>
        <w:ind w:left="365" w:hanging="360"/>
      </w:pPr>
      <w:rPr>
        <w:rFonts w:ascii="Wingdings" w:hAnsi="Wingdings"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9C2136D"/>
    <w:multiLevelType w:val="hybridMultilevel"/>
    <w:tmpl w:val="043CE6A0"/>
    <w:lvl w:ilvl="0" w:tplc="8AC666DE">
      <w:start w:val="1"/>
      <w:numFmt w:val="bullet"/>
      <w:lvlText w:val=""/>
      <w:lvlJc w:val="left"/>
      <w:pPr>
        <w:tabs>
          <w:tab w:val="num" w:pos="360"/>
        </w:tabs>
        <w:ind w:left="360" w:hanging="360"/>
      </w:pPr>
      <w:rPr>
        <w:rFonts w:ascii="Wingdings" w:hAnsi="Wingdings"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C1400F7"/>
    <w:multiLevelType w:val="hybridMultilevel"/>
    <w:tmpl w:val="96082A52"/>
    <w:lvl w:ilvl="0" w:tplc="FD241C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A86B1A"/>
    <w:multiLevelType w:val="multilevel"/>
    <w:tmpl w:val="A162C5D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4969"/>
        </w:tabs>
        <w:ind w:left="4969" w:hanging="432"/>
      </w:pPr>
      <w:rPr>
        <w:rFonts w:hint="default"/>
        <w:b/>
        <w:i w:val="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49AD4803"/>
    <w:multiLevelType w:val="hybridMultilevel"/>
    <w:tmpl w:val="A19A0B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EB186E"/>
    <w:multiLevelType w:val="multilevel"/>
    <w:tmpl w:val="DAB4CAE8"/>
    <w:lvl w:ilvl="0">
      <w:start w:val="1"/>
      <w:numFmt w:val="decimal"/>
      <w:pStyle w:val="S30"/>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4EB95E8D"/>
    <w:multiLevelType w:val="hybridMultilevel"/>
    <w:tmpl w:val="42E22A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591A7430"/>
    <w:multiLevelType w:val="hybridMultilevel"/>
    <w:tmpl w:val="865852D8"/>
    <w:lvl w:ilvl="0" w:tplc="9C32C50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EA27F3"/>
    <w:multiLevelType w:val="multilevel"/>
    <w:tmpl w:val="4FC4A600"/>
    <w:lvl w:ilvl="0">
      <w:start w:val="1"/>
      <w:numFmt w:val="upperRoman"/>
      <w:pStyle w:val="2"/>
      <w:lvlText w:val="%1."/>
      <w:lvlJc w:val="right"/>
      <w:pPr>
        <w:ind w:left="644" w:hanging="360"/>
      </w:p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AD13A7E"/>
    <w:multiLevelType w:val="hybridMultilevel"/>
    <w:tmpl w:val="7A4061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ADB4145"/>
    <w:multiLevelType w:val="multilevel"/>
    <w:tmpl w:val="77101D36"/>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
      <w:lvlJc w:val="left"/>
      <w:pPr>
        <w:tabs>
          <w:tab w:val="num" w:pos="4969"/>
        </w:tabs>
        <w:ind w:left="4969" w:hanging="432"/>
      </w:pPr>
      <w:rPr>
        <w:rFonts w:ascii="Times New Roman" w:hAnsi="Times New Roman" w:hint="default"/>
        <w:b w:val="0"/>
        <w:i w:val="0"/>
        <w:sz w:val="26"/>
        <w:u w:val="none"/>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5BA7725A"/>
    <w:multiLevelType w:val="hybridMultilevel"/>
    <w:tmpl w:val="593829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8A453C"/>
    <w:multiLevelType w:val="hybridMultilevel"/>
    <w:tmpl w:val="9E86082C"/>
    <w:lvl w:ilvl="0" w:tplc="FFFFFFFF">
      <w:start w:val="1"/>
      <w:numFmt w:val="bullet"/>
      <w:lvlText w:val=""/>
      <w:lvlJc w:val="left"/>
      <w:pPr>
        <w:ind w:left="1429" w:hanging="360"/>
      </w:pPr>
      <w:rPr>
        <w:rFonts w:ascii="Wingdings" w:hAnsi="Wingdings" w:cs="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2F221A3"/>
    <w:multiLevelType w:val="hybridMultilevel"/>
    <w:tmpl w:val="112C1096"/>
    <w:lvl w:ilvl="0" w:tplc="246CA14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7">
    <w:nsid w:val="67420F83"/>
    <w:multiLevelType w:val="hybridMultilevel"/>
    <w:tmpl w:val="9D40151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7D052C8"/>
    <w:multiLevelType w:val="hybridMultilevel"/>
    <w:tmpl w:val="1C680B6C"/>
    <w:lvl w:ilvl="0" w:tplc="FE826124">
      <w:start w:val="1"/>
      <w:numFmt w:val="bullet"/>
      <w:lvlText w:val=""/>
      <w:lvlJc w:val="left"/>
      <w:pPr>
        <w:tabs>
          <w:tab w:val="num" w:pos="1035"/>
        </w:tabs>
        <w:ind w:left="1035" w:hanging="360"/>
      </w:pPr>
      <w:rPr>
        <w:rFonts w:ascii="Wingdings" w:hAnsi="Wingdings"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9116C9C"/>
    <w:multiLevelType w:val="hybridMultilevel"/>
    <w:tmpl w:val="F2C29E9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9D43A18"/>
    <w:multiLevelType w:val="multilevel"/>
    <w:tmpl w:val="A162C5D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4969"/>
        </w:tabs>
        <w:ind w:left="4969" w:hanging="432"/>
      </w:pPr>
      <w:rPr>
        <w:rFonts w:hint="default"/>
        <w:b/>
        <w:i w:val="0"/>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6AA63407"/>
    <w:multiLevelType w:val="hybridMultilevel"/>
    <w:tmpl w:val="3FD64AE8"/>
    <w:lvl w:ilvl="0" w:tplc="0419000F">
      <w:start w:val="1"/>
      <w:numFmt w:val="decimal"/>
      <w:pStyle w:val="a"/>
      <w:lvlText w:val="%1."/>
      <w:lvlJc w:val="left"/>
      <w:pPr>
        <w:ind w:left="1260" w:hanging="72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2">
    <w:nsid w:val="6CBE1279"/>
    <w:multiLevelType w:val="hybridMultilevel"/>
    <w:tmpl w:val="B3821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68D593E"/>
    <w:multiLevelType w:val="hybridMultilevel"/>
    <w:tmpl w:val="DEC236EA"/>
    <w:lvl w:ilvl="0" w:tplc="C58C3DF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6A15F18"/>
    <w:multiLevelType w:val="hybridMultilevel"/>
    <w:tmpl w:val="FD7C313E"/>
    <w:lvl w:ilvl="0" w:tplc="7E7852F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74907F3"/>
    <w:multiLevelType w:val="hybridMultilevel"/>
    <w:tmpl w:val="F3D4A252"/>
    <w:lvl w:ilvl="0" w:tplc="0419000F">
      <w:start w:val="1"/>
      <w:numFmt w:val="decimal"/>
      <w:lvlText w:val="%1."/>
      <w:lvlJc w:val="left"/>
      <w:pPr>
        <w:ind w:left="720" w:hanging="360"/>
      </w:pPr>
      <w:rPr>
        <w:rFonts w:hint="default"/>
      </w:rPr>
    </w:lvl>
    <w:lvl w:ilvl="1" w:tplc="ED043EEC">
      <w:start w:val="1"/>
      <w:numFmt w:val="decimal"/>
      <w:lvlText w:val="2.%2. "/>
      <w:lvlJc w:val="left"/>
      <w:pPr>
        <w:ind w:left="1440" w:hanging="360"/>
      </w:pPr>
      <w:rPr>
        <w:rFonts w:ascii="Times New Roman" w:hAnsi="Times New Roman" w:hint="default"/>
        <w:b w:val="0"/>
        <w:i w:val="0"/>
        <w:sz w:val="26"/>
        <w:u w:val="none"/>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7F709EB"/>
    <w:multiLevelType w:val="hybridMultilevel"/>
    <w:tmpl w:val="57A82E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8EF470A"/>
    <w:multiLevelType w:val="hybridMultilevel"/>
    <w:tmpl w:val="4CA00596"/>
    <w:lvl w:ilvl="0" w:tplc="04190001">
      <w:start w:val="1"/>
      <w:numFmt w:val="bullet"/>
      <w:lvlText w:val=""/>
      <w:lvlJc w:val="left"/>
      <w:pPr>
        <w:ind w:left="720" w:hanging="360"/>
      </w:pPr>
      <w:rPr>
        <w:rFonts w:ascii="Symbol" w:hAnsi="Symbol" w:hint="default"/>
      </w:rPr>
    </w:lvl>
    <w:lvl w:ilvl="1" w:tplc="CB4A4B12">
      <w:start w:val="1"/>
      <w:numFmt w:val="decimal"/>
      <w:lvlText w:val="%2."/>
      <w:lvlJc w:val="left"/>
      <w:pPr>
        <w:ind w:left="2325" w:hanging="124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DBE2F80"/>
    <w:multiLevelType w:val="multilevel"/>
    <w:tmpl w:val="D328501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2.%2. "/>
      <w:lvlJc w:val="left"/>
      <w:pPr>
        <w:tabs>
          <w:tab w:val="num" w:pos="4969"/>
        </w:tabs>
        <w:ind w:left="4969" w:hanging="432"/>
      </w:pPr>
      <w:rPr>
        <w:rFonts w:ascii="Times New Roman" w:hAnsi="Times New Roman" w:hint="default"/>
        <w:b w:val="0"/>
        <w:i w:val="0"/>
        <w:sz w:val="26"/>
        <w:u w:val="none"/>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1">
    <w:nsid w:val="7EFE200A"/>
    <w:multiLevelType w:val="hybridMultilevel"/>
    <w:tmpl w:val="F1DE760E"/>
    <w:lvl w:ilvl="0" w:tplc="53E87038">
      <w:start w:val="1"/>
      <w:numFmt w:val="russianLower"/>
      <w:lvlText w:val="%1."/>
      <w:lvlJc w:val="left"/>
      <w:pPr>
        <w:ind w:left="1120" w:hanging="750"/>
      </w:pPr>
      <w:rPr>
        <w:rFonts w:hint="default"/>
        <w:b w:val="0"/>
        <w:i w:val="0"/>
        <w:caps w:val="0"/>
        <w:small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CBA5F0E">
      <w:start w:val="1"/>
      <w:numFmt w:val="decimal"/>
      <w:lvlText w:val="1.%2. "/>
      <w:lvlJc w:val="left"/>
      <w:pPr>
        <w:ind w:left="1450" w:hanging="360"/>
      </w:pPr>
      <w:rPr>
        <w:rFonts w:ascii="Times New Roman" w:hAnsi="Times New Roman" w:hint="default"/>
        <w:b w:val="0"/>
        <w:i w:val="0"/>
        <w:sz w:val="26"/>
        <w:u w:val="none"/>
      </w:rPr>
    </w:lvl>
    <w:lvl w:ilvl="2" w:tplc="0419001B" w:tentative="1">
      <w:start w:val="1"/>
      <w:numFmt w:val="lowerRoman"/>
      <w:lvlText w:val="%3."/>
      <w:lvlJc w:val="right"/>
      <w:pPr>
        <w:ind w:left="2170" w:hanging="180"/>
      </w:pPr>
    </w:lvl>
    <w:lvl w:ilvl="3" w:tplc="0419000F" w:tentative="1">
      <w:start w:val="1"/>
      <w:numFmt w:val="decimal"/>
      <w:lvlText w:val="%4."/>
      <w:lvlJc w:val="left"/>
      <w:pPr>
        <w:ind w:left="2890" w:hanging="360"/>
      </w:pPr>
    </w:lvl>
    <w:lvl w:ilvl="4" w:tplc="04190019" w:tentative="1">
      <w:start w:val="1"/>
      <w:numFmt w:val="lowerLetter"/>
      <w:lvlText w:val="%5."/>
      <w:lvlJc w:val="left"/>
      <w:pPr>
        <w:ind w:left="3610" w:hanging="360"/>
      </w:pPr>
    </w:lvl>
    <w:lvl w:ilvl="5" w:tplc="0419001B" w:tentative="1">
      <w:start w:val="1"/>
      <w:numFmt w:val="lowerRoman"/>
      <w:lvlText w:val="%6."/>
      <w:lvlJc w:val="right"/>
      <w:pPr>
        <w:ind w:left="4330" w:hanging="180"/>
      </w:pPr>
    </w:lvl>
    <w:lvl w:ilvl="6" w:tplc="0419000F" w:tentative="1">
      <w:start w:val="1"/>
      <w:numFmt w:val="decimal"/>
      <w:lvlText w:val="%7."/>
      <w:lvlJc w:val="left"/>
      <w:pPr>
        <w:ind w:left="5050" w:hanging="360"/>
      </w:pPr>
    </w:lvl>
    <w:lvl w:ilvl="7" w:tplc="04190019" w:tentative="1">
      <w:start w:val="1"/>
      <w:numFmt w:val="lowerLetter"/>
      <w:lvlText w:val="%8."/>
      <w:lvlJc w:val="left"/>
      <w:pPr>
        <w:ind w:left="5770" w:hanging="360"/>
      </w:pPr>
    </w:lvl>
    <w:lvl w:ilvl="8" w:tplc="0419001B" w:tentative="1">
      <w:start w:val="1"/>
      <w:numFmt w:val="lowerRoman"/>
      <w:lvlText w:val="%9."/>
      <w:lvlJc w:val="right"/>
      <w:pPr>
        <w:ind w:left="6490" w:hanging="180"/>
      </w:pPr>
    </w:lvl>
  </w:abstractNum>
  <w:abstractNum w:abstractNumId="52">
    <w:nsid w:val="7F7C058B"/>
    <w:multiLevelType w:val="hybridMultilevel"/>
    <w:tmpl w:val="AAEA48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30"/>
  </w:num>
  <w:num w:numId="5">
    <w:abstractNumId w:val="50"/>
  </w:num>
  <w:num w:numId="6">
    <w:abstractNumId w:val="26"/>
  </w:num>
  <w:num w:numId="7">
    <w:abstractNumId w:val="28"/>
  </w:num>
  <w:num w:numId="8">
    <w:abstractNumId w:val="2"/>
  </w:num>
  <w:num w:numId="9">
    <w:abstractNumId w:val="16"/>
  </w:num>
  <w:num w:numId="10">
    <w:abstractNumId w:val="36"/>
  </w:num>
  <w:num w:numId="11">
    <w:abstractNumId w:val="43"/>
  </w:num>
  <w:num w:numId="12">
    <w:abstractNumId w:val="7"/>
  </w:num>
  <w:num w:numId="13">
    <w:abstractNumId w:val="21"/>
  </w:num>
  <w:num w:numId="14">
    <w:abstractNumId w:val="12"/>
  </w:num>
  <w:num w:numId="15">
    <w:abstractNumId w:val="40"/>
  </w:num>
  <w:num w:numId="16">
    <w:abstractNumId w:val="15"/>
  </w:num>
  <w:num w:numId="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1"/>
  </w:num>
  <w:num w:numId="20">
    <w:abstractNumId w:val="22"/>
  </w:num>
  <w:num w:numId="21">
    <w:abstractNumId w:val="1"/>
  </w:num>
  <w:num w:numId="22">
    <w:abstractNumId w:val="38"/>
  </w:num>
  <w:num w:numId="23">
    <w:abstractNumId w:val="10"/>
  </w:num>
  <w:num w:numId="24">
    <w:abstractNumId w:val="51"/>
  </w:num>
  <w:num w:numId="25">
    <w:abstractNumId w:val="3"/>
  </w:num>
  <w:num w:numId="26">
    <w:abstractNumId w:val="19"/>
  </w:num>
  <w:num w:numId="27">
    <w:abstractNumId w:val="31"/>
  </w:num>
  <w:num w:numId="28">
    <w:abstractNumId w:val="8"/>
  </w:num>
  <w:num w:numId="29">
    <w:abstractNumId w:val="42"/>
  </w:num>
  <w:num w:numId="30">
    <w:abstractNumId w:val="39"/>
  </w:num>
  <w:num w:numId="31">
    <w:abstractNumId w:val="37"/>
  </w:num>
  <w:num w:numId="32">
    <w:abstractNumId w:val="25"/>
  </w:num>
  <w:num w:numId="33">
    <w:abstractNumId w:val="23"/>
  </w:num>
  <w:num w:numId="34">
    <w:abstractNumId w:val="34"/>
  </w:num>
  <w:num w:numId="35">
    <w:abstractNumId w:val="27"/>
  </w:num>
  <w:num w:numId="36">
    <w:abstractNumId w:val="4"/>
  </w:num>
  <w:num w:numId="37">
    <w:abstractNumId w:val="20"/>
  </w:num>
  <w:num w:numId="38">
    <w:abstractNumId w:val="35"/>
  </w:num>
  <w:num w:numId="39">
    <w:abstractNumId w:val="5"/>
  </w:num>
  <w:num w:numId="40">
    <w:abstractNumId w:val="48"/>
  </w:num>
  <w:num w:numId="41">
    <w:abstractNumId w:val="13"/>
  </w:num>
  <w:num w:numId="42">
    <w:abstractNumId w:val="9"/>
  </w:num>
  <w:num w:numId="43">
    <w:abstractNumId w:val="24"/>
  </w:num>
  <w:num w:numId="44">
    <w:abstractNumId w:val="32"/>
  </w:num>
  <w:num w:numId="45">
    <w:abstractNumId w:val="44"/>
  </w:num>
  <w:num w:numId="46">
    <w:abstractNumId w:val="49"/>
  </w:num>
  <w:num w:numId="47">
    <w:abstractNumId w:val="47"/>
  </w:num>
  <w:num w:numId="48">
    <w:abstractNumId w:val="33"/>
  </w:num>
  <w:num w:numId="49">
    <w:abstractNumId w:val="45"/>
  </w:num>
  <w:num w:numId="50">
    <w:abstractNumId w:val="46"/>
  </w:num>
  <w:num w:numId="51">
    <w:abstractNumId w:val="17"/>
  </w:num>
  <w:num w:numId="52">
    <w:abstractNumId w:val="29"/>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лубева Юлия Михайловна">
    <w15:presenceInfo w15:providerId="AD" w15:userId="S-1-5-21-1343024091-2139871995-1801674531-1158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9F2"/>
    <w:rsid w:val="000419FA"/>
    <w:rsid w:val="00081F13"/>
    <w:rsid w:val="00082E6E"/>
    <w:rsid w:val="00083520"/>
    <w:rsid w:val="0008644B"/>
    <w:rsid w:val="00091572"/>
    <w:rsid w:val="000A2E85"/>
    <w:rsid w:val="000B5E03"/>
    <w:rsid w:val="000C60F8"/>
    <w:rsid w:val="000E45B1"/>
    <w:rsid w:val="000E6D8B"/>
    <w:rsid w:val="000E79FE"/>
    <w:rsid w:val="00111177"/>
    <w:rsid w:val="001256C7"/>
    <w:rsid w:val="0015447A"/>
    <w:rsid w:val="00155C6D"/>
    <w:rsid w:val="001C0EF3"/>
    <w:rsid w:val="00207075"/>
    <w:rsid w:val="002671A5"/>
    <w:rsid w:val="0028516A"/>
    <w:rsid w:val="00295EDF"/>
    <w:rsid w:val="002A236E"/>
    <w:rsid w:val="002A663F"/>
    <w:rsid w:val="002C62BE"/>
    <w:rsid w:val="002D08D6"/>
    <w:rsid w:val="002E13C2"/>
    <w:rsid w:val="002F11EC"/>
    <w:rsid w:val="00300251"/>
    <w:rsid w:val="00323358"/>
    <w:rsid w:val="00323FC3"/>
    <w:rsid w:val="003444EF"/>
    <w:rsid w:val="003529F2"/>
    <w:rsid w:val="003A603D"/>
    <w:rsid w:val="003B2EA0"/>
    <w:rsid w:val="003C24E1"/>
    <w:rsid w:val="003C2BA7"/>
    <w:rsid w:val="004010E7"/>
    <w:rsid w:val="00417628"/>
    <w:rsid w:val="00445974"/>
    <w:rsid w:val="00494A0E"/>
    <w:rsid w:val="004C555E"/>
    <w:rsid w:val="005008E0"/>
    <w:rsid w:val="00540928"/>
    <w:rsid w:val="00575104"/>
    <w:rsid w:val="00576C12"/>
    <w:rsid w:val="005843D7"/>
    <w:rsid w:val="005860D6"/>
    <w:rsid w:val="005C45A4"/>
    <w:rsid w:val="005E2B31"/>
    <w:rsid w:val="005F6987"/>
    <w:rsid w:val="006078FD"/>
    <w:rsid w:val="0063292E"/>
    <w:rsid w:val="00633406"/>
    <w:rsid w:val="0065130A"/>
    <w:rsid w:val="00672018"/>
    <w:rsid w:val="006732EB"/>
    <w:rsid w:val="00687989"/>
    <w:rsid w:val="00693A69"/>
    <w:rsid w:val="006C04A9"/>
    <w:rsid w:val="006E241E"/>
    <w:rsid w:val="007461A8"/>
    <w:rsid w:val="00775D68"/>
    <w:rsid w:val="00795F74"/>
    <w:rsid w:val="007A56DA"/>
    <w:rsid w:val="007E1FB0"/>
    <w:rsid w:val="00815BE1"/>
    <w:rsid w:val="008B10BD"/>
    <w:rsid w:val="008B3317"/>
    <w:rsid w:val="009037BB"/>
    <w:rsid w:val="009173B8"/>
    <w:rsid w:val="00933716"/>
    <w:rsid w:val="009411E5"/>
    <w:rsid w:val="00954C7E"/>
    <w:rsid w:val="0096442E"/>
    <w:rsid w:val="0097224B"/>
    <w:rsid w:val="00977B1A"/>
    <w:rsid w:val="0098413A"/>
    <w:rsid w:val="009F7740"/>
    <w:rsid w:val="00A07F87"/>
    <w:rsid w:val="00A24270"/>
    <w:rsid w:val="00A53D68"/>
    <w:rsid w:val="00A9112B"/>
    <w:rsid w:val="00AA7A95"/>
    <w:rsid w:val="00AC5A38"/>
    <w:rsid w:val="00B15384"/>
    <w:rsid w:val="00B27937"/>
    <w:rsid w:val="00B618EB"/>
    <w:rsid w:val="00B66757"/>
    <w:rsid w:val="00B73BC5"/>
    <w:rsid w:val="00B82B47"/>
    <w:rsid w:val="00BC3D3B"/>
    <w:rsid w:val="00C56427"/>
    <w:rsid w:val="00CB5F0A"/>
    <w:rsid w:val="00CB7947"/>
    <w:rsid w:val="00CC1CE5"/>
    <w:rsid w:val="00CC62B7"/>
    <w:rsid w:val="00D25428"/>
    <w:rsid w:val="00D41943"/>
    <w:rsid w:val="00DA073E"/>
    <w:rsid w:val="00DD7E95"/>
    <w:rsid w:val="00DE53DB"/>
    <w:rsid w:val="00DF4930"/>
    <w:rsid w:val="00E359A3"/>
    <w:rsid w:val="00E86B38"/>
    <w:rsid w:val="00E920D6"/>
    <w:rsid w:val="00ED3F54"/>
    <w:rsid w:val="00ED66B8"/>
    <w:rsid w:val="00ED7B1B"/>
    <w:rsid w:val="00EE7CAC"/>
    <w:rsid w:val="00EF1230"/>
    <w:rsid w:val="00F13749"/>
    <w:rsid w:val="00F2508C"/>
    <w:rsid w:val="00F34853"/>
    <w:rsid w:val="00F431AF"/>
    <w:rsid w:val="00FE4B49"/>
    <w:rsid w:val="00FE7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A4C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75104"/>
    <w:pPr>
      <w:spacing w:after="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qFormat/>
    <w:rsid w:val="003C2B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0"/>
    <w:next w:val="a0"/>
    <w:link w:val="22"/>
    <w:unhideWhenUsed/>
    <w:qFormat/>
    <w:rsid w:val="00575104"/>
    <w:pPr>
      <w:keepNext/>
      <w:outlineLvl w:val="1"/>
    </w:pPr>
    <w:rPr>
      <w:rFonts w:ascii="Arial" w:hAnsi="Arial"/>
      <w:b/>
      <w:bCs/>
      <w:iCs/>
      <w:caps/>
      <w:szCs w:val="28"/>
    </w:rPr>
  </w:style>
  <w:style w:type="paragraph" w:styleId="3">
    <w:name w:val="heading 3"/>
    <w:basedOn w:val="a0"/>
    <w:next w:val="a0"/>
    <w:link w:val="30"/>
    <w:unhideWhenUsed/>
    <w:qFormat/>
    <w:rsid w:val="00FE7576"/>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FE757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FE7576"/>
    <w:pPr>
      <w:numPr>
        <w:ilvl w:val="4"/>
        <w:numId w:val="6"/>
      </w:numPr>
      <w:spacing w:before="240" w:after="60"/>
      <w:outlineLvl w:val="4"/>
    </w:pPr>
    <w:rPr>
      <w:bCs/>
      <w:iCs/>
      <w:sz w:val="26"/>
      <w:szCs w:val="26"/>
    </w:rPr>
  </w:style>
  <w:style w:type="paragraph" w:styleId="6">
    <w:name w:val="heading 6"/>
    <w:basedOn w:val="a0"/>
    <w:next w:val="a0"/>
    <w:link w:val="60"/>
    <w:unhideWhenUsed/>
    <w:qFormat/>
    <w:rsid w:val="00FE7576"/>
    <w:pPr>
      <w:numPr>
        <w:ilvl w:val="5"/>
        <w:numId w:val="6"/>
      </w:numPr>
      <w:spacing w:before="240" w:after="60"/>
      <w:outlineLvl w:val="5"/>
    </w:pPr>
    <w:rPr>
      <w:rFonts w:ascii="Calibri" w:hAnsi="Calibri"/>
      <w:b/>
      <w:bCs/>
      <w:sz w:val="22"/>
      <w:szCs w:val="22"/>
    </w:rPr>
  </w:style>
  <w:style w:type="paragraph" w:styleId="7">
    <w:name w:val="heading 7"/>
    <w:basedOn w:val="a0"/>
    <w:next w:val="a0"/>
    <w:link w:val="70"/>
    <w:unhideWhenUsed/>
    <w:qFormat/>
    <w:rsid w:val="00FE7576"/>
    <w:pPr>
      <w:numPr>
        <w:ilvl w:val="6"/>
        <w:numId w:val="6"/>
      </w:numPr>
      <w:spacing w:before="240" w:after="60"/>
      <w:outlineLvl w:val="6"/>
    </w:pPr>
    <w:rPr>
      <w:rFonts w:ascii="Calibri" w:hAnsi="Calibri"/>
    </w:rPr>
  </w:style>
  <w:style w:type="paragraph" w:styleId="9">
    <w:name w:val="heading 9"/>
    <w:basedOn w:val="a0"/>
    <w:next w:val="a0"/>
    <w:link w:val="90"/>
    <w:semiHidden/>
    <w:unhideWhenUsed/>
    <w:qFormat/>
    <w:rsid w:val="00FE7576"/>
    <w:pPr>
      <w:numPr>
        <w:ilvl w:val="8"/>
        <w:numId w:val="6"/>
      </w:num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3C2BA7"/>
    <w:rPr>
      <w:rFonts w:asciiTheme="majorHAnsi" w:eastAsiaTheme="majorEastAsia" w:hAnsiTheme="majorHAnsi" w:cstheme="majorBidi"/>
      <w:b/>
      <w:bCs/>
      <w:color w:val="365F91" w:themeColor="accent1" w:themeShade="BF"/>
      <w:sz w:val="28"/>
      <w:szCs w:val="28"/>
      <w:lang w:eastAsia="ru-RU"/>
    </w:rPr>
  </w:style>
  <w:style w:type="character" w:customStyle="1" w:styleId="22">
    <w:name w:val="Заголовок 2 Знак"/>
    <w:basedOn w:val="a1"/>
    <w:link w:val="21"/>
    <w:rsid w:val="00575104"/>
    <w:rPr>
      <w:rFonts w:ascii="Arial" w:eastAsia="Times New Roman" w:hAnsi="Arial" w:cs="Times New Roman"/>
      <w:b/>
      <w:bCs/>
      <w:iCs/>
      <w:caps/>
      <w:sz w:val="24"/>
      <w:szCs w:val="28"/>
      <w:lang w:eastAsia="ru-RU"/>
    </w:rPr>
  </w:style>
  <w:style w:type="character" w:customStyle="1" w:styleId="30">
    <w:name w:val="Заголовок 3 Знак"/>
    <w:basedOn w:val="a1"/>
    <w:link w:val="3"/>
    <w:uiPriority w:val="9"/>
    <w:rsid w:val="00FE7576"/>
    <w:rPr>
      <w:rFonts w:ascii="Arial" w:eastAsia="Times New Roman" w:hAnsi="Arial" w:cs="Arial"/>
      <w:b/>
      <w:bCs/>
      <w:sz w:val="26"/>
      <w:szCs w:val="26"/>
      <w:lang w:eastAsia="ru-RU"/>
    </w:rPr>
  </w:style>
  <w:style w:type="character" w:customStyle="1" w:styleId="40">
    <w:name w:val="Заголовок 4 Знак"/>
    <w:basedOn w:val="a1"/>
    <w:link w:val="4"/>
    <w:uiPriority w:val="9"/>
    <w:rsid w:val="00FE7576"/>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rsid w:val="00FE7576"/>
    <w:rPr>
      <w:rFonts w:ascii="Times New Roman" w:eastAsia="Times New Roman" w:hAnsi="Times New Roman" w:cs="Times New Roman"/>
      <w:bCs/>
      <w:iCs/>
      <w:sz w:val="26"/>
      <w:szCs w:val="26"/>
      <w:lang w:eastAsia="ru-RU"/>
    </w:rPr>
  </w:style>
  <w:style w:type="character" w:customStyle="1" w:styleId="60">
    <w:name w:val="Заголовок 6 Знак"/>
    <w:basedOn w:val="a1"/>
    <w:link w:val="6"/>
    <w:rsid w:val="00FE7576"/>
    <w:rPr>
      <w:rFonts w:ascii="Calibri" w:eastAsia="Times New Roman" w:hAnsi="Calibri" w:cs="Times New Roman"/>
      <w:b/>
      <w:bCs/>
      <w:lang w:eastAsia="ru-RU"/>
    </w:rPr>
  </w:style>
  <w:style w:type="character" w:customStyle="1" w:styleId="70">
    <w:name w:val="Заголовок 7 Знак"/>
    <w:basedOn w:val="a1"/>
    <w:link w:val="7"/>
    <w:rsid w:val="00FE7576"/>
    <w:rPr>
      <w:rFonts w:ascii="Calibri" w:eastAsia="Times New Roman" w:hAnsi="Calibri" w:cs="Times New Roman"/>
      <w:sz w:val="24"/>
      <w:szCs w:val="24"/>
      <w:lang w:eastAsia="ru-RU"/>
    </w:rPr>
  </w:style>
  <w:style w:type="character" w:customStyle="1" w:styleId="90">
    <w:name w:val="Заголовок 9 Знак"/>
    <w:basedOn w:val="a1"/>
    <w:link w:val="9"/>
    <w:semiHidden/>
    <w:rsid w:val="00FE7576"/>
    <w:rPr>
      <w:rFonts w:ascii="Cambria" w:eastAsia="Times New Roman" w:hAnsi="Cambria" w:cs="Times New Roman"/>
      <w:lang w:eastAsia="ru-RU"/>
    </w:rPr>
  </w:style>
  <w:style w:type="paragraph" w:styleId="a4">
    <w:name w:val="header"/>
    <w:aliases w:val=" Знак Знак,h,Знак Знак"/>
    <w:basedOn w:val="a0"/>
    <w:link w:val="a5"/>
    <w:unhideWhenUsed/>
    <w:rsid w:val="00575104"/>
    <w:pPr>
      <w:tabs>
        <w:tab w:val="center" w:pos="4677"/>
        <w:tab w:val="right" w:pos="9355"/>
      </w:tabs>
    </w:pPr>
    <w:rPr>
      <w:rFonts w:eastAsia="Calibri"/>
      <w:szCs w:val="22"/>
      <w:lang w:eastAsia="en-US"/>
    </w:rPr>
  </w:style>
  <w:style w:type="character" w:customStyle="1" w:styleId="a5">
    <w:name w:val="Верхний колонтитул Знак"/>
    <w:aliases w:val=" Знак Знак Знак,h Знак,Знак Знак Знак"/>
    <w:basedOn w:val="a1"/>
    <w:link w:val="a4"/>
    <w:uiPriority w:val="99"/>
    <w:rsid w:val="00575104"/>
    <w:rPr>
      <w:rFonts w:ascii="Times New Roman" w:eastAsia="Calibri" w:hAnsi="Times New Roman" w:cs="Times New Roman"/>
      <w:sz w:val="24"/>
    </w:rPr>
  </w:style>
  <w:style w:type="paragraph" w:styleId="a6">
    <w:name w:val="No Spacing"/>
    <w:aliases w:val="Table text"/>
    <w:link w:val="a7"/>
    <w:uiPriority w:val="99"/>
    <w:qFormat/>
    <w:rsid w:val="00575104"/>
    <w:pPr>
      <w:spacing w:after="0" w:line="240" w:lineRule="auto"/>
    </w:pPr>
    <w:rPr>
      <w:rFonts w:ascii="Calibri" w:eastAsia="Calibri" w:hAnsi="Calibri" w:cs="Times New Roman"/>
    </w:rPr>
  </w:style>
  <w:style w:type="character" w:customStyle="1" w:styleId="a7">
    <w:name w:val="Без интервала Знак"/>
    <w:aliases w:val="Table text Знак"/>
    <w:basedOn w:val="a1"/>
    <w:link w:val="a6"/>
    <w:uiPriority w:val="99"/>
    <w:rsid w:val="00FE7576"/>
    <w:rPr>
      <w:rFonts w:ascii="Calibri" w:eastAsia="Calibri" w:hAnsi="Calibri" w:cs="Times New Roman"/>
    </w:rPr>
  </w:style>
  <w:style w:type="paragraph" w:styleId="a8">
    <w:name w:val="footer"/>
    <w:aliases w:val="список"/>
    <w:basedOn w:val="a0"/>
    <w:link w:val="a9"/>
    <w:uiPriority w:val="99"/>
    <w:unhideWhenUsed/>
    <w:rsid w:val="00575104"/>
    <w:pPr>
      <w:tabs>
        <w:tab w:val="center" w:pos="4677"/>
        <w:tab w:val="right" w:pos="9355"/>
      </w:tabs>
    </w:pPr>
  </w:style>
  <w:style w:type="character" w:customStyle="1" w:styleId="a9">
    <w:name w:val="Нижний колонтитул Знак"/>
    <w:aliases w:val="список Знак"/>
    <w:basedOn w:val="a1"/>
    <w:link w:val="a8"/>
    <w:uiPriority w:val="99"/>
    <w:rsid w:val="00575104"/>
    <w:rPr>
      <w:rFonts w:ascii="Times New Roman" w:eastAsia="Times New Roman" w:hAnsi="Times New Roman" w:cs="Times New Roman"/>
      <w:sz w:val="24"/>
      <w:szCs w:val="24"/>
      <w:lang w:eastAsia="ru-RU"/>
    </w:rPr>
  </w:style>
  <w:style w:type="paragraph" w:styleId="aa">
    <w:name w:val="caption"/>
    <w:basedOn w:val="a0"/>
    <w:next w:val="a0"/>
    <w:unhideWhenUsed/>
    <w:qFormat/>
    <w:rsid w:val="00575104"/>
    <w:rPr>
      <w:bCs/>
      <w:szCs w:val="18"/>
    </w:rPr>
  </w:style>
  <w:style w:type="table" w:styleId="ab">
    <w:name w:val="Table Grid"/>
    <w:basedOn w:val="a2"/>
    <w:uiPriority w:val="59"/>
    <w:rsid w:val="005751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0">
    <w:name w:val="S_Обычный"/>
    <w:basedOn w:val="a0"/>
    <w:link w:val="S4"/>
    <w:rsid w:val="00575104"/>
    <w:pPr>
      <w:widowControl w:val="0"/>
    </w:pPr>
  </w:style>
  <w:style w:type="character" w:customStyle="1" w:styleId="S4">
    <w:name w:val="S_Обычный Знак"/>
    <w:link w:val="S0"/>
    <w:locked/>
    <w:rsid w:val="00575104"/>
    <w:rPr>
      <w:rFonts w:ascii="Times New Roman" w:eastAsia="Times New Roman" w:hAnsi="Times New Roman" w:cs="Times New Roman"/>
      <w:sz w:val="24"/>
      <w:szCs w:val="24"/>
      <w:lang w:eastAsia="ru-RU"/>
    </w:rPr>
  </w:style>
  <w:style w:type="paragraph" w:styleId="ac">
    <w:name w:val="List Paragraph"/>
    <w:aliases w:val="Bullet_IRAO"/>
    <w:basedOn w:val="a0"/>
    <w:link w:val="ad"/>
    <w:uiPriority w:val="34"/>
    <w:qFormat/>
    <w:rsid w:val="00575104"/>
    <w:pPr>
      <w:ind w:left="708"/>
    </w:pPr>
  </w:style>
  <w:style w:type="character" w:customStyle="1" w:styleId="ad">
    <w:name w:val="Абзац списка Знак"/>
    <w:aliases w:val="Bullet_IRAO Знак"/>
    <w:basedOn w:val="a1"/>
    <w:link w:val="ac"/>
    <w:uiPriority w:val="34"/>
    <w:locked/>
    <w:rsid w:val="00575104"/>
    <w:rPr>
      <w:rFonts w:ascii="Times New Roman" w:eastAsia="Times New Roman" w:hAnsi="Times New Roman" w:cs="Times New Roman"/>
      <w:sz w:val="24"/>
      <w:szCs w:val="24"/>
      <w:lang w:eastAsia="ru-RU"/>
    </w:rPr>
  </w:style>
  <w:style w:type="paragraph" w:styleId="ae">
    <w:name w:val="Normal (Web)"/>
    <w:basedOn w:val="a0"/>
    <w:uiPriority w:val="99"/>
    <w:rsid w:val="00575104"/>
    <w:pPr>
      <w:spacing w:before="100" w:beforeAutospacing="1" w:after="100" w:afterAutospacing="1"/>
    </w:pPr>
  </w:style>
  <w:style w:type="paragraph" w:customStyle="1" w:styleId="Normal1">
    <w:name w:val="Normal1"/>
    <w:rsid w:val="00575104"/>
    <w:pPr>
      <w:spacing w:after="0" w:line="240" w:lineRule="auto"/>
      <w:ind w:firstLine="709"/>
      <w:jc w:val="both"/>
    </w:pPr>
    <w:rPr>
      <w:rFonts w:ascii="NTTimes/Cyrillic" w:eastAsia="Times New Roman" w:hAnsi="NTTimes/Cyrillic" w:cs="Times New Roman"/>
      <w:sz w:val="24"/>
      <w:szCs w:val="20"/>
      <w:lang w:eastAsia="ru-RU"/>
    </w:rPr>
  </w:style>
  <w:style w:type="paragraph" w:customStyle="1" w:styleId="12">
    <w:name w:val="Обычный1"/>
    <w:rsid w:val="00575104"/>
    <w:pPr>
      <w:spacing w:after="0" w:line="240" w:lineRule="auto"/>
    </w:pPr>
    <w:rPr>
      <w:rFonts w:ascii="Times New Roman" w:eastAsia="Times New Roman" w:hAnsi="Times New Roman" w:cs="Times New Roman"/>
      <w:sz w:val="20"/>
      <w:szCs w:val="20"/>
      <w:lang w:eastAsia="ru-RU"/>
    </w:rPr>
  </w:style>
  <w:style w:type="paragraph" w:customStyle="1" w:styleId="S5">
    <w:name w:val="S_НазваниеТаблицы"/>
    <w:basedOn w:val="S0"/>
    <w:next w:val="S0"/>
    <w:rsid w:val="00575104"/>
    <w:pPr>
      <w:keepNext/>
      <w:jc w:val="right"/>
    </w:pPr>
    <w:rPr>
      <w:rFonts w:ascii="Arial" w:hAnsi="Arial"/>
      <w:b/>
      <w:sz w:val="20"/>
    </w:rPr>
  </w:style>
  <w:style w:type="paragraph" w:customStyle="1" w:styleId="Style8">
    <w:name w:val="Style8"/>
    <w:basedOn w:val="a0"/>
    <w:uiPriority w:val="99"/>
    <w:rsid w:val="004010E7"/>
    <w:pPr>
      <w:widowControl w:val="0"/>
      <w:autoSpaceDE w:val="0"/>
      <w:autoSpaceDN w:val="0"/>
      <w:adjustRightInd w:val="0"/>
      <w:spacing w:line="218" w:lineRule="exact"/>
      <w:ind w:firstLine="322"/>
    </w:pPr>
  </w:style>
  <w:style w:type="paragraph" w:customStyle="1" w:styleId="Style6">
    <w:name w:val="Style6"/>
    <w:basedOn w:val="a0"/>
    <w:uiPriority w:val="99"/>
    <w:rsid w:val="004010E7"/>
    <w:pPr>
      <w:widowControl w:val="0"/>
      <w:autoSpaceDE w:val="0"/>
      <w:autoSpaceDN w:val="0"/>
      <w:adjustRightInd w:val="0"/>
    </w:pPr>
  </w:style>
  <w:style w:type="paragraph" w:customStyle="1" w:styleId="Style3">
    <w:name w:val="Style3"/>
    <w:basedOn w:val="a0"/>
    <w:uiPriority w:val="99"/>
    <w:rsid w:val="004010E7"/>
    <w:pPr>
      <w:widowControl w:val="0"/>
      <w:autoSpaceDE w:val="0"/>
      <w:autoSpaceDN w:val="0"/>
      <w:adjustRightInd w:val="0"/>
      <w:spacing w:line="290" w:lineRule="exact"/>
    </w:pPr>
    <w:rPr>
      <w:rFonts w:ascii="Calibri" w:eastAsiaTheme="minorEastAsia" w:hAnsi="Calibri"/>
    </w:rPr>
  </w:style>
  <w:style w:type="paragraph" w:customStyle="1" w:styleId="Style7">
    <w:name w:val="Style7"/>
    <w:basedOn w:val="a0"/>
    <w:uiPriority w:val="99"/>
    <w:rsid w:val="004010E7"/>
    <w:pPr>
      <w:widowControl w:val="0"/>
      <w:autoSpaceDE w:val="0"/>
      <w:autoSpaceDN w:val="0"/>
      <w:adjustRightInd w:val="0"/>
    </w:pPr>
    <w:rPr>
      <w:rFonts w:ascii="Calibri" w:eastAsiaTheme="minorEastAsia" w:hAnsi="Calibri"/>
    </w:rPr>
  </w:style>
  <w:style w:type="character" w:customStyle="1" w:styleId="FontStyle12">
    <w:name w:val="Font Style12"/>
    <w:basedOn w:val="a1"/>
    <w:uiPriority w:val="99"/>
    <w:rsid w:val="004010E7"/>
    <w:rPr>
      <w:rFonts w:ascii="Calibri" w:hAnsi="Calibri" w:cs="Calibri"/>
      <w:b/>
      <w:bCs/>
      <w:sz w:val="22"/>
      <w:szCs w:val="22"/>
    </w:rPr>
  </w:style>
  <w:style w:type="character" w:customStyle="1" w:styleId="FontStyle13">
    <w:name w:val="Font Style13"/>
    <w:basedOn w:val="a1"/>
    <w:uiPriority w:val="99"/>
    <w:rsid w:val="004010E7"/>
    <w:rPr>
      <w:rFonts w:ascii="Calibri" w:hAnsi="Calibri" w:cs="Calibri"/>
      <w:sz w:val="22"/>
      <w:szCs w:val="22"/>
    </w:rPr>
  </w:style>
  <w:style w:type="paragraph" w:customStyle="1" w:styleId="S6">
    <w:name w:val="S_НазваниеРисунка"/>
    <w:basedOn w:val="a0"/>
    <w:next w:val="S0"/>
    <w:rsid w:val="00D25428"/>
    <w:pPr>
      <w:spacing w:before="60"/>
      <w:jc w:val="center"/>
    </w:pPr>
    <w:rPr>
      <w:rFonts w:ascii="Arial" w:hAnsi="Arial"/>
      <w:b/>
      <w:sz w:val="20"/>
    </w:rPr>
  </w:style>
  <w:style w:type="character" w:styleId="af">
    <w:name w:val="Hyperlink"/>
    <w:uiPriority w:val="99"/>
    <w:rsid w:val="00D25428"/>
    <w:rPr>
      <w:rFonts w:cs="Times New Roman"/>
      <w:color w:val="000000"/>
      <w:u w:val="none"/>
      <w:effect w:val="none"/>
    </w:rPr>
  </w:style>
  <w:style w:type="paragraph" w:styleId="af0">
    <w:name w:val="TOC Heading"/>
    <w:basedOn w:val="10"/>
    <w:next w:val="a0"/>
    <w:uiPriority w:val="39"/>
    <w:unhideWhenUsed/>
    <w:qFormat/>
    <w:rsid w:val="003C2BA7"/>
    <w:pPr>
      <w:spacing w:line="276" w:lineRule="auto"/>
      <w:jc w:val="left"/>
      <w:outlineLvl w:val="9"/>
    </w:pPr>
  </w:style>
  <w:style w:type="paragraph" w:styleId="23">
    <w:name w:val="toc 2"/>
    <w:basedOn w:val="a0"/>
    <w:next w:val="a0"/>
    <w:autoRedefine/>
    <w:uiPriority w:val="39"/>
    <w:unhideWhenUsed/>
    <w:qFormat/>
    <w:rsid w:val="003C2BA7"/>
    <w:pPr>
      <w:spacing w:after="100"/>
      <w:ind w:left="240"/>
    </w:pPr>
  </w:style>
  <w:style w:type="paragraph" w:styleId="af1">
    <w:name w:val="Body Text"/>
    <w:basedOn w:val="a0"/>
    <w:link w:val="af2"/>
    <w:rsid w:val="00F13749"/>
    <w:pPr>
      <w:shd w:val="clear" w:color="auto" w:fill="FFFFFF"/>
      <w:spacing w:line="274" w:lineRule="exact"/>
      <w:ind w:hanging="580"/>
      <w:jc w:val="center"/>
    </w:pPr>
  </w:style>
  <w:style w:type="character" w:customStyle="1" w:styleId="af2">
    <w:name w:val="Основной текст Знак"/>
    <w:basedOn w:val="a1"/>
    <w:link w:val="af1"/>
    <w:uiPriority w:val="99"/>
    <w:rsid w:val="00F13749"/>
    <w:rPr>
      <w:rFonts w:ascii="Times New Roman" w:eastAsia="Times New Roman" w:hAnsi="Times New Roman" w:cs="Times New Roman"/>
      <w:sz w:val="24"/>
      <w:szCs w:val="24"/>
      <w:shd w:val="clear" w:color="auto" w:fill="FFFFFF"/>
      <w:lang w:eastAsia="ru-RU"/>
    </w:rPr>
  </w:style>
  <w:style w:type="character" w:styleId="af3">
    <w:name w:val="Strong"/>
    <w:qFormat/>
    <w:rsid w:val="00F13749"/>
    <w:rPr>
      <w:b/>
      <w:bCs/>
    </w:rPr>
  </w:style>
  <w:style w:type="paragraph" w:customStyle="1" w:styleId="af4">
    <w:name w:val="Название рисунка"/>
    <w:basedOn w:val="a0"/>
    <w:next w:val="a0"/>
    <w:qFormat/>
    <w:rsid w:val="00F13749"/>
    <w:pPr>
      <w:suppressAutoHyphens/>
      <w:jc w:val="center"/>
    </w:pPr>
  </w:style>
  <w:style w:type="character" w:customStyle="1" w:styleId="13">
    <w:name w:val="Абзац списка Знак1"/>
    <w:aliases w:val="Bullet_IRAO Знак1"/>
    <w:basedOn w:val="a1"/>
    <w:uiPriority w:val="34"/>
    <w:locked/>
    <w:rsid w:val="00F13749"/>
    <w:rPr>
      <w:rFonts w:ascii="Times New Roman" w:eastAsia="Times New Roman" w:hAnsi="Times New Roman" w:cs="Times New Roman"/>
      <w:sz w:val="24"/>
      <w:szCs w:val="24"/>
      <w:lang w:eastAsia="ru-RU"/>
    </w:rPr>
  </w:style>
  <w:style w:type="character" w:customStyle="1" w:styleId="af5">
    <w:name w:val="Основной текст_"/>
    <w:link w:val="14"/>
    <w:rsid w:val="00F13749"/>
    <w:rPr>
      <w:rFonts w:ascii="Arial" w:eastAsia="Arial" w:hAnsi="Arial" w:cs="Arial"/>
      <w:sz w:val="25"/>
      <w:szCs w:val="25"/>
      <w:shd w:val="clear" w:color="auto" w:fill="FFFFFF"/>
    </w:rPr>
  </w:style>
  <w:style w:type="paragraph" w:customStyle="1" w:styleId="14">
    <w:name w:val="Основной текст1"/>
    <w:basedOn w:val="a0"/>
    <w:link w:val="af5"/>
    <w:rsid w:val="00F13749"/>
    <w:pPr>
      <w:shd w:val="clear" w:color="auto" w:fill="FFFFFF"/>
      <w:spacing w:after="240" w:line="293" w:lineRule="exact"/>
      <w:ind w:hanging="1240"/>
    </w:pPr>
    <w:rPr>
      <w:rFonts w:ascii="Arial" w:eastAsia="Arial" w:hAnsi="Arial" w:cs="Arial"/>
      <w:sz w:val="25"/>
      <w:szCs w:val="25"/>
      <w:lang w:eastAsia="en-US"/>
    </w:rPr>
  </w:style>
  <w:style w:type="paragraph" w:customStyle="1" w:styleId="Style11">
    <w:name w:val="Style11"/>
    <w:basedOn w:val="a0"/>
    <w:uiPriority w:val="99"/>
    <w:rsid w:val="00F13749"/>
    <w:pPr>
      <w:widowControl w:val="0"/>
      <w:autoSpaceDE w:val="0"/>
      <w:autoSpaceDN w:val="0"/>
      <w:adjustRightInd w:val="0"/>
      <w:spacing w:line="274" w:lineRule="exact"/>
      <w:ind w:hanging="355"/>
    </w:pPr>
  </w:style>
  <w:style w:type="character" w:customStyle="1" w:styleId="FontStyle15">
    <w:name w:val="Font Style15"/>
    <w:uiPriority w:val="99"/>
    <w:rsid w:val="00F13749"/>
    <w:rPr>
      <w:rFonts w:ascii="Times New Roman" w:hAnsi="Times New Roman" w:cs="Times New Roman" w:hint="default"/>
      <w:sz w:val="22"/>
      <w:szCs w:val="22"/>
    </w:rPr>
  </w:style>
  <w:style w:type="character" w:customStyle="1" w:styleId="af6">
    <w:name w:val="Текст выноски Знак"/>
    <w:basedOn w:val="a1"/>
    <w:link w:val="af7"/>
    <w:uiPriority w:val="99"/>
    <w:semiHidden/>
    <w:rsid w:val="00FE7576"/>
    <w:rPr>
      <w:rFonts w:ascii="Tahoma" w:eastAsia="Times New Roman" w:hAnsi="Tahoma" w:cs="Times New Roman"/>
      <w:sz w:val="16"/>
      <w:szCs w:val="16"/>
      <w:lang w:eastAsia="ru-RU"/>
    </w:rPr>
  </w:style>
  <w:style w:type="paragraph" w:styleId="af7">
    <w:name w:val="Balloon Text"/>
    <w:basedOn w:val="a0"/>
    <w:link w:val="af6"/>
    <w:semiHidden/>
    <w:rsid w:val="00FE7576"/>
    <w:rPr>
      <w:rFonts w:ascii="Tahoma" w:hAnsi="Tahoma"/>
      <w:sz w:val="16"/>
      <w:szCs w:val="16"/>
    </w:rPr>
  </w:style>
  <w:style w:type="character" w:styleId="af8">
    <w:name w:val="page number"/>
    <w:rsid w:val="00FE7576"/>
    <w:rPr>
      <w:rFonts w:cs="Times New Roman"/>
    </w:rPr>
  </w:style>
  <w:style w:type="character" w:customStyle="1" w:styleId="BodyTextChar">
    <w:name w:val="Body Text Char"/>
    <w:uiPriority w:val="99"/>
    <w:locked/>
    <w:rsid w:val="00FE7576"/>
    <w:rPr>
      <w:sz w:val="17"/>
    </w:rPr>
  </w:style>
  <w:style w:type="character" w:customStyle="1" w:styleId="FontStyle48">
    <w:name w:val="Font Style48"/>
    <w:uiPriority w:val="99"/>
    <w:rsid w:val="00FE7576"/>
    <w:rPr>
      <w:rFonts w:ascii="Times New Roman" w:hAnsi="Times New Roman" w:cs="Times New Roman"/>
      <w:sz w:val="18"/>
      <w:szCs w:val="18"/>
    </w:rPr>
  </w:style>
  <w:style w:type="character" w:customStyle="1" w:styleId="af9">
    <w:name w:val="Основной текст + Полужирный"/>
    <w:rsid w:val="00FE7576"/>
    <w:rPr>
      <w:rFonts w:ascii="Arial" w:hAnsi="Arial" w:cs="Arial"/>
      <w:b/>
      <w:bCs/>
      <w:spacing w:val="0"/>
      <w:sz w:val="28"/>
      <w:szCs w:val="28"/>
      <w:shd w:val="clear" w:color="auto" w:fill="FFFFFF"/>
    </w:rPr>
  </w:style>
  <w:style w:type="character" w:customStyle="1" w:styleId="61">
    <w:name w:val="Основной текст + Полужирный6"/>
    <w:uiPriority w:val="99"/>
    <w:rsid w:val="00FE7576"/>
    <w:rPr>
      <w:rFonts w:ascii="Arial" w:hAnsi="Arial" w:cs="Arial"/>
      <w:b/>
      <w:bCs/>
      <w:spacing w:val="0"/>
      <w:sz w:val="28"/>
      <w:szCs w:val="28"/>
      <w:shd w:val="clear" w:color="auto" w:fill="FFFFFF"/>
    </w:rPr>
  </w:style>
  <w:style w:type="paragraph" w:styleId="15">
    <w:name w:val="toc 1"/>
    <w:basedOn w:val="a0"/>
    <w:next w:val="a0"/>
    <w:autoRedefine/>
    <w:uiPriority w:val="39"/>
    <w:qFormat/>
    <w:rsid w:val="001C0EF3"/>
    <w:pPr>
      <w:tabs>
        <w:tab w:val="left" w:pos="-4536"/>
        <w:tab w:val="left" w:pos="0"/>
        <w:tab w:val="right" w:leader="dot" w:pos="9356"/>
      </w:tabs>
      <w:spacing w:before="240"/>
      <w:ind w:left="426" w:hanging="426"/>
      <w:jc w:val="left"/>
    </w:pPr>
    <w:rPr>
      <w:rFonts w:ascii="Arial" w:hAnsi="Arial" w:cs="Arial"/>
      <w:b/>
      <w:caps/>
      <w:noProof/>
      <w:sz w:val="20"/>
      <w:szCs w:val="20"/>
    </w:rPr>
  </w:style>
  <w:style w:type="paragraph" w:customStyle="1" w:styleId="rvps1">
    <w:name w:val="rvps1"/>
    <w:basedOn w:val="a0"/>
    <w:uiPriority w:val="99"/>
    <w:rsid w:val="00FE7576"/>
    <w:pPr>
      <w:spacing w:before="100" w:beforeAutospacing="1" w:after="100" w:afterAutospacing="1"/>
    </w:pPr>
  </w:style>
  <w:style w:type="character" w:customStyle="1" w:styleId="FontStyle29">
    <w:name w:val="Font Style29"/>
    <w:uiPriority w:val="99"/>
    <w:rsid w:val="00FE7576"/>
    <w:rPr>
      <w:rFonts w:ascii="Times New Roman" w:hAnsi="Times New Roman" w:cs="Times New Roman"/>
      <w:b/>
      <w:bCs/>
      <w:sz w:val="20"/>
      <w:szCs w:val="20"/>
    </w:rPr>
  </w:style>
  <w:style w:type="character" w:customStyle="1" w:styleId="7pt">
    <w:name w:val="Основной текст + 7 pt"/>
    <w:aliases w:val="Полужирный,Малые прописные"/>
    <w:uiPriority w:val="99"/>
    <w:rsid w:val="00FE7576"/>
    <w:rPr>
      <w:rFonts w:ascii="Times New Roman" w:hAnsi="Times New Roman" w:cs="Times New Roman"/>
      <w:b/>
      <w:bCs/>
      <w:smallCaps/>
      <w:spacing w:val="0"/>
      <w:sz w:val="14"/>
      <w:szCs w:val="14"/>
    </w:rPr>
  </w:style>
  <w:style w:type="character" w:customStyle="1" w:styleId="afa">
    <w:name w:val="Схема документа Знак"/>
    <w:basedOn w:val="a1"/>
    <w:link w:val="afb"/>
    <w:semiHidden/>
    <w:rsid w:val="00FE7576"/>
    <w:rPr>
      <w:rFonts w:ascii="Times New Roman" w:eastAsia="Times New Roman" w:hAnsi="Times New Roman" w:cs="Times New Roman"/>
      <w:sz w:val="2"/>
      <w:szCs w:val="20"/>
      <w:shd w:val="clear" w:color="auto" w:fill="000080"/>
      <w:lang w:eastAsia="ru-RU"/>
    </w:rPr>
  </w:style>
  <w:style w:type="paragraph" w:styleId="afb">
    <w:name w:val="Document Map"/>
    <w:basedOn w:val="a0"/>
    <w:link w:val="afa"/>
    <w:semiHidden/>
    <w:rsid w:val="00FE7576"/>
    <w:pPr>
      <w:shd w:val="clear" w:color="auto" w:fill="000080"/>
    </w:pPr>
    <w:rPr>
      <w:sz w:val="2"/>
      <w:szCs w:val="20"/>
    </w:rPr>
  </w:style>
  <w:style w:type="character" w:customStyle="1" w:styleId="FontStyle24">
    <w:name w:val="Font Style24"/>
    <w:uiPriority w:val="99"/>
    <w:rsid w:val="00FE7576"/>
    <w:rPr>
      <w:rFonts w:ascii="Arial" w:hAnsi="Arial" w:cs="Arial"/>
      <w:b/>
      <w:bCs/>
      <w:sz w:val="28"/>
      <w:szCs w:val="28"/>
    </w:rPr>
  </w:style>
  <w:style w:type="character" w:customStyle="1" w:styleId="31">
    <w:name w:val="Основной текст (3)_"/>
    <w:link w:val="32"/>
    <w:rsid w:val="00FE7576"/>
    <w:rPr>
      <w:rFonts w:ascii="Arial" w:eastAsia="Arial" w:hAnsi="Arial" w:cs="Arial"/>
      <w:sz w:val="25"/>
      <w:szCs w:val="25"/>
      <w:shd w:val="clear" w:color="auto" w:fill="FFFFFF"/>
    </w:rPr>
  </w:style>
  <w:style w:type="paragraph" w:customStyle="1" w:styleId="32">
    <w:name w:val="Основной текст (3)"/>
    <w:basedOn w:val="a0"/>
    <w:link w:val="31"/>
    <w:rsid w:val="00FE7576"/>
    <w:pPr>
      <w:shd w:val="clear" w:color="auto" w:fill="FFFFFF"/>
      <w:spacing w:line="0" w:lineRule="atLeast"/>
    </w:pPr>
    <w:rPr>
      <w:rFonts w:ascii="Arial" w:eastAsia="Arial" w:hAnsi="Arial" w:cs="Arial"/>
      <w:sz w:val="25"/>
      <w:szCs w:val="25"/>
      <w:lang w:eastAsia="en-US"/>
    </w:rPr>
  </w:style>
  <w:style w:type="character" w:customStyle="1" w:styleId="8">
    <w:name w:val="Основной текст (8)_"/>
    <w:rsid w:val="00FE7576"/>
    <w:rPr>
      <w:rFonts w:ascii="Arial" w:eastAsia="Arial" w:hAnsi="Arial" w:cs="Arial"/>
      <w:b w:val="0"/>
      <w:bCs w:val="0"/>
      <w:i w:val="0"/>
      <w:iCs w:val="0"/>
      <w:smallCaps w:val="0"/>
      <w:strike w:val="0"/>
      <w:spacing w:val="-10"/>
      <w:sz w:val="44"/>
      <w:szCs w:val="44"/>
    </w:rPr>
  </w:style>
  <w:style w:type="character" w:customStyle="1" w:styleId="80">
    <w:name w:val="Основной текст (8)"/>
    <w:rsid w:val="00FE7576"/>
    <w:rPr>
      <w:rFonts w:ascii="Arial" w:eastAsia="Arial" w:hAnsi="Arial" w:cs="Arial"/>
      <w:b w:val="0"/>
      <w:bCs w:val="0"/>
      <w:i w:val="0"/>
      <w:iCs w:val="0"/>
      <w:smallCaps w:val="0"/>
      <w:strike w:val="0"/>
      <w:color w:val="FFFFFF"/>
      <w:spacing w:val="-10"/>
      <w:sz w:val="44"/>
      <w:szCs w:val="44"/>
    </w:rPr>
  </w:style>
  <w:style w:type="paragraph" w:customStyle="1" w:styleId="310">
    <w:name w:val="Заголовок 31"/>
    <w:basedOn w:val="Normal1"/>
    <w:next w:val="Normal1"/>
    <w:rsid w:val="00FE7576"/>
    <w:pPr>
      <w:keepNext/>
      <w:ind w:firstLine="0"/>
      <w:jc w:val="center"/>
    </w:pPr>
    <w:rPr>
      <w:rFonts w:ascii="Times New Roman" w:hAnsi="Times New Roman"/>
      <w:b/>
      <w:sz w:val="26"/>
    </w:rPr>
  </w:style>
  <w:style w:type="paragraph" w:customStyle="1" w:styleId="table">
    <w:name w:val="table"/>
    <w:basedOn w:val="a0"/>
    <w:rsid w:val="00FE7576"/>
    <w:pPr>
      <w:keepNext/>
      <w:tabs>
        <w:tab w:val="left" w:pos="375"/>
        <w:tab w:val="left" w:pos="555"/>
      </w:tabs>
      <w:spacing w:before="40" w:after="40"/>
    </w:pPr>
    <w:rPr>
      <w:rFonts w:ascii="Garamond" w:hAnsi="Garamond"/>
      <w:color w:val="000000"/>
      <w:sz w:val="22"/>
      <w:szCs w:val="20"/>
      <w:lang w:val="it-IT" w:eastAsia="nl-NL"/>
    </w:rPr>
  </w:style>
  <w:style w:type="character" w:styleId="afc">
    <w:name w:val="Emphasis"/>
    <w:qFormat/>
    <w:rsid w:val="00FE7576"/>
    <w:rPr>
      <w:b w:val="0"/>
      <w:i w:val="0"/>
      <w:iCs/>
    </w:rPr>
  </w:style>
  <w:style w:type="paragraph" w:styleId="24">
    <w:name w:val="Body Text 2"/>
    <w:basedOn w:val="a0"/>
    <w:link w:val="25"/>
    <w:rsid w:val="00FE7576"/>
    <w:pPr>
      <w:spacing w:after="120" w:line="480" w:lineRule="auto"/>
    </w:pPr>
  </w:style>
  <w:style w:type="character" w:customStyle="1" w:styleId="25">
    <w:name w:val="Основной текст 2 Знак"/>
    <w:basedOn w:val="a1"/>
    <w:link w:val="24"/>
    <w:rsid w:val="00FE7576"/>
    <w:rPr>
      <w:rFonts w:ascii="Times New Roman" w:eastAsia="Times New Roman" w:hAnsi="Times New Roman" w:cs="Times New Roman"/>
      <w:sz w:val="24"/>
      <w:szCs w:val="24"/>
      <w:lang w:eastAsia="ru-RU"/>
    </w:rPr>
  </w:style>
  <w:style w:type="paragraph" w:styleId="afd">
    <w:name w:val="Block Text"/>
    <w:basedOn w:val="a0"/>
    <w:rsid w:val="00FE7576"/>
    <w:pPr>
      <w:widowControl w:val="0"/>
      <w:shd w:val="clear" w:color="auto" w:fill="FFFFFF"/>
      <w:autoSpaceDE w:val="0"/>
      <w:autoSpaceDN w:val="0"/>
      <w:adjustRightInd w:val="0"/>
      <w:spacing w:line="360" w:lineRule="exact"/>
      <w:ind w:left="7" w:right="58" w:firstLine="706"/>
    </w:pPr>
    <w:rPr>
      <w:color w:val="000000"/>
      <w:sz w:val="28"/>
      <w:szCs w:val="27"/>
    </w:rPr>
  </w:style>
  <w:style w:type="paragraph" w:customStyle="1" w:styleId="firstparagraph">
    <w:name w:val="firstparagraph"/>
    <w:basedOn w:val="a0"/>
    <w:rsid w:val="00FE7576"/>
    <w:pPr>
      <w:spacing w:before="100" w:beforeAutospacing="1" w:after="100" w:afterAutospacing="1"/>
    </w:pPr>
  </w:style>
  <w:style w:type="paragraph" w:styleId="33">
    <w:name w:val="toc 3"/>
    <w:basedOn w:val="a0"/>
    <w:next w:val="a0"/>
    <w:autoRedefine/>
    <w:uiPriority w:val="39"/>
    <w:qFormat/>
    <w:rsid w:val="00FE7576"/>
    <w:pPr>
      <w:spacing w:after="100"/>
      <w:ind w:left="480"/>
    </w:pPr>
  </w:style>
  <w:style w:type="paragraph" w:customStyle="1" w:styleId="afe">
    <w:name w:val="Заголовок"/>
    <w:basedOn w:val="a0"/>
    <w:autoRedefine/>
    <w:uiPriority w:val="99"/>
    <w:rsid w:val="00FE7576"/>
    <w:pPr>
      <w:keepNext/>
      <w:tabs>
        <w:tab w:val="left" w:pos="-284"/>
      </w:tabs>
      <w:spacing w:after="200" w:line="360" w:lineRule="auto"/>
      <w:ind w:left="58" w:hangingChars="24" w:hanging="58"/>
      <w:jc w:val="center"/>
      <w:outlineLvl w:val="0"/>
    </w:pPr>
    <w:rPr>
      <w:b/>
      <w:bCs/>
      <w:caps/>
      <w:kern w:val="32"/>
      <w:szCs w:val="20"/>
    </w:rPr>
  </w:style>
  <w:style w:type="paragraph" w:customStyle="1" w:styleId="THKfullname">
    <w:name w:val="THKfullname"/>
    <w:basedOn w:val="a0"/>
    <w:next w:val="THKaddress"/>
    <w:rsid w:val="00FE7576"/>
    <w:pPr>
      <w:spacing w:before="70" w:line="180" w:lineRule="exact"/>
    </w:pPr>
    <w:rPr>
      <w:rFonts w:ascii="Arial" w:hAnsi="Arial"/>
      <w:b/>
      <w:sz w:val="14"/>
      <w:lang w:eastAsia="en-US"/>
    </w:rPr>
  </w:style>
  <w:style w:type="paragraph" w:customStyle="1" w:styleId="THKaddress">
    <w:name w:val="THKaddress"/>
    <w:basedOn w:val="THKfullname"/>
    <w:rsid w:val="00FE7576"/>
    <w:pPr>
      <w:spacing w:before="0"/>
    </w:pPr>
    <w:rPr>
      <w:b w:val="0"/>
    </w:rPr>
  </w:style>
  <w:style w:type="paragraph" w:customStyle="1" w:styleId="2909F619802848F09E01365C32F34654">
    <w:name w:val="2909F619802848F09E01365C32F34654"/>
    <w:rsid w:val="00FE7576"/>
    <w:rPr>
      <w:rFonts w:eastAsiaTheme="minorEastAsia"/>
      <w:lang w:eastAsia="ru-RU"/>
    </w:rPr>
  </w:style>
  <w:style w:type="paragraph" w:customStyle="1" w:styleId="120">
    <w:name w:val="Стиль Название объекта + 12 пт Авто По центру После:  0 пт"/>
    <w:basedOn w:val="aa"/>
    <w:rsid w:val="00FE7576"/>
    <w:rPr>
      <w:szCs w:val="20"/>
    </w:rPr>
  </w:style>
  <w:style w:type="paragraph" w:customStyle="1" w:styleId="121">
    <w:name w:val="Стиль Название объекта + 12 пт Авто По центру"/>
    <w:basedOn w:val="aa"/>
    <w:rsid w:val="00FE7576"/>
    <w:rPr>
      <w:szCs w:val="20"/>
    </w:rPr>
  </w:style>
  <w:style w:type="paragraph" w:customStyle="1" w:styleId="122">
    <w:name w:val="Стиль Название объекта + 12 пт не полужирный Авто По центру"/>
    <w:basedOn w:val="aa"/>
    <w:rsid w:val="00FE7576"/>
    <w:rPr>
      <w:bCs w:val="0"/>
      <w:szCs w:val="20"/>
    </w:rPr>
  </w:style>
  <w:style w:type="paragraph" w:customStyle="1" w:styleId="aff">
    <w:name w:val="Название таблицы"/>
    <w:basedOn w:val="a0"/>
    <w:next w:val="a0"/>
    <w:qFormat/>
    <w:rsid w:val="00FE7576"/>
    <w:pPr>
      <w:suppressAutoHyphens/>
      <w:jc w:val="center"/>
    </w:pPr>
  </w:style>
  <w:style w:type="paragraph" w:styleId="aff0">
    <w:name w:val="table of figures"/>
    <w:basedOn w:val="a0"/>
    <w:next w:val="a0"/>
    <w:uiPriority w:val="99"/>
    <w:unhideWhenUsed/>
    <w:rsid w:val="00FE7576"/>
  </w:style>
  <w:style w:type="character" w:customStyle="1" w:styleId="subheading">
    <w:name w:val="subheading"/>
    <w:basedOn w:val="a1"/>
    <w:rsid w:val="00FE7576"/>
  </w:style>
  <w:style w:type="paragraph" w:customStyle="1" w:styleId="Default">
    <w:name w:val="Default"/>
    <w:rsid w:val="00FE757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1">
    <w:name w:val="FollowedHyperlink"/>
    <w:basedOn w:val="a1"/>
    <w:unhideWhenUsed/>
    <w:rsid w:val="00FE7576"/>
    <w:rPr>
      <w:color w:val="800080"/>
      <w:u w:val="single"/>
    </w:rPr>
  </w:style>
  <w:style w:type="paragraph" w:styleId="16">
    <w:name w:val="index 1"/>
    <w:basedOn w:val="a0"/>
    <w:next w:val="a0"/>
    <w:autoRedefine/>
    <w:unhideWhenUsed/>
    <w:rsid w:val="00FE7576"/>
    <w:pPr>
      <w:ind w:left="3828"/>
    </w:pPr>
  </w:style>
  <w:style w:type="paragraph" w:styleId="41">
    <w:name w:val="toc 4"/>
    <w:basedOn w:val="a0"/>
    <w:next w:val="a0"/>
    <w:autoRedefine/>
    <w:uiPriority w:val="39"/>
    <w:unhideWhenUsed/>
    <w:rsid w:val="00FE7576"/>
    <w:pPr>
      <w:ind w:left="480"/>
    </w:pPr>
    <w:rPr>
      <w:sz w:val="20"/>
      <w:szCs w:val="20"/>
    </w:rPr>
  </w:style>
  <w:style w:type="paragraph" w:styleId="51">
    <w:name w:val="toc 5"/>
    <w:basedOn w:val="a0"/>
    <w:next w:val="a0"/>
    <w:autoRedefine/>
    <w:uiPriority w:val="39"/>
    <w:unhideWhenUsed/>
    <w:rsid w:val="00FE7576"/>
    <w:pPr>
      <w:ind w:left="720"/>
    </w:pPr>
    <w:rPr>
      <w:sz w:val="20"/>
      <w:szCs w:val="20"/>
    </w:rPr>
  </w:style>
  <w:style w:type="paragraph" w:styleId="62">
    <w:name w:val="toc 6"/>
    <w:basedOn w:val="a0"/>
    <w:next w:val="a0"/>
    <w:autoRedefine/>
    <w:uiPriority w:val="39"/>
    <w:unhideWhenUsed/>
    <w:rsid w:val="00FE7576"/>
    <w:pPr>
      <w:ind w:left="960"/>
    </w:pPr>
    <w:rPr>
      <w:sz w:val="20"/>
      <w:szCs w:val="20"/>
    </w:rPr>
  </w:style>
  <w:style w:type="paragraph" w:styleId="71">
    <w:name w:val="toc 7"/>
    <w:basedOn w:val="a0"/>
    <w:next w:val="a0"/>
    <w:autoRedefine/>
    <w:uiPriority w:val="39"/>
    <w:unhideWhenUsed/>
    <w:rsid w:val="00FE7576"/>
    <w:pPr>
      <w:ind w:left="1200"/>
    </w:pPr>
    <w:rPr>
      <w:sz w:val="20"/>
      <w:szCs w:val="20"/>
    </w:rPr>
  </w:style>
  <w:style w:type="paragraph" w:styleId="81">
    <w:name w:val="toc 8"/>
    <w:basedOn w:val="a0"/>
    <w:next w:val="a0"/>
    <w:autoRedefine/>
    <w:uiPriority w:val="39"/>
    <w:unhideWhenUsed/>
    <w:rsid w:val="00FE7576"/>
    <w:pPr>
      <w:ind w:left="1440"/>
    </w:pPr>
    <w:rPr>
      <w:sz w:val="20"/>
      <w:szCs w:val="20"/>
    </w:rPr>
  </w:style>
  <w:style w:type="paragraph" w:styleId="91">
    <w:name w:val="toc 9"/>
    <w:basedOn w:val="a0"/>
    <w:next w:val="a0"/>
    <w:autoRedefine/>
    <w:uiPriority w:val="39"/>
    <w:unhideWhenUsed/>
    <w:rsid w:val="00FE7576"/>
    <w:pPr>
      <w:ind w:left="1680"/>
    </w:pPr>
    <w:rPr>
      <w:sz w:val="20"/>
      <w:szCs w:val="20"/>
    </w:rPr>
  </w:style>
  <w:style w:type="paragraph" w:styleId="aff2">
    <w:name w:val="footnote text"/>
    <w:basedOn w:val="a0"/>
    <w:link w:val="aff3"/>
    <w:unhideWhenUsed/>
    <w:rsid w:val="00FE7576"/>
    <w:rPr>
      <w:sz w:val="20"/>
      <w:szCs w:val="20"/>
    </w:rPr>
  </w:style>
  <w:style w:type="character" w:customStyle="1" w:styleId="aff3">
    <w:name w:val="Текст сноски Знак"/>
    <w:basedOn w:val="a1"/>
    <w:link w:val="aff2"/>
    <w:rsid w:val="00FE7576"/>
    <w:rPr>
      <w:rFonts w:ascii="Times New Roman" w:eastAsia="Times New Roman" w:hAnsi="Times New Roman" w:cs="Times New Roman"/>
      <w:sz w:val="20"/>
      <w:szCs w:val="20"/>
      <w:lang w:eastAsia="ru-RU"/>
    </w:rPr>
  </w:style>
  <w:style w:type="paragraph" w:styleId="aff4">
    <w:name w:val="annotation text"/>
    <w:basedOn w:val="a0"/>
    <w:link w:val="aff5"/>
    <w:uiPriority w:val="99"/>
    <w:unhideWhenUsed/>
    <w:rsid w:val="00FE7576"/>
    <w:rPr>
      <w:sz w:val="20"/>
      <w:szCs w:val="20"/>
    </w:rPr>
  </w:style>
  <w:style w:type="character" w:customStyle="1" w:styleId="aff5">
    <w:name w:val="Текст примечания Знак"/>
    <w:basedOn w:val="a1"/>
    <w:link w:val="aff4"/>
    <w:rsid w:val="00FE7576"/>
    <w:rPr>
      <w:rFonts w:ascii="Times New Roman" w:eastAsia="Times New Roman" w:hAnsi="Times New Roman" w:cs="Times New Roman"/>
      <w:sz w:val="20"/>
      <w:szCs w:val="20"/>
      <w:lang w:eastAsia="ru-RU"/>
    </w:rPr>
  </w:style>
  <w:style w:type="character" w:customStyle="1" w:styleId="aff6">
    <w:name w:val="Текст концевой сноски Знак"/>
    <w:basedOn w:val="a1"/>
    <w:link w:val="aff7"/>
    <w:uiPriority w:val="99"/>
    <w:semiHidden/>
    <w:rsid w:val="00FE7576"/>
    <w:rPr>
      <w:rFonts w:ascii="Times New Roman" w:eastAsia="Times New Roman" w:hAnsi="Times New Roman" w:cs="Times New Roman"/>
      <w:sz w:val="20"/>
      <w:szCs w:val="20"/>
      <w:lang w:eastAsia="ru-RU"/>
    </w:rPr>
  </w:style>
  <w:style w:type="paragraph" w:styleId="aff7">
    <w:name w:val="endnote text"/>
    <w:basedOn w:val="a0"/>
    <w:link w:val="aff6"/>
    <w:uiPriority w:val="99"/>
    <w:semiHidden/>
    <w:unhideWhenUsed/>
    <w:rsid w:val="00FE7576"/>
    <w:rPr>
      <w:sz w:val="20"/>
      <w:szCs w:val="20"/>
    </w:rPr>
  </w:style>
  <w:style w:type="paragraph" w:styleId="a">
    <w:name w:val="List Bullet"/>
    <w:basedOn w:val="a0"/>
    <w:unhideWhenUsed/>
    <w:rsid w:val="00FE7576"/>
    <w:pPr>
      <w:numPr>
        <w:numId w:val="1"/>
      </w:numPr>
    </w:pPr>
  </w:style>
  <w:style w:type="paragraph" w:styleId="aff8">
    <w:name w:val="Body Text Indent"/>
    <w:basedOn w:val="a0"/>
    <w:link w:val="aff9"/>
    <w:unhideWhenUsed/>
    <w:rsid w:val="00FE7576"/>
    <w:pPr>
      <w:spacing w:after="120"/>
      <w:ind w:left="283"/>
    </w:pPr>
  </w:style>
  <w:style w:type="character" w:customStyle="1" w:styleId="aff9">
    <w:name w:val="Основной текст с отступом Знак"/>
    <w:basedOn w:val="a1"/>
    <w:link w:val="aff8"/>
    <w:rsid w:val="00FE7576"/>
    <w:rPr>
      <w:rFonts w:ascii="Times New Roman" w:eastAsia="Times New Roman" w:hAnsi="Times New Roman" w:cs="Times New Roman"/>
      <w:sz w:val="24"/>
      <w:szCs w:val="24"/>
      <w:lang w:eastAsia="ru-RU"/>
    </w:rPr>
  </w:style>
  <w:style w:type="paragraph" w:styleId="34">
    <w:name w:val="Body Text 3"/>
    <w:basedOn w:val="a0"/>
    <w:link w:val="35"/>
    <w:unhideWhenUsed/>
    <w:rsid w:val="00FE7576"/>
    <w:rPr>
      <w:color w:val="0000FF"/>
      <w:sz w:val="20"/>
      <w:szCs w:val="20"/>
    </w:rPr>
  </w:style>
  <w:style w:type="character" w:customStyle="1" w:styleId="35">
    <w:name w:val="Основной текст 3 Знак"/>
    <w:basedOn w:val="a1"/>
    <w:link w:val="34"/>
    <w:rsid w:val="00FE7576"/>
    <w:rPr>
      <w:rFonts w:ascii="Times New Roman" w:eastAsia="Times New Roman" w:hAnsi="Times New Roman" w:cs="Times New Roman"/>
      <w:color w:val="0000FF"/>
      <w:sz w:val="20"/>
      <w:szCs w:val="20"/>
      <w:lang w:eastAsia="ru-RU"/>
    </w:rPr>
  </w:style>
  <w:style w:type="paragraph" w:styleId="26">
    <w:name w:val="Body Text Indent 2"/>
    <w:basedOn w:val="a0"/>
    <w:link w:val="27"/>
    <w:unhideWhenUsed/>
    <w:rsid w:val="00FE7576"/>
    <w:pPr>
      <w:spacing w:after="120" w:line="480" w:lineRule="auto"/>
      <w:ind w:left="283"/>
    </w:pPr>
  </w:style>
  <w:style w:type="character" w:customStyle="1" w:styleId="27">
    <w:name w:val="Основной текст с отступом 2 Знак"/>
    <w:basedOn w:val="a1"/>
    <w:link w:val="26"/>
    <w:uiPriority w:val="99"/>
    <w:rsid w:val="00FE7576"/>
    <w:rPr>
      <w:rFonts w:ascii="Times New Roman" w:eastAsia="Times New Roman" w:hAnsi="Times New Roman" w:cs="Times New Roman"/>
      <w:sz w:val="24"/>
      <w:szCs w:val="24"/>
      <w:lang w:eastAsia="ru-RU"/>
    </w:rPr>
  </w:style>
  <w:style w:type="paragraph" w:styleId="36">
    <w:name w:val="Body Text Indent 3"/>
    <w:basedOn w:val="a0"/>
    <w:link w:val="37"/>
    <w:unhideWhenUsed/>
    <w:rsid w:val="00FE7576"/>
    <w:pPr>
      <w:spacing w:after="120"/>
      <w:ind w:left="283"/>
    </w:pPr>
    <w:rPr>
      <w:sz w:val="16"/>
      <w:szCs w:val="16"/>
    </w:rPr>
  </w:style>
  <w:style w:type="character" w:customStyle="1" w:styleId="37">
    <w:name w:val="Основной текст с отступом 3 Знак"/>
    <w:basedOn w:val="a1"/>
    <w:link w:val="36"/>
    <w:rsid w:val="00FE7576"/>
    <w:rPr>
      <w:rFonts w:ascii="Times New Roman" w:eastAsia="Times New Roman" w:hAnsi="Times New Roman" w:cs="Times New Roman"/>
      <w:sz w:val="16"/>
      <w:szCs w:val="16"/>
      <w:lang w:eastAsia="ru-RU"/>
    </w:rPr>
  </w:style>
  <w:style w:type="character" w:customStyle="1" w:styleId="affa">
    <w:name w:val="Тема примечания Знак"/>
    <w:basedOn w:val="aff5"/>
    <w:link w:val="affb"/>
    <w:semiHidden/>
    <w:rsid w:val="00FE7576"/>
    <w:rPr>
      <w:rFonts w:ascii="Times New Roman" w:eastAsia="Times New Roman" w:hAnsi="Times New Roman" w:cs="Times New Roman"/>
      <w:b/>
      <w:bCs/>
      <w:sz w:val="20"/>
      <w:szCs w:val="20"/>
      <w:lang w:eastAsia="ru-RU"/>
    </w:rPr>
  </w:style>
  <w:style w:type="paragraph" w:styleId="affb">
    <w:name w:val="annotation subject"/>
    <w:basedOn w:val="aff4"/>
    <w:next w:val="aff4"/>
    <w:link w:val="affa"/>
    <w:semiHidden/>
    <w:unhideWhenUsed/>
    <w:rsid w:val="00FE7576"/>
    <w:rPr>
      <w:b/>
      <w:bCs/>
    </w:rPr>
  </w:style>
  <w:style w:type="paragraph" w:customStyle="1" w:styleId="affc">
    <w:name w:val="ФИО"/>
    <w:basedOn w:val="a0"/>
    <w:rsid w:val="00FE7576"/>
    <w:pPr>
      <w:spacing w:after="180"/>
      <w:ind w:left="5670"/>
    </w:pPr>
    <w:rPr>
      <w:szCs w:val="20"/>
    </w:rPr>
  </w:style>
  <w:style w:type="paragraph" w:customStyle="1" w:styleId="affd">
    <w:name w:val="текст"/>
    <w:basedOn w:val="a0"/>
    <w:rsid w:val="00FE7576"/>
    <w:pPr>
      <w:widowControl w:val="0"/>
      <w:overflowPunct w:val="0"/>
      <w:autoSpaceDE w:val="0"/>
      <w:autoSpaceDN w:val="0"/>
      <w:adjustRightInd w:val="0"/>
      <w:spacing w:before="60" w:after="3000"/>
    </w:pPr>
    <w:rPr>
      <w:b/>
      <w:szCs w:val="20"/>
    </w:rPr>
  </w:style>
  <w:style w:type="paragraph" w:customStyle="1" w:styleId="17">
    <w:name w:val="Текст 1"/>
    <w:basedOn w:val="21"/>
    <w:rsid w:val="00FE7576"/>
    <w:pPr>
      <w:keepNext w:val="0"/>
      <w:widowControl w:val="0"/>
      <w:tabs>
        <w:tab w:val="num" w:pos="1680"/>
      </w:tabs>
      <w:overflowPunct w:val="0"/>
      <w:autoSpaceDE w:val="0"/>
      <w:autoSpaceDN w:val="0"/>
      <w:adjustRightInd w:val="0"/>
      <w:spacing w:before="60"/>
      <w:ind w:left="1680" w:hanging="360"/>
    </w:pPr>
    <w:rPr>
      <w:rFonts w:ascii="Times New Roman" w:hAnsi="Times New Roman"/>
      <w:b w:val="0"/>
      <w:bCs w:val="0"/>
      <w:i/>
      <w:iCs w:val="0"/>
      <w:szCs w:val="20"/>
    </w:rPr>
  </w:style>
  <w:style w:type="paragraph" w:customStyle="1" w:styleId="1">
    <w:name w:val="Список 1"/>
    <w:basedOn w:val="a"/>
    <w:link w:val="18"/>
    <w:rsid w:val="00FE7576"/>
    <w:pPr>
      <w:widowControl w:val="0"/>
      <w:numPr>
        <w:numId w:val="2"/>
      </w:numPr>
      <w:overflowPunct w:val="0"/>
      <w:autoSpaceDE w:val="0"/>
      <w:autoSpaceDN w:val="0"/>
      <w:adjustRightInd w:val="0"/>
      <w:spacing w:before="60"/>
    </w:pPr>
    <w:rPr>
      <w:szCs w:val="20"/>
    </w:rPr>
  </w:style>
  <w:style w:type="character" w:customStyle="1" w:styleId="18">
    <w:name w:val="Список 1 Знак"/>
    <w:link w:val="1"/>
    <w:rsid w:val="00FE7576"/>
    <w:rPr>
      <w:rFonts w:ascii="Times New Roman" w:eastAsia="Times New Roman" w:hAnsi="Times New Roman" w:cs="Times New Roman"/>
      <w:sz w:val="24"/>
      <w:szCs w:val="20"/>
      <w:lang w:eastAsia="ru-RU"/>
    </w:rPr>
  </w:style>
  <w:style w:type="paragraph" w:customStyle="1" w:styleId="ConsNormal">
    <w:name w:val="ConsNormal"/>
    <w:rsid w:val="00FE757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обычн"/>
    <w:basedOn w:val="a0"/>
    <w:rsid w:val="00FE7576"/>
  </w:style>
  <w:style w:type="paragraph" w:customStyle="1" w:styleId="212">
    <w:name w:val="Стиль Заголовок 2 + 12 пт не курсив"/>
    <w:basedOn w:val="21"/>
    <w:rsid w:val="00FE7576"/>
    <w:pPr>
      <w:numPr>
        <w:ilvl w:val="1"/>
        <w:numId w:val="3"/>
      </w:numPr>
    </w:pPr>
    <w:rPr>
      <w:rFonts w:cs="Arial"/>
      <w:i/>
      <w:iCs w:val="0"/>
      <w:caps w:val="0"/>
      <w:szCs w:val="24"/>
    </w:rPr>
  </w:style>
  <w:style w:type="paragraph" w:customStyle="1" w:styleId="afff">
    <w:name w:val="Словарная статья"/>
    <w:basedOn w:val="a0"/>
    <w:next w:val="a0"/>
    <w:rsid w:val="00FE7576"/>
    <w:pPr>
      <w:autoSpaceDE w:val="0"/>
      <w:autoSpaceDN w:val="0"/>
      <w:adjustRightInd w:val="0"/>
      <w:ind w:right="118"/>
    </w:pPr>
    <w:rPr>
      <w:rFonts w:ascii="Arial" w:hAnsi="Arial"/>
      <w:sz w:val="20"/>
      <w:szCs w:val="20"/>
    </w:rPr>
  </w:style>
  <w:style w:type="paragraph" w:customStyle="1" w:styleId="afff0">
    <w:name w:val="Текст таблица"/>
    <w:basedOn w:val="a0"/>
    <w:rsid w:val="00FE7576"/>
    <w:pPr>
      <w:numPr>
        <w:ilvl w:val="12"/>
      </w:numPr>
      <w:spacing w:before="60"/>
    </w:pPr>
    <w:rPr>
      <w:iCs/>
      <w:sz w:val="22"/>
      <w:szCs w:val="20"/>
    </w:rPr>
  </w:style>
  <w:style w:type="character" w:styleId="afff1">
    <w:name w:val="annotation reference"/>
    <w:basedOn w:val="a1"/>
    <w:unhideWhenUsed/>
    <w:rsid w:val="00FE7576"/>
    <w:rPr>
      <w:sz w:val="16"/>
      <w:szCs w:val="16"/>
    </w:rPr>
  </w:style>
  <w:style w:type="paragraph" w:customStyle="1" w:styleId="19">
    <w:name w:val="Стиль1"/>
    <w:basedOn w:val="a0"/>
    <w:link w:val="1a"/>
    <w:qFormat/>
    <w:rsid w:val="00FE7576"/>
    <w:pPr>
      <w:jc w:val="center"/>
      <w:outlineLvl w:val="1"/>
    </w:pPr>
    <w:rPr>
      <w:b/>
      <w:color w:val="DC9F06"/>
      <w:sz w:val="28"/>
      <w:szCs w:val="28"/>
    </w:rPr>
  </w:style>
  <w:style w:type="character" w:customStyle="1" w:styleId="1a">
    <w:name w:val="Стиль1 Знак"/>
    <w:basedOn w:val="a1"/>
    <w:link w:val="19"/>
    <w:rsid w:val="00FE7576"/>
    <w:rPr>
      <w:rFonts w:ascii="Times New Roman" w:eastAsia="Times New Roman" w:hAnsi="Times New Roman" w:cs="Times New Roman"/>
      <w:b/>
      <w:color w:val="DC9F06"/>
      <w:sz w:val="28"/>
      <w:szCs w:val="28"/>
      <w:lang w:eastAsia="ru-RU"/>
    </w:rPr>
  </w:style>
  <w:style w:type="paragraph" w:customStyle="1" w:styleId="afff2">
    <w:name w:val="Заголовок основной"/>
    <w:basedOn w:val="10"/>
    <w:link w:val="afff3"/>
    <w:qFormat/>
    <w:rsid w:val="00FE7576"/>
    <w:pPr>
      <w:keepNext w:val="0"/>
      <w:keepLines w:val="0"/>
      <w:spacing w:before="0"/>
    </w:pPr>
    <w:rPr>
      <w:rFonts w:ascii="Arial" w:eastAsia="Times New Roman" w:hAnsi="Arial" w:cs="Arial"/>
      <w:snapToGrid w:val="0"/>
      <w:color w:val="AF931D"/>
      <w:kern w:val="32"/>
      <w:sz w:val="32"/>
      <w:szCs w:val="32"/>
    </w:rPr>
  </w:style>
  <w:style w:type="character" w:customStyle="1" w:styleId="afff3">
    <w:name w:val="Заголовок основной Знак"/>
    <w:basedOn w:val="11"/>
    <w:link w:val="afff2"/>
    <w:rsid w:val="00FE7576"/>
    <w:rPr>
      <w:rFonts w:ascii="Arial" w:eastAsia="Times New Roman" w:hAnsi="Arial" w:cs="Arial"/>
      <w:b/>
      <w:bCs/>
      <w:snapToGrid w:val="0"/>
      <w:color w:val="AF931D"/>
      <w:kern w:val="32"/>
      <w:sz w:val="32"/>
      <w:szCs w:val="32"/>
      <w:lang w:eastAsia="ru-RU"/>
    </w:rPr>
  </w:style>
  <w:style w:type="paragraph" w:customStyle="1" w:styleId="2">
    <w:name w:val="Стиль2"/>
    <w:basedOn w:val="afff2"/>
    <w:link w:val="28"/>
    <w:qFormat/>
    <w:rsid w:val="00FE7576"/>
    <w:pPr>
      <w:numPr>
        <w:numId w:val="4"/>
      </w:numPr>
      <w:ind w:left="720"/>
    </w:pPr>
    <w:rPr>
      <w:snapToGrid/>
    </w:rPr>
  </w:style>
  <w:style w:type="character" w:customStyle="1" w:styleId="28">
    <w:name w:val="Стиль2 Знак"/>
    <w:basedOn w:val="afff3"/>
    <w:link w:val="2"/>
    <w:rsid w:val="00FE7576"/>
    <w:rPr>
      <w:rFonts w:ascii="Arial" w:eastAsia="Times New Roman" w:hAnsi="Arial" w:cs="Arial"/>
      <w:b/>
      <w:bCs/>
      <w:snapToGrid/>
      <w:color w:val="AF931D"/>
      <w:kern w:val="32"/>
      <w:sz w:val="32"/>
      <w:szCs w:val="32"/>
      <w:lang w:eastAsia="ru-RU"/>
    </w:rPr>
  </w:style>
  <w:style w:type="paragraph" w:customStyle="1" w:styleId="38">
    <w:name w:val="Стиль3"/>
    <w:basedOn w:val="2"/>
    <w:link w:val="39"/>
    <w:qFormat/>
    <w:rsid w:val="00FE7576"/>
    <w:pPr>
      <w:numPr>
        <w:numId w:val="0"/>
      </w:numPr>
    </w:pPr>
  </w:style>
  <w:style w:type="character" w:customStyle="1" w:styleId="39">
    <w:name w:val="Стиль3 Знак"/>
    <w:basedOn w:val="28"/>
    <w:link w:val="38"/>
    <w:rsid w:val="00FE7576"/>
    <w:rPr>
      <w:rFonts w:ascii="Arial" w:eastAsia="Times New Roman" w:hAnsi="Arial" w:cs="Arial"/>
      <w:b/>
      <w:bCs/>
      <w:snapToGrid/>
      <w:color w:val="AF931D"/>
      <w:kern w:val="32"/>
      <w:sz w:val="32"/>
      <w:szCs w:val="32"/>
      <w:lang w:eastAsia="ru-RU"/>
    </w:rPr>
  </w:style>
  <w:style w:type="character" w:customStyle="1" w:styleId="rvts6">
    <w:name w:val="rvts6"/>
    <w:basedOn w:val="a1"/>
    <w:rsid w:val="00FE7576"/>
  </w:style>
  <w:style w:type="paragraph" w:customStyle="1" w:styleId="rvps3">
    <w:name w:val="rvps3"/>
    <w:basedOn w:val="a0"/>
    <w:rsid w:val="00FE7576"/>
    <w:pPr>
      <w:spacing w:before="100" w:beforeAutospacing="1" w:after="100" w:afterAutospacing="1"/>
    </w:pPr>
  </w:style>
  <w:style w:type="paragraph" w:customStyle="1" w:styleId="42">
    <w:name w:val="Стиль4"/>
    <w:basedOn w:val="afff2"/>
    <w:link w:val="43"/>
    <w:qFormat/>
    <w:rsid w:val="00FE7576"/>
    <w:rPr>
      <w:snapToGrid/>
      <w:szCs w:val="28"/>
    </w:rPr>
  </w:style>
  <w:style w:type="character" w:customStyle="1" w:styleId="43">
    <w:name w:val="Стиль4 Знак"/>
    <w:basedOn w:val="afff3"/>
    <w:link w:val="42"/>
    <w:rsid w:val="00FE7576"/>
    <w:rPr>
      <w:rFonts w:ascii="Arial" w:eastAsia="Times New Roman" w:hAnsi="Arial" w:cs="Arial"/>
      <w:b/>
      <w:bCs/>
      <w:snapToGrid/>
      <w:color w:val="AF931D"/>
      <w:kern w:val="32"/>
      <w:sz w:val="32"/>
      <w:szCs w:val="28"/>
      <w:lang w:eastAsia="ru-RU"/>
    </w:rPr>
  </w:style>
  <w:style w:type="paragraph" w:customStyle="1" w:styleId="Style19">
    <w:name w:val="Style19"/>
    <w:basedOn w:val="a0"/>
    <w:uiPriority w:val="99"/>
    <w:rsid w:val="00FE7576"/>
    <w:pPr>
      <w:widowControl w:val="0"/>
      <w:autoSpaceDE w:val="0"/>
      <w:autoSpaceDN w:val="0"/>
      <w:adjustRightInd w:val="0"/>
      <w:spacing w:line="278" w:lineRule="exact"/>
      <w:ind w:hanging="358"/>
    </w:pPr>
    <w:rPr>
      <w:rFonts w:eastAsiaTheme="minorEastAsia"/>
    </w:rPr>
  </w:style>
  <w:style w:type="paragraph" w:customStyle="1" w:styleId="Style26">
    <w:name w:val="Style26"/>
    <w:basedOn w:val="a0"/>
    <w:uiPriority w:val="99"/>
    <w:rsid w:val="00FE7576"/>
    <w:pPr>
      <w:widowControl w:val="0"/>
      <w:autoSpaceDE w:val="0"/>
      <w:autoSpaceDN w:val="0"/>
      <w:adjustRightInd w:val="0"/>
    </w:pPr>
    <w:rPr>
      <w:rFonts w:eastAsiaTheme="minorEastAsia"/>
    </w:rPr>
  </w:style>
  <w:style w:type="paragraph" w:customStyle="1" w:styleId="Style32">
    <w:name w:val="Style32"/>
    <w:basedOn w:val="a0"/>
    <w:uiPriority w:val="99"/>
    <w:rsid w:val="00FE7576"/>
    <w:pPr>
      <w:widowControl w:val="0"/>
      <w:autoSpaceDE w:val="0"/>
      <w:autoSpaceDN w:val="0"/>
      <w:adjustRightInd w:val="0"/>
    </w:pPr>
    <w:rPr>
      <w:rFonts w:eastAsiaTheme="minorEastAsia"/>
    </w:rPr>
  </w:style>
  <w:style w:type="character" w:customStyle="1" w:styleId="FontStyle68">
    <w:name w:val="Font Style68"/>
    <w:basedOn w:val="a1"/>
    <w:uiPriority w:val="99"/>
    <w:rsid w:val="00FE7576"/>
    <w:rPr>
      <w:rFonts w:ascii="Times New Roman" w:hAnsi="Times New Roman" w:cs="Times New Roman"/>
      <w:sz w:val="22"/>
      <w:szCs w:val="22"/>
    </w:rPr>
  </w:style>
  <w:style w:type="paragraph" w:customStyle="1" w:styleId="52">
    <w:name w:val="Стиль5"/>
    <w:basedOn w:val="10"/>
    <w:link w:val="53"/>
    <w:qFormat/>
    <w:rsid w:val="00FE7576"/>
    <w:pPr>
      <w:keepLines w:val="0"/>
      <w:spacing w:before="0"/>
    </w:pPr>
    <w:rPr>
      <w:rFonts w:ascii="Arial" w:eastAsia="Times New Roman" w:hAnsi="Arial" w:cs="Times New Roman"/>
      <w:i/>
      <w:caps/>
      <w:kern w:val="32"/>
      <w:sz w:val="24"/>
      <w:szCs w:val="32"/>
    </w:rPr>
  </w:style>
  <w:style w:type="character" w:customStyle="1" w:styleId="53">
    <w:name w:val="Стиль5 Знак"/>
    <w:basedOn w:val="11"/>
    <w:link w:val="52"/>
    <w:rsid w:val="00FE7576"/>
    <w:rPr>
      <w:rFonts w:ascii="Arial" w:eastAsia="Times New Roman" w:hAnsi="Arial" w:cs="Times New Roman"/>
      <w:b/>
      <w:bCs/>
      <w:i/>
      <w:caps/>
      <w:color w:val="365F91" w:themeColor="accent1" w:themeShade="BF"/>
      <w:kern w:val="32"/>
      <w:sz w:val="24"/>
      <w:szCs w:val="32"/>
      <w:lang w:eastAsia="ru-RU"/>
    </w:rPr>
  </w:style>
  <w:style w:type="paragraph" w:styleId="afff4">
    <w:name w:val="Subtitle"/>
    <w:basedOn w:val="a0"/>
    <w:next w:val="a0"/>
    <w:link w:val="afff5"/>
    <w:qFormat/>
    <w:rsid w:val="00FE7576"/>
    <w:pPr>
      <w:numPr>
        <w:ilvl w:val="1"/>
      </w:numPr>
    </w:pPr>
    <w:rPr>
      <w:rFonts w:eastAsiaTheme="majorEastAsia" w:cstheme="majorBidi"/>
      <w:iCs/>
      <w:spacing w:val="15"/>
    </w:rPr>
  </w:style>
  <w:style w:type="character" w:customStyle="1" w:styleId="afff5">
    <w:name w:val="Подзаголовок Знак"/>
    <w:basedOn w:val="a1"/>
    <w:link w:val="afff4"/>
    <w:rsid w:val="00FE7576"/>
    <w:rPr>
      <w:rFonts w:ascii="Times New Roman" w:eastAsiaTheme="majorEastAsia" w:hAnsi="Times New Roman" w:cstheme="majorBidi"/>
      <w:iCs/>
      <w:spacing w:val="15"/>
      <w:sz w:val="24"/>
      <w:szCs w:val="24"/>
      <w:lang w:eastAsia="ru-RU"/>
    </w:rPr>
  </w:style>
  <w:style w:type="paragraph" w:styleId="afff6">
    <w:name w:val="Title"/>
    <w:aliases w:val="Название приложения"/>
    <w:basedOn w:val="a0"/>
    <w:next w:val="a0"/>
    <w:link w:val="afff7"/>
    <w:qFormat/>
    <w:rsid w:val="00FE7576"/>
    <w:pPr>
      <w:spacing w:after="40"/>
      <w:jc w:val="center"/>
      <w:outlineLvl w:val="1"/>
    </w:pPr>
    <w:rPr>
      <w:rFonts w:eastAsiaTheme="majorEastAsia" w:cstheme="majorBidi"/>
      <w:b/>
      <w:bCs/>
      <w:iCs/>
      <w:caps/>
      <w:sz w:val="28"/>
      <w:szCs w:val="60"/>
      <w:lang w:eastAsia="en-US" w:bidi="en-US"/>
    </w:rPr>
  </w:style>
  <w:style w:type="character" w:customStyle="1" w:styleId="afff7">
    <w:name w:val="Название Знак"/>
    <w:aliases w:val="Название приложения Знак"/>
    <w:basedOn w:val="a1"/>
    <w:link w:val="afff6"/>
    <w:rsid w:val="00FE7576"/>
    <w:rPr>
      <w:rFonts w:ascii="Times New Roman" w:eastAsiaTheme="majorEastAsia" w:hAnsi="Times New Roman" w:cstheme="majorBidi"/>
      <w:b/>
      <w:bCs/>
      <w:iCs/>
      <w:caps/>
      <w:sz w:val="28"/>
      <w:szCs w:val="60"/>
      <w:lang w:bidi="en-US"/>
    </w:rPr>
  </w:style>
  <w:style w:type="paragraph" w:customStyle="1" w:styleId="afff8">
    <w:name w:val="М_Обычный"/>
    <w:basedOn w:val="a0"/>
    <w:uiPriority w:val="99"/>
    <w:rsid w:val="00FE7576"/>
    <w:rPr>
      <w:rFonts w:eastAsia="Calibri"/>
      <w:szCs w:val="22"/>
    </w:rPr>
  </w:style>
  <w:style w:type="paragraph" w:customStyle="1" w:styleId="S7">
    <w:name w:val="S_Версия"/>
    <w:basedOn w:val="S0"/>
    <w:next w:val="S0"/>
    <w:autoRedefine/>
    <w:rsid w:val="00FE7576"/>
    <w:pPr>
      <w:spacing w:before="120" w:after="120"/>
      <w:jc w:val="center"/>
    </w:pPr>
    <w:rPr>
      <w:rFonts w:ascii="Arial" w:hAnsi="Arial"/>
      <w:b/>
      <w:caps/>
      <w:sz w:val="20"/>
      <w:szCs w:val="20"/>
    </w:rPr>
  </w:style>
  <w:style w:type="paragraph" w:customStyle="1" w:styleId="S8">
    <w:name w:val="S_ВерхКолонтитулТекст"/>
    <w:basedOn w:val="S0"/>
    <w:next w:val="S0"/>
    <w:rsid w:val="00FE7576"/>
    <w:pPr>
      <w:spacing w:before="120"/>
      <w:jc w:val="right"/>
    </w:pPr>
    <w:rPr>
      <w:rFonts w:ascii="Arial" w:hAnsi="Arial"/>
      <w:b/>
      <w:caps/>
      <w:sz w:val="10"/>
      <w:szCs w:val="10"/>
    </w:rPr>
  </w:style>
  <w:style w:type="paragraph" w:customStyle="1" w:styleId="S9">
    <w:name w:val="S_ВидДокумента"/>
    <w:basedOn w:val="af1"/>
    <w:next w:val="S0"/>
    <w:link w:val="Sa"/>
    <w:rsid w:val="00FE7576"/>
    <w:pPr>
      <w:shd w:val="clear" w:color="auto" w:fill="auto"/>
      <w:spacing w:before="120" w:line="240" w:lineRule="auto"/>
      <w:ind w:firstLine="0"/>
      <w:jc w:val="right"/>
    </w:pPr>
    <w:rPr>
      <w:rFonts w:ascii="EuropeDemiC" w:hAnsi="EuropeDemiC" w:cs="Arial"/>
      <w:b/>
      <w:caps/>
      <w:sz w:val="36"/>
      <w:szCs w:val="36"/>
    </w:rPr>
  </w:style>
  <w:style w:type="character" w:customStyle="1" w:styleId="Sa">
    <w:name w:val="S_ВидДокумента Знак"/>
    <w:link w:val="S9"/>
    <w:rsid w:val="00FE7576"/>
    <w:rPr>
      <w:rFonts w:ascii="EuropeDemiC" w:eastAsia="Times New Roman" w:hAnsi="EuropeDemiC" w:cs="Arial"/>
      <w:b/>
      <w:caps/>
      <w:sz w:val="36"/>
      <w:szCs w:val="36"/>
      <w:lang w:eastAsia="ru-RU"/>
    </w:rPr>
  </w:style>
  <w:style w:type="paragraph" w:customStyle="1" w:styleId="Sb">
    <w:name w:val="S_Гиперссылка"/>
    <w:basedOn w:val="S0"/>
    <w:rsid w:val="00FE7576"/>
    <w:rPr>
      <w:color w:val="0000FF"/>
      <w:u w:val="single"/>
    </w:rPr>
  </w:style>
  <w:style w:type="paragraph" w:customStyle="1" w:styleId="Sc">
    <w:name w:val="S_Гриф"/>
    <w:basedOn w:val="S0"/>
    <w:rsid w:val="00FE7576"/>
    <w:pPr>
      <w:widowControl/>
      <w:spacing w:line="360" w:lineRule="auto"/>
      <w:ind w:left="5392"/>
      <w:jc w:val="left"/>
    </w:pPr>
    <w:rPr>
      <w:rFonts w:ascii="Arial" w:hAnsi="Arial"/>
      <w:b/>
      <w:sz w:val="20"/>
    </w:rPr>
  </w:style>
  <w:style w:type="paragraph" w:customStyle="1" w:styleId="S11">
    <w:name w:val="S_ЗаголовкиТаблицы1"/>
    <w:basedOn w:val="S0"/>
    <w:rsid w:val="00FE7576"/>
    <w:pPr>
      <w:keepNext/>
      <w:jc w:val="center"/>
    </w:pPr>
    <w:rPr>
      <w:rFonts w:ascii="Arial" w:hAnsi="Arial"/>
      <w:b/>
      <w:caps/>
      <w:sz w:val="16"/>
      <w:szCs w:val="16"/>
    </w:rPr>
  </w:style>
  <w:style w:type="paragraph" w:customStyle="1" w:styleId="S22">
    <w:name w:val="S_ЗаголовкиТаблицы2"/>
    <w:basedOn w:val="S0"/>
    <w:rsid w:val="00FE7576"/>
    <w:pPr>
      <w:jc w:val="center"/>
    </w:pPr>
    <w:rPr>
      <w:rFonts w:ascii="Arial" w:hAnsi="Arial"/>
      <w:b/>
      <w:sz w:val="14"/>
    </w:rPr>
  </w:style>
  <w:style w:type="paragraph" w:customStyle="1" w:styleId="S12">
    <w:name w:val="S_Заголовок1"/>
    <w:basedOn w:val="a0"/>
    <w:next w:val="S0"/>
    <w:rsid w:val="00FE7576"/>
    <w:pPr>
      <w:keepNext/>
      <w:pageBreakBefore/>
      <w:outlineLvl w:val="0"/>
    </w:pPr>
    <w:rPr>
      <w:rFonts w:ascii="Arial" w:hAnsi="Arial"/>
      <w:b/>
      <w:caps/>
      <w:sz w:val="32"/>
      <w:szCs w:val="32"/>
    </w:rPr>
  </w:style>
  <w:style w:type="paragraph" w:customStyle="1" w:styleId="S10">
    <w:name w:val="S_Заголовок1_Прил_СписокН"/>
    <w:basedOn w:val="S0"/>
    <w:next w:val="S0"/>
    <w:rsid w:val="00FE7576"/>
    <w:pPr>
      <w:keepNext/>
      <w:pageBreakBefore/>
      <w:widowControl/>
      <w:numPr>
        <w:numId w:val="5"/>
      </w:numPr>
      <w:outlineLvl w:val="1"/>
    </w:pPr>
    <w:rPr>
      <w:rFonts w:ascii="Arial" w:hAnsi="Arial"/>
      <w:b/>
      <w:caps/>
    </w:rPr>
  </w:style>
  <w:style w:type="paragraph" w:customStyle="1" w:styleId="S13">
    <w:name w:val="S_Заголовок1_СписокН"/>
    <w:basedOn w:val="S12"/>
    <w:next w:val="S0"/>
    <w:uiPriority w:val="99"/>
    <w:rsid w:val="00FE7576"/>
    <w:pPr>
      <w:ind w:left="360" w:hanging="360"/>
    </w:pPr>
  </w:style>
  <w:style w:type="paragraph" w:customStyle="1" w:styleId="S23">
    <w:name w:val="S_Заголовок2"/>
    <w:basedOn w:val="a0"/>
    <w:next w:val="S0"/>
    <w:rsid w:val="00FE7576"/>
    <w:pPr>
      <w:keepNext/>
      <w:outlineLvl w:val="1"/>
    </w:pPr>
    <w:rPr>
      <w:rFonts w:ascii="Arial" w:hAnsi="Arial"/>
      <w:b/>
      <w:caps/>
    </w:rPr>
  </w:style>
  <w:style w:type="paragraph" w:customStyle="1" w:styleId="S21">
    <w:name w:val="S_Заголовок2_Прил_СписокН"/>
    <w:basedOn w:val="S0"/>
    <w:next w:val="S0"/>
    <w:rsid w:val="00FE7576"/>
    <w:pPr>
      <w:keepNext/>
      <w:keepLines/>
      <w:numPr>
        <w:ilvl w:val="2"/>
        <w:numId w:val="5"/>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FE7576"/>
    <w:pPr>
      <w:numPr>
        <w:ilvl w:val="1"/>
        <w:numId w:val="6"/>
      </w:numPr>
    </w:pPr>
  </w:style>
  <w:style w:type="paragraph" w:customStyle="1" w:styleId="S30">
    <w:name w:val="S_Заголовок3_СписокН"/>
    <w:basedOn w:val="a0"/>
    <w:next w:val="S0"/>
    <w:rsid w:val="00FE7576"/>
    <w:pPr>
      <w:keepNext/>
      <w:numPr>
        <w:ilvl w:val="2"/>
        <w:numId w:val="6"/>
      </w:numPr>
    </w:pPr>
    <w:rPr>
      <w:rFonts w:ascii="Arial" w:hAnsi="Arial"/>
      <w:b/>
      <w:i/>
      <w:caps/>
      <w:sz w:val="20"/>
      <w:szCs w:val="20"/>
    </w:rPr>
  </w:style>
  <w:style w:type="paragraph" w:customStyle="1" w:styleId="Sd">
    <w:name w:val="S_МестоГод"/>
    <w:basedOn w:val="S0"/>
    <w:rsid w:val="00FE7576"/>
    <w:pPr>
      <w:spacing w:before="120"/>
      <w:jc w:val="center"/>
    </w:pPr>
    <w:rPr>
      <w:rFonts w:ascii="Arial" w:hAnsi="Arial"/>
      <w:b/>
      <w:caps/>
      <w:sz w:val="18"/>
      <w:szCs w:val="18"/>
    </w:rPr>
  </w:style>
  <w:style w:type="paragraph" w:customStyle="1" w:styleId="Se">
    <w:name w:val="S_НаименованиеДокумента"/>
    <w:basedOn w:val="S0"/>
    <w:next w:val="S0"/>
    <w:rsid w:val="00FE7576"/>
    <w:pPr>
      <w:widowControl/>
      <w:ind w:right="641"/>
      <w:jc w:val="left"/>
    </w:pPr>
    <w:rPr>
      <w:rFonts w:ascii="Arial" w:hAnsi="Arial"/>
      <w:b/>
      <w:caps/>
    </w:rPr>
  </w:style>
  <w:style w:type="paragraph" w:customStyle="1" w:styleId="Sf">
    <w:name w:val="S_НижнКолонтЛев"/>
    <w:basedOn w:val="S0"/>
    <w:next w:val="S0"/>
    <w:rsid w:val="00FE7576"/>
    <w:pPr>
      <w:jc w:val="left"/>
    </w:pPr>
    <w:rPr>
      <w:rFonts w:ascii="Arial" w:hAnsi="Arial"/>
      <w:b/>
      <w:caps/>
      <w:sz w:val="10"/>
      <w:szCs w:val="10"/>
    </w:rPr>
  </w:style>
  <w:style w:type="paragraph" w:customStyle="1" w:styleId="Sf0">
    <w:name w:val="S_НижнКолонтПрав"/>
    <w:basedOn w:val="S0"/>
    <w:next w:val="S0"/>
    <w:rsid w:val="00FE7576"/>
    <w:pPr>
      <w:widowControl/>
      <w:ind w:hanging="181"/>
      <w:jc w:val="right"/>
    </w:pPr>
    <w:rPr>
      <w:rFonts w:ascii="Arial" w:hAnsi="Arial"/>
      <w:b/>
      <w:caps/>
      <w:sz w:val="12"/>
      <w:szCs w:val="12"/>
    </w:rPr>
  </w:style>
  <w:style w:type="paragraph" w:customStyle="1" w:styleId="Sf1">
    <w:name w:val="S_НомерДокумента"/>
    <w:basedOn w:val="S0"/>
    <w:next w:val="S0"/>
    <w:rsid w:val="00FE7576"/>
    <w:pPr>
      <w:spacing w:before="120" w:after="120"/>
      <w:jc w:val="center"/>
    </w:pPr>
    <w:rPr>
      <w:rFonts w:ascii="Arial" w:hAnsi="Arial"/>
      <w:b/>
      <w:caps/>
    </w:rPr>
  </w:style>
  <w:style w:type="paragraph" w:customStyle="1" w:styleId="S14">
    <w:name w:val="S_ТекстВТаблице1"/>
    <w:basedOn w:val="S0"/>
    <w:next w:val="S0"/>
    <w:rsid w:val="00FE7576"/>
    <w:pPr>
      <w:spacing w:before="120"/>
      <w:jc w:val="left"/>
    </w:pPr>
    <w:rPr>
      <w:szCs w:val="28"/>
    </w:rPr>
  </w:style>
  <w:style w:type="paragraph" w:customStyle="1" w:styleId="S1">
    <w:name w:val="S_НумСписВ Таблице1"/>
    <w:basedOn w:val="S14"/>
    <w:next w:val="S0"/>
    <w:rsid w:val="00FE7576"/>
    <w:pPr>
      <w:numPr>
        <w:numId w:val="7"/>
      </w:numPr>
    </w:pPr>
  </w:style>
  <w:style w:type="paragraph" w:customStyle="1" w:styleId="S24">
    <w:name w:val="S_ТекстВТаблице2"/>
    <w:basedOn w:val="S0"/>
    <w:next w:val="S0"/>
    <w:rsid w:val="00FE7576"/>
    <w:pPr>
      <w:spacing w:before="120"/>
      <w:jc w:val="left"/>
    </w:pPr>
    <w:rPr>
      <w:sz w:val="20"/>
    </w:rPr>
  </w:style>
  <w:style w:type="paragraph" w:customStyle="1" w:styleId="S2">
    <w:name w:val="S_НумСписВТаблице2"/>
    <w:basedOn w:val="S24"/>
    <w:next w:val="S0"/>
    <w:rsid w:val="00FE7576"/>
    <w:pPr>
      <w:numPr>
        <w:numId w:val="8"/>
      </w:numPr>
    </w:pPr>
  </w:style>
  <w:style w:type="paragraph" w:customStyle="1" w:styleId="S31">
    <w:name w:val="S_ТекстВТаблице3"/>
    <w:basedOn w:val="S0"/>
    <w:next w:val="S0"/>
    <w:rsid w:val="00FE7576"/>
    <w:pPr>
      <w:spacing w:before="120"/>
      <w:jc w:val="left"/>
    </w:pPr>
    <w:rPr>
      <w:sz w:val="16"/>
    </w:rPr>
  </w:style>
  <w:style w:type="paragraph" w:customStyle="1" w:styleId="S3">
    <w:name w:val="S_НумСписВТаблице3"/>
    <w:basedOn w:val="S31"/>
    <w:next w:val="S0"/>
    <w:rsid w:val="00FE7576"/>
    <w:pPr>
      <w:numPr>
        <w:numId w:val="9"/>
      </w:numPr>
    </w:pPr>
  </w:style>
  <w:style w:type="paragraph" w:customStyle="1" w:styleId="Sf2">
    <w:name w:val="S_Примечание"/>
    <w:basedOn w:val="S0"/>
    <w:next w:val="S0"/>
    <w:rsid w:val="00FE7576"/>
    <w:pPr>
      <w:ind w:left="567"/>
    </w:pPr>
    <w:rPr>
      <w:i/>
      <w:u w:val="single"/>
    </w:rPr>
  </w:style>
  <w:style w:type="paragraph" w:customStyle="1" w:styleId="Sf3">
    <w:name w:val="S_ПримечаниеТекст"/>
    <w:basedOn w:val="S0"/>
    <w:next w:val="S0"/>
    <w:rsid w:val="00FE7576"/>
    <w:pPr>
      <w:spacing w:before="120"/>
      <w:ind w:left="567"/>
    </w:pPr>
    <w:rPr>
      <w:i/>
    </w:rPr>
  </w:style>
  <w:style w:type="paragraph" w:customStyle="1" w:styleId="Sf4">
    <w:name w:val="S_Рисунок"/>
    <w:basedOn w:val="S0"/>
    <w:rsid w:val="00FE7576"/>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FE7576"/>
    <w:rPr>
      <w:rFonts w:ascii="Arial" w:hAnsi="Arial"/>
      <w:sz w:val="16"/>
    </w:rPr>
  </w:style>
  <w:style w:type="paragraph" w:customStyle="1" w:styleId="Sf6">
    <w:name w:val="S_Содержание"/>
    <w:basedOn w:val="S0"/>
    <w:next w:val="S0"/>
    <w:rsid w:val="00FE7576"/>
    <w:rPr>
      <w:rFonts w:ascii="Arial" w:hAnsi="Arial"/>
      <w:b/>
      <w:caps/>
      <w:sz w:val="32"/>
      <w:szCs w:val="32"/>
    </w:rPr>
  </w:style>
  <w:style w:type="paragraph" w:customStyle="1" w:styleId="S">
    <w:name w:val="S_СписокМ_Обычный"/>
    <w:basedOn w:val="a0"/>
    <w:next w:val="S0"/>
    <w:link w:val="Sf7"/>
    <w:rsid w:val="00FE7576"/>
    <w:pPr>
      <w:numPr>
        <w:numId w:val="10"/>
      </w:numPr>
      <w:tabs>
        <w:tab w:val="left" w:pos="720"/>
      </w:tabs>
      <w:spacing w:before="120"/>
    </w:pPr>
  </w:style>
  <w:style w:type="character" w:customStyle="1" w:styleId="Sf7">
    <w:name w:val="S_СписокМ_Обычный Знак"/>
    <w:link w:val="S"/>
    <w:rsid w:val="00FE7576"/>
    <w:rPr>
      <w:rFonts w:ascii="Times New Roman" w:eastAsia="Times New Roman" w:hAnsi="Times New Roman" w:cs="Times New Roman"/>
      <w:sz w:val="24"/>
      <w:szCs w:val="24"/>
      <w:lang w:eastAsia="ru-RU"/>
    </w:rPr>
  </w:style>
  <w:style w:type="paragraph" w:customStyle="1" w:styleId="Sf8">
    <w:name w:val="S_ТекстЛоготипа"/>
    <w:basedOn w:val="S0"/>
    <w:rsid w:val="00FE7576"/>
    <w:pPr>
      <w:ind w:left="431"/>
    </w:pPr>
    <w:rPr>
      <w:rFonts w:ascii="EuropeExt" w:hAnsi="EuropeExt" w:cs="Tahoma"/>
      <w:bCs/>
      <w:spacing w:val="18"/>
      <w:sz w:val="12"/>
      <w:szCs w:val="12"/>
    </w:rPr>
  </w:style>
  <w:style w:type="paragraph" w:customStyle="1" w:styleId="S15">
    <w:name w:val="S_ТекстЛоготипа1"/>
    <w:basedOn w:val="S0"/>
    <w:next w:val="S0"/>
    <w:rsid w:val="00FE7576"/>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FE7576"/>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E7576"/>
    <w:pPr>
      <w:spacing w:before="120"/>
    </w:pPr>
    <w:rPr>
      <w:rFonts w:ascii="Arial" w:hAnsi="Arial"/>
      <w:b/>
      <w:caps/>
      <w:sz w:val="20"/>
      <w:szCs w:val="20"/>
    </w:rPr>
  </w:style>
  <w:style w:type="character" w:customStyle="1" w:styleId="S17">
    <w:name w:val="S_ТекстСодержания1 Знак"/>
    <w:link w:val="S16"/>
    <w:rsid w:val="00FE7576"/>
    <w:rPr>
      <w:rFonts w:ascii="Arial" w:eastAsia="Times New Roman" w:hAnsi="Arial" w:cs="Times New Roman"/>
      <w:b/>
      <w:caps/>
      <w:sz w:val="20"/>
      <w:szCs w:val="20"/>
      <w:lang w:eastAsia="ru-RU"/>
    </w:rPr>
  </w:style>
  <w:style w:type="paragraph" w:customStyle="1" w:styleId="Sf9">
    <w:name w:val="S_Термин"/>
    <w:basedOn w:val="a0"/>
    <w:next w:val="S0"/>
    <w:link w:val="Sfa"/>
    <w:rsid w:val="00FE7576"/>
    <w:rPr>
      <w:rFonts w:ascii="Arial" w:hAnsi="Arial"/>
      <w:b/>
      <w:i/>
      <w:caps/>
      <w:sz w:val="20"/>
      <w:szCs w:val="20"/>
    </w:rPr>
  </w:style>
  <w:style w:type="character" w:customStyle="1" w:styleId="Sfa">
    <w:name w:val="S_Термин Знак"/>
    <w:link w:val="Sf9"/>
    <w:rsid w:val="00FE7576"/>
    <w:rPr>
      <w:rFonts w:ascii="Arial" w:eastAsia="Times New Roman" w:hAnsi="Arial" w:cs="Times New Roman"/>
      <w:b/>
      <w:i/>
      <w:caps/>
      <w:sz w:val="20"/>
      <w:szCs w:val="20"/>
      <w:lang w:eastAsia="ru-RU"/>
    </w:rPr>
  </w:style>
  <w:style w:type="character" w:customStyle="1" w:styleId="afff9">
    <w:name w:val="Колонтитул_"/>
    <w:basedOn w:val="a1"/>
    <w:rsid w:val="00FE7576"/>
    <w:rPr>
      <w:rFonts w:ascii="Times New Roman" w:eastAsia="Times New Roman" w:hAnsi="Times New Roman" w:cs="Times New Roman"/>
      <w:b w:val="0"/>
      <w:bCs w:val="0"/>
      <w:i w:val="0"/>
      <w:iCs w:val="0"/>
      <w:smallCaps w:val="0"/>
      <w:strike w:val="0"/>
      <w:sz w:val="23"/>
      <w:szCs w:val="23"/>
      <w:u w:val="none"/>
    </w:rPr>
  </w:style>
  <w:style w:type="character" w:customStyle="1" w:styleId="afffa">
    <w:name w:val="Колонтитул"/>
    <w:basedOn w:val="afff9"/>
    <w:rsid w:val="00FE757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Style1">
    <w:name w:val="Style1"/>
    <w:basedOn w:val="a0"/>
    <w:uiPriority w:val="99"/>
    <w:rsid w:val="00FE7576"/>
    <w:pPr>
      <w:widowControl w:val="0"/>
      <w:autoSpaceDE w:val="0"/>
      <w:autoSpaceDN w:val="0"/>
      <w:adjustRightInd w:val="0"/>
    </w:pPr>
    <w:rPr>
      <w:rFonts w:ascii="Calibri" w:eastAsiaTheme="minorEastAsia" w:hAnsi="Calibri"/>
    </w:rPr>
  </w:style>
  <w:style w:type="character" w:customStyle="1" w:styleId="FontStyle11">
    <w:name w:val="Font Style11"/>
    <w:basedOn w:val="a1"/>
    <w:uiPriority w:val="99"/>
    <w:rsid w:val="00FE7576"/>
    <w:rPr>
      <w:rFonts w:ascii="Calibri" w:hAnsi="Calibri" w:cs="Calibri"/>
      <w:b/>
      <w:bCs/>
      <w:sz w:val="26"/>
      <w:szCs w:val="26"/>
    </w:rPr>
  </w:style>
  <w:style w:type="character" w:customStyle="1" w:styleId="FontStyle16">
    <w:name w:val="Font Style16"/>
    <w:basedOn w:val="a1"/>
    <w:uiPriority w:val="99"/>
    <w:rsid w:val="00FE7576"/>
    <w:rPr>
      <w:rFonts w:ascii="Impact" w:hAnsi="Impact" w:cs="Impact"/>
      <w:spacing w:val="30"/>
      <w:sz w:val="24"/>
      <w:szCs w:val="24"/>
    </w:rPr>
  </w:style>
  <w:style w:type="paragraph" w:customStyle="1" w:styleId="3a">
    <w:name w:val="заголовок 3"/>
    <w:basedOn w:val="a0"/>
    <w:next w:val="a0"/>
    <w:rsid w:val="00FE7576"/>
    <w:pPr>
      <w:keepNext/>
      <w:autoSpaceDE w:val="0"/>
      <w:autoSpaceDN w:val="0"/>
      <w:spacing w:line="360" w:lineRule="auto"/>
      <w:ind w:firstLine="709"/>
      <w:jc w:val="center"/>
    </w:pPr>
    <w:rPr>
      <w:rFonts w:ascii="Arial" w:hAnsi="Arial" w:cs="Arial"/>
      <w:b/>
      <w:bCs/>
      <w:sz w:val="20"/>
    </w:rPr>
  </w:style>
  <w:style w:type="paragraph" w:customStyle="1" w:styleId="666">
    <w:name w:val="666"/>
    <w:basedOn w:val="a0"/>
    <w:rsid w:val="00FE7576"/>
    <w:pPr>
      <w:autoSpaceDE w:val="0"/>
      <w:autoSpaceDN w:val="0"/>
      <w:spacing w:line="360" w:lineRule="auto"/>
      <w:ind w:firstLine="567"/>
    </w:pPr>
    <w:rPr>
      <w:rFonts w:ascii="Arial" w:hAnsi="Arial" w:cs="Arial"/>
      <w:sz w:val="20"/>
    </w:rPr>
  </w:style>
  <w:style w:type="paragraph" w:customStyle="1" w:styleId="3Arial">
    <w:name w:val="Заголовок 3 + Arial"/>
    <w:aliases w:val="12 пт,все прописные,По ширине,Перед:  12 пт,После:  ..."/>
    <w:basedOn w:val="21"/>
    <w:rsid w:val="00FE7576"/>
    <w:pPr>
      <w:ind w:left="2869" w:hanging="360"/>
    </w:pPr>
    <w:rPr>
      <w:rFonts w:cs="Arial"/>
      <w:i/>
      <w:caps w:val="0"/>
      <w:szCs w:val="24"/>
    </w:rPr>
  </w:style>
  <w:style w:type="paragraph" w:customStyle="1" w:styleId="afffb">
    <w:name w:val="Îñíîâíîé òåêñò"/>
    <w:basedOn w:val="a0"/>
    <w:rsid w:val="00FE7576"/>
    <w:rPr>
      <w:szCs w:val="20"/>
    </w:rPr>
  </w:style>
  <w:style w:type="paragraph" w:styleId="20">
    <w:name w:val="List 2"/>
    <w:basedOn w:val="a0"/>
    <w:rsid w:val="00FE7576"/>
    <w:pPr>
      <w:widowControl w:val="0"/>
      <w:numPr>
        <w:numId w:val="11"/>
      </w:numPr>
      <w:overflowPunct w:val="0"/>
      <w:autoSpaceDE w:val="0"/>
      <w:autoSpaceDN w:val="0"/>
      <w:adjustRightInd w:val="0"/>
      <w:spacing w:before="60"/>
      <w:textAlignment w:val="baseline"/>
    </w:pPr>
    <w:rPr>
      <w:szCs w:val="20"/>
    </w:rPr>
  </w:style>
  <w:style w:type="character" w:customStyle="1" w:styleId="Sfb">
    <w:name w:val="S_Обозначение"/>
    <w:uiPriority w:val="99"/>
    <w:rsid w:val="00FE7576"/>
    <w:rPr>
      <w:rFonts w:ascii="Arial" w:hAnsi="Arial" w:cs="Times New Roman"/>
      <w:b/>
      <w:i/>
      <w:sz w:val="24"/>
      <w:szCs w:val="24"/>
      <w:vertAlign w:val="baseline"/>
      <w:lang w:val="ru-RU" w:eastAsia="ru-RU" w:bidi="ar-SA"/>
    </w:rPr>
  </w:style>
  <w:style w:type="character" w:customStyle="1" w:styleId="Sfc">
    <w:name w:val="S_СписокМ_Обычный Знак Знак"/>
    <w:locked/>
    <w:rsid w:val="00FE7576"/>
    <w:rPr>
      <w:rFonts w:ascii="Times New Roman" w:eastAsia="Times New Roman" w:hAnsi="Times New Roman"/>
      <w:sz w:val="24"/>
      <w:szCs w:val="24"/>
    </w:rPr>
  </w:style>
  <w:style w:type="paragraph" w:customStyle="1" w:styleId="afffc">
    <w:name w:val="Текст МУ"/>
    <w:basedOn w:val="a0"/>
    <w:rsid w:val="00FE7576"/>
    <w:pPr>
      <w:suppressAutoHyphens/>
      <w:spacing w:before="180" w:after="120"/>
    </w:pPr>
    <w:rPr>
      <w:szCs w:val="20"/>
      <w:lang w:eastAsia="ar-SA"/>
    </w:rPr>
  </w:style>
  <w:style w:type="paragraph" w:customStyle="1" w:styleId="1b">
    <w:name w:val="Название объекта1"/>
    <w:basedOn w:val="a0"/>
    <w:next w:val="a0"/>
    <w:rsid w:val="00FE7576"/>
    <w:pPr>
      <w:suppressAutoHyphens/>
      <w:jc w:val="center"/>
    </w:pPr>
    <w:rPr>
      <w:rFonts w:ascii="Arial Narrow" w:hAnsi="Arial Narrow" w:cs="Arial Narrow"/>
      <w:b/>
      <w:bCs/>
      <w:color w:val="000080"/>
      <w:sz w:val="20"/>
      <w:lang w:eastAsia="ar-SA"/>
    </w:rPr>
  </w:style>
  <w:style w:type="paragraph" w:customStyle="1" w:styleId="afffd">
    <w:name w:val="Заголовок приложения"/>
    <w:basedOn w:val="a0"/>
    <w:next w:val="a0"/>
    <w:rsid w:val="00FE7576"/>
    <w:pPr>
      <w:widowControl w:val="0"/>
      <w:overflowPunct w:val="0"/>
      <w:autoSpaceDE w:val="0"/>
      <w:autoSpaceDN w:val="0"/>
      <w:adjustRightInd w:val="0"/>
      <w:spacing w:before="60"/>
      <w:jc w:val="center"/>
      <w:textAlignment w:val="baseline"/>
    </w:pPr>
    <w:rPr>
      <w:b/>
      <w:sz w:val="28"/>
      <w:szCs w:val="20"/>
    </w:rPr>
  </w:style>
  <w:style w:type="paragraph" w:customStyle="1" w:styleId="29">
    <w:name w:val="Название объекта2"/>
    <w:basedOn w:val="a0"/>
    <w:next w:val="a0"/>
    <w:rsid w:val="00FE7576"/>
    <w:pPr>
      <w:suppressAutoHyphens/>
    </w:pPr>
    <w:rPr>
      <w:b/>
      <w:bCs/>
      <w:sz w:val="20"/>
      <w:szCs w:val="20"/>
      <w:lang w:eastAsia="ar-SA"/>
    </w:rPr>
  </w:style>
  <w:style w:type="paragraph" w:customStyle="1" w:styleId="BodyText21">
    <w:name w:val="Body Text 21"/>
    <w:basedOn w:val="a0"/>
    <w:rsid w:val="00FE7576"/>
    <w:rPr>
      <w:szCs w:val="20"/>
    </w:rPr>
  </w:style>
  <w:style w:type="paragraph" w:customStyle="1" w:styleId="CM3">
    <w:name w:val="CM3"/>
    <w:basedOn w:val="a0"/>
    <w:next w:val="a0"/>
    <w:rsid w:val="00FE7576"/>
    <w:pPr>
      <w:widowControl w:val="0"/>
      <w:autoSpaceDE w:val="0"/>
      <w:autoSpaceDN w:val="0"/>
      <w:adjustRightInd w:val="0"/>
    </w:pPr>
    <w:rPr>
      <w:rFonts w:ascii="HiddenHorzOCl" w:hAnsi="HiddenHorzOCl"/>
    </w:rPr>
  </w:style>
  <w:style w:type="paragraph" w:customStyle="1" w:styleId="CM5">
    <w:name w:val="CM5"/>
    <w:basedOn w:val="a0"/>
    <w:next w:val="a0"/>
    <w:rsid w:val="00FE7576"/>
    <w:pPr>
      <w:widowControl w:val="0"/>
      <w:autoSpaceDE w:val="0"/>
      <w:autoSpaceDN w:val="0"/>
      <w:adjustRightInd w:val="0"/>
      <w:spacing w:line="220" w:lineRule="atLeast"/>
    </w:pPr>
    <w:rPr>
      <w:rFonts w:ascii="HiddenHorzOCl" w:hAnsi="HiddenHorzOCl"/>
    </w:rPr>
  </w:style>
  <w:style w:type="paragraph" w:customStyle="1" w:styleId="CM6">
    <w:name w:val="CM6"/>
    <w:basedOn w:val="a0"/>
    <w:next w:val="a0"/>
    <w:rsid w:val="00FE7576"/>
    <w:pPr>
      <w:widowControl w:val="0"/>
      <w:autoSpaceDE w:val="0"/>
      <w:autoSpaceDN w:val="0"/>
      <w:adjustRightInd w:val="0"/>
    </w:pPr>
    <w:rPr>
      <w:rFonts w:ascii="HiddenHorzOCl" w:hAnsi="HiddenHorzOCl"/>
    </w:rPr>
  </w:style>
  <w:style w:type="paragraph" w:customStyle="1" w:styleId="CM14">
    <w:name w:val="CM14"/>
    <w:basedOn w:val="a0"/>
    <w:next w:val="a0"/>
    <w:rsid w:val="00FE7576"/>
    <w:pPr>
      <w:widowControl w:val="0"/>
      <w:autoSpaceDE w:val="0"/>
      <w:autoSpaceDN w:val="0"/>
      <w:adjustRightInd w:val="0"/>
    </w:pPr>
    <w:rPr>
      <w:rFonts w:ascii="HiddenHorzOCl" w:hAnsi="HiddenHorzOCl"/>
    </w:rPr>
  </w:style>
  <w:style w:type="paragraph" w:customStyle="1" w:styleId="CM7">
    <w:name w:val="CM7"/>
    <w:basedOn w:val="Default"/>
    <w:next w:val="Default"/>
    <w:rsid w:val="00FE7576"/>
    <w:pPr>
      <w:widowControl w:val="0"/>
      <w:spacing w:line="220" w:lineRule="atLeast"/>
    </w:pPr>
    <w:rPr>
      <w:rFonts w:ascii="HiddenHorzOCl" w:hAnsi="HiddenHorzOCl"/>
      <w:color w:val="auto"/>
    </w:rPr>
  </w:style>
  <w:style w:type="paragraph" w:customStyle="1" w:styleId="Style38">
    <w:name w:val="Style38"/>
    <w:basedOn w:val="a0"/>
    <w:rsid w:val="00FE7576"/>
    <w:pPr>
      <w:widowControl w:val="0"/>
      <w:autoSpaceDE w:val="0"/>
      <w:autoSpaceDN w:val="0"/>
      <w:adjustRightInd w:val="0"/>
      <w:spacing w:line="216" w:lineRule="exact"/>
      <w:ind w:firstLine="470"/>
    </w:pPr>
  </w:style>
  <w:style w:type="character" w:customStyle="1" w:styleId="FontStyle150">
    <w:name w:val="Font Style150"/>
    <w:rsid w:val="00FE7576"/>
    <w:rPr>
      <w:rFonts w:ascii="Times New Roman" w:hAnsi="Times New Roman" w:cs="Times New Roman"/>
      <w:b/>
      <w:bCs/>
      <w:sz w:val="18"/>
      <w:szCs w:val="18"/>
    </w:rPr>
  </w:style>
  <w:style w:type="character" w:customStyle="1" w:styleId="FontStyle151">
    <w:name w:val="Font Style151"/>
    <w:rsid w:val="00FE7576"/>
    <w:rPr>
      <w:rFonts w:ascii="Times New Roman" w:hAnsi="Times New Roman" w:cs="Times New Roman"/>
      <w:sz w:val="18"/>
      <w:szCs w:val="18"/>
    </w:rPr>
  </w:style>
  <w:style w:type="character" w:customStyle="1" w:styleId="FontStyle167">
    <w:name w:val="Font Style167"/>
    <w:rsid w:val="00FE7576"/>
    <w:rPr>
      <w:rFonts w:ascii="Times New Roman" w:hAnsi="Times New Roman" w:cs="Times New Roman"/>
      <w:i/>
      <w:iCs/>
      <w:sz w:val="18"/>
      <w:szCs w:val="18"/>
    </w:rPr>
  </w:style>
  <w:style w:type="paragraph" w:customStyle="1" w:styleId="Style39">
    <w:name w:val="Style39"/>
    <w:basedOn w:val="a0"/>
    <w:rsid w:val="00FE7576"/>
    <w:pPr>
      <w:widowControl w:val="0"/>
      <w:autoSpaceDE w:val="0"/>
      <w:autoSpaceDN w:val="0"/>
      <w:adjustRightInd w:val="0"/>
      <w:spacing w:line="221" w:lineRule="exact"/>
      <w:jc w:val="center"/>
    </w:pPr>
  </w:style>
  <w:style w:type="paragraph" w:styleId="afffe">
    <w:name w:val="Normal Indent"/>
    <w:basedOn w:val="a0"/>
    <w:uiPriority w:val="99"/>
    <w:unhideWhenUsed/>
    <w:rsid w:val="00FE7576"/>
    <w:pPr>
      <w:ind w:left="720"/>
    </w:pPr>
    <w:rPr>
      <w:sz w:val="20"/>
      <w:szCs w:val="20"/>
    </w:rPr>
  </w:style>
  <w:style w:type="paragraph" w:customStyle="1" w:styleId="REPORT">
    <w:name w:val="REPORT"/>
    <w:basedOn w:val="a0"/>
    <w:rsid w:val="00FE7576"/>
    <w:rPr>
      <w:rFonts w:ascii="Book Antiqua" w:eastAsia="Batang" w:hAnsi="Book Antiqua" w:cs="Arial"/>
      <w:sz w:val="22"/>
      <w:szCs w:val="20"/>
      <w:lang w:val="en-US" w:eastAsia="en-US"/>
    </w:rPr>
  </w:style>
  <w:style w:type="character" w:customStyle="1" w:styleId="urtxtemph">
    <w:name w:val="urtxtemph"/>
    <w:basedOn w:val="a1"/>
    <w:rsid w:val="00FE7576"/>
  </w:style>
  <w:style w:type="character" w:customStyle="1" w:styleId="urtxtstd">
    <w:name w:val="urtxtstd"/>
    <w:basedOn w:val="a1"/>
    <w:rsid w:val="00FE7576"/>
  </w:style>
  <w:style w:type="paragraph" w:customStyle="1" w:styleId="ConsPlusNormal">
    <w:name w:val="ConsPlusNormal"/>
    <w:rsid w:val="00FE7576"/>
    <w:pPr>
      <w:autoSpaceDE w:val="0"/>
      <w:autoSpaceDN w:val="0"/>
      <w:adjustRightInd w:val="0"/>
      <w:spacing w:after="0" w:line="240" w:lineRule="auto"/>
    </w:pPr>
    <w:rPr>
      <w:rFonts w:ascii="Times New Roman" w:hAnsi="Times New Roman" w:cs="Times New Roman"/>
      <w:sz w:val="24"/>
      <w:szCs w:val="24"/>
    </w:rPr>
  </w:style>
  <w:style w:type="paragraph" w:customStyle="1" w:styleId="affff">
    <w:name w:val="Примечание"/>
    <w:basedOn w:val="a0"/>
    <w:link w:val="affff0"/>
    <w:rsid w:val="00FE7576"/>
    <w:pPr>
      <w:spacing w:before="120" w:after="240"/>
      <w:ind w:left="1134" w:right="1134"/>
    </w:pPr>
    <w:rPr>
      <w:spacing w:val="20"/>
      <w:sz w:val="20"/>
      <w:szCs w:val="20"/>
    </w:rPr>
  </w:style>
  <w:style w:type="character" w:customStyle="1" w:styleId="affff0">
    <w:name w:val="Примечание Знак"/>
    <w:link w:val="affff"/>
    <w:locked/>
    <w:rsid w:val="00FE7576"/>
    <w:rPr>
      <w:rFonts w:ascii="Times New Roman" w:eastAsia="Times New Roman" w:hAnsi="Times New Roman" w:cs="Times New Roman"/>
      <w:spacing w:val="20"/>
      <w:sz w:val="20"/>
      <w:szCs w:val="20"/>
      <w:lang w:eastAsia="ru-RU"/>
    </w:rPr>
  </w:style>
  <w:style w:type="character" w:customStyle="1" w:styleId="1c">
    <w:name w:val="Текст примечания Знак1"/>
    <w:basedOn w:val="a1"/>
    <w:uiPriority w:val="99"/>
    <w:locked/>
    <w:rsid w:val="00FE7576"/>
    <w:rPr>
      <w:rFonts w:ascii="Times New Roman" w:hAnsi="Times New Roman" w:cs="Times New Roman"/>
      <w:sz w:val="20"/>
      <w:szCs w:val="20"/>
      <w:lang w:eastAsia="ru-RU"/>
    </w:rPr>
  </w:style>
  <w:style w:type="table" w:customStyle="1" w:styleId="1d">
    <w:name w:val="Сетка таблицы1"/>
    <w:basedOn w:val="a2"/>
    <w:next w:val="ab"/>
    <w:rsid w:val="00FE757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index heading"/>
    <w:basedOn w:val="a0"/>
    <w:next w:val="16"/>
    <w:semiHidden/>
    <w:unhideWhenUsed/>
    <w:rsid w:val="002C62BE"/>
  </w:style>
  <w:style w:type="character" w:styleId="affff2">
    <w:name w:val="footnote reference"/>
    <w:basedOn w:val="a1"/>
    <w:semiHidden/>
    <w:unhideWhenUsed/>
    <w:rsid w:val="002C62BE"/>
    <w:rPr>
      <w:vertAlign w:val="superscript"/>
    </w:rPr>
  </w:style>
  <w:style w:type="character" w:styleId="affff3">
    <w:name w:val="endnote reference"/>
    <w:basedOn w:val="a1"/>
    <w:uiPriority w:val="99"/>
    <w:semiHidden/>
    <w:unhideWhenUsed/>
    <w:rsid w:val="002C62BE"/>
    <w:rPr>
      <w:vertAlign w:val="superscript"/>
    </w:rPr>
  </w:style>
  <w:style w:type="paragraph" w:styleId="affff4">
    <w:name w:val="Revision"/>
    <w:hidden/>
    <w:uiPriority w:val="99"/>
    <w:semiHidden/>
    <w:rsid w:val="002C62BE"/>
    <w:pPr>
      <w:spacing w:after="0" w:line="240" w:lineRule="auto"/>
    </w:pPr>
    <w:rPr>
      <w:rFonts w:ascii="Times New Roman" w:eastAsia="Times New Roman" w:hAnsi="Times New Roman" w:cs="Times New Roman"/>
      <w:sz w:val="24"/>
      <w:szCs w:val="24"/>
      <w:lang w:eastAsia="ru-RU"/>
    </w:rPr>
  </w:style>
  <w:style w:type="table" w:customStyle="1" w:styleId="Sfd">
    <w:name w:val="S_Таблица"/>
    <w:basedOn w:val="a2"/>
    <w:rsid w:val="002C62BE"/>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character" w:styleId="affff5">
    <w:name w:val="Placeholder Text"/>
    <w:basedOn w:val="a1"/>
    <w:uiPriority w:val="99"/>
    <w:semiHidden/>
    <w:rsid w:val="002C62BE"/>
    <w:rPr>
      <w:color w:val="808080"/>
    </w:rPr>
  </w:style>
  <w:style w:type="character" w:customStyle="1" w:styleId="3b">
    <w:name w:val="Знак Знак3"/>
    <w:semiHidden/>
    <w:rsid w:val="002C62BE"/>
    <w:rPr>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75104"/>
    <w:pPr>
      <w:spacing w:after="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qFormat/>
    <w:rsid w:val="003C2B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0"/>
    <w:next w:val="a0"/>
    <w:link w:val="22"/>
    <w:unhideWhenUsed/>
    <w:qFormat/>
    <w:rsid w:val="00575104"/>
    <w:pPr>
      <w:keepNext/>
      <w:outlineLvl w:val="1"/>
    </w:pPr>
    <w:rPr>
      <w:rFonts w:ascii="Arial" w:hAnsi="Arial"/>
      <w:b/>
      <w:bCs/>
      <w:iCs/>
      <w:caps/>
      <w:szCs w:val="28"/>
    </w:rPr>
  </w:style>
  <w:style w:type="paragraph" w:styleId="3">
    <w:name w:val="heading 3"/>
    <w:basedOn w:val="a0"/>
    <w:next w:val="a0"/>
    <w:link w:val="30"/>
    <w:unhideWhenUsed/>
    <w:qFormat/>
    <w:rsid w:val="00FE7576"/>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FE757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FE7576"/>
    <w:pPr>
      <w:numPr>
        <w:ilvl w:val="4"/>
        <w:numId w:val="6"/>
      </w:numPr>
      <w:spacing w:before="240" w:after="60"/>
      <w:outlineLvl w:val="4"/>
    </w:pPr>
    <w:rPr>
      <w:bCs/>
      <w:iCs/>
      <w:sz w:val="26"/>
      <w:szCs w:val="26"/>
    </w:rPr>
  </w:style>
  <w:style w:type="paragraph" w:styleId="6">
    <w:name w:val="heading 6"/>
    <w:basedOn w:val="a0"/>
    <w:next w:val="a0"/>
    <w:link w:val="60"/>
    <w:unhideWhenUsed/>
    <w:qFormat/>
    <w:rsid w:val="00FE7576"/>
    <w:pPr>
      <w:numPr>
        <w:ilvl w:val="5"/>
        <w:numId w:val="6"/>
      </w:numPr>
      <w:spacing w:before="240" w:after="60"/>
      <w:outlineLvl w:val="5"/>
    </w:pPr>
    <w:rPr>
      <w:rFonts w:ascii="Calibri" w:hAnsi="Calibri"/>
      <w:b/>
      <w:bCs/>
      <w:sz w:val="22"/>
      <w:szCs w:val="22"/>
    </w:rPr>
  </w:style>
  <w:style w:type="paragraph" w:styleId="7">
    <w:name w:val="heading 7"/>
    <w:basedOn w:val="a0"/>
    <w:next w:val="a0"/>
    <w:link w:val="70"/>
    <w:unhideWhenUsed/>
    <w:qFormat/>
    <w:rsid w:val="00FE7576"/>
    <w:pPr>
      <w:numPr>
        <w:ilvl w:val="6"/>
        <w:numId w:val="6"/>
      </w:numPr>
      <w:spacing w:before="240" w:after="60"/>
      <w:outlineLvl w:val="6"/>
    </w:pPr>
    <w:rPr>
      <w:rFonts w:ascii="Calibri" w:hAnsi="Calibri"/>
    </w:rPr>
  </w:style>
  <w:style w:type="paragraph" w:styleId="9">
    <w:name w:val="heading 9"/>
    <w:basedOn w:val="a0"/>
    <w:next w:val="a0"/>
    <w:link w:val="90"/>
    <w:semiHidden/>
    <w:unhideWhenUsed/>
    <w:qFormat/>
    <w:rsid w:val="00FE7576"/>
    <w:pPr>
      <w:numPr>
        <w:ilvl w:val="8"/>
        <w:numId w:val="6"/>
      </w:num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3C2BA7"/>
    <w:rPr>
      <w:rFonts w:asciiTheme="majorHAnsi" w:eastAsiaTheme="majorEastAsia" w:hAnsiTheme="majorHAnsi" w:cstheme="majorBidi"/>
      <w:b/>
      <w:bCs/>
      <w:color w:val="365F91" w:themeColor="accent1" w:themeShade="BF"/>
      <w:sz w:val="28"/>
      <w:szCs w:val="28"/>
      <w:lang w:eastAsia="ru-RU"/>
    </w:rPr>
  </w:style>
  <w:style w:type="character" w:customStyle="1" w:styleId="22">
    <w:name w:val="Заголовок 2 Знак"/>
    <w:basedOn w:val="a1"/>
    <w:link w:val="21"/>
    <w:rsid w:val="00575104"/>
    <w:rPr>
      <w:rFonts w:ascii="Arial" w:eastAsia="Times New Roman" w:hAnsi="Arial" w:cs="Times New Roman"/>
      <w:b/>
      <w:bCs/>
      <w:iCs/>
      <w:caps/>
      <w:sz w:val="24"/>
      <w:szCs w:val="28"/>
      <w:lang w:eastAsia="ru-RU"/>
    </w:rPr>
  </w:style>
  <w:style w:type="character" w:customStyle="1" w:styleId="30">
    <w:name w:val="Заголовок 3 Знак"/>
    <w:basedOn w:val="a1"/>
    <w:link w:val="3"/>
    <w:uiPriority w:val="9"/>
    <w:rsid w:val="00FE7576"/>
    <w:rPr>
      <w:rFonts w:ascii="Arial" w:eastAsia="Times New Roman" w:hAnsi="Arial" w:cs="Arial"/>
      <w:b/>
      <w:bCs/>
      <w:sz w:val="26"/>
      <w:szCs w:val="26"/>
      <w:lang w:eastAsia="ru-RU"/>
    </w:rPr>
  </w:style>
  <w:style w:type="character" w:customStyle="1" w:styleId="40">
    <w:name w:val="Заголовок 4 Знак"/>
    <w:basedOn w:val="a1"/>
    <w:link w:val="4"/>
    <w:uiPriority w:val="9"/>
    <w:rsid w:val="00FE7576"/>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rsid w:val="00FE7576"/>
    <w:rPr>
      <w:rFonts w:ascii="Times New Roman" w:eastAsia="Times New Roman" w:hAnsi="Times New Roman" w:cs="Times New Roman"/>
      <w:bCs/>
      <w:iCs/>
      <w:sz w:val="26"/>
      <w:szCs w:val="26"/>
      <w:lang w:eastAsia="ru-RU"/>
    </w:rPr>
  </w:style>
  <w:style w:type="character" w:customStyle="1" w:styleId="60">
    <w:name w:val="Заголовок 6 Знак"/>
    <w:basedOn w:val="a1"/>
    <w:link w:val="6"/>
    <w:rsid w:val="00FE7576"/>
    <w:rPr>
      <w:rFonts w:ascii="Calibri" w:eastAsia="Times New Roman" w:hAnsi="Calibri" w:cs="Times New Roman"/>
      <w:b/>
      <w:bCs/>
      <w:lang w:eastAsia="ru-RU"/>
    </w:rPr>
  </w:style>
  <w:style w:type="character" w:customStyle="1" w:styleId="70">
    <w:name w:val="Заголовок 7 Знак"/>
    <w:basedOn w:val="a1"/>
    <w:link w:val="7"/>
    <w:rsid w:val="00FE7576"/>
    <w:rPr>
      <w:rFonts w:ascii="Calibri" w:eastAsia="Times New Roman" w:hAnsi="Calibri" w:cs="Times New Roman"/>
      <w:sz w:val="24"/>
      <w:szCs w:val="24"/>
      <w:lang w:eastAsia="ru-RU"/>
    </w:rPr>
  </w:style>
  <w:style w:type="character" w:customStyle="1" w:styleId="90">
    <w:name w:val="Заголовок 9 Знак"/>
    <w:basedOn w:val="a1"/>
    <w:link w:val="9"/>
    <w:semiHidden/>
    <w:rsid w:val="00FE7576"/>
    <w:rPr>
      <w:rFonts w:ascii="Cambria" w:eastAsia="Times New Roman" w:hAnsi="Cambria" w:cs="Times New Roman"/>
      <w:lang w:eastAsia="ru-RU"/>
    </w:rPr>
  </w:style>
  <w:style w:type="paragraph" w:styleId="a4">
    <w:name w:val="header"/>
    <w:aliases w:val=" Знак Знак,h,Знак Знак"/>
    <w:basedOn w:val="a0"/>
    <w:link w:val="a5"/>
    <w:unhideWhenUsed/>
    <w:rsid w:val="00575104"/>
    <w:pPr>
      <w:tabs>
        <w:tab w:val="center" w:pos="4677"/>
        <w:tab w:val="right" w:pos="9355"/>
      </w:tabs>
    </w:pPr>
    <w:rPr>
      <w:rFonts w:eastAsia="Calibri"/>
      <w:szCs w:val="22"/>
      <w:lang w:eastAsia="en-US"/>
    </w:rPr>
  </w:style>
  <w:style w:type="character" w:customStyle="1" w:styleId="a5">
    <w:name w:val="Верхний колонтитул Знак"/>
    <w:aliases w:val=" Знак Знак Знак,h Знак,Знак Знак Знак"/>
    <w:basedOn w:val="a1"/>
    <w:link w:val="a4"/>
    <w:uiPriority w:val="99"/>
    <w:rsid w:val="00575104"/>
    <w:rPr>
      <w:rFonts w:ascii="Times New Roman" w:eastAsia="Calibri" w:hAnsi="Times New Roman" w:cs="Times New Roman"/>
      <w:sz w:val="24"/>
    </w:rPr>
  </w:style>
  <w:style w:type="paragraph" w:styleId="a6">
    <w:name w:val="No Spacing"/>
    <w:aliases w:val="Table text"/>
    <w:link w:val="a7"/>
    <w:uiPriority w:val="99"/>
    <w:qFormat/>
    <w:rsid w:val="00575104"/>
    <w:pPr>
      <w:spacing w:after="0" w:line="240" w:lineRule="auto"/>
    </w:pPr>
    <w:rPr>
      <w:rFonts w:ascii="Calibri" w:eastAsia="Calibri" w:hAnsi="Calibri" w:cs="Times New Roman"/>
    </w:rPr>
  </w:style>
  <w:style w:type="character" w:customStyle="1" w:styleId="a7">
    <w:name w:val="Без интервала Знак"/>
    <w:aliases w:val="Table text Знак"/>
    <w:basedOn w:val="a1"/>
    <w:link w:val="a6"/>
    <w:uiPriority w:val="99"/>
    <w:rsid w:val="00FE7576"/>
    <w:rPr>
      <w:rFonts w:ascii="Calibri" w:eastAsia="Calibri" w:hAnsi="Calibri" w:cs="Times New Roman"/>
    </w:rPr>
  </w:style>
  <w:style w:type="paragraph" w:styleId="a8">
    <w:name w:val="footer"/>
    <w:aliases w:val="список"/>
    <w:basedOn w:val="a0"/>
    <w:link w:val="a9"/>
    <w:uiPriority w:val="99"/>
    <w:unhideWhenUsed/>
    <w:rsid w:val="00575104"/>
    <w:pPr>
      <w:tabs>
        <w:tab w:val="center" w:pos="4677"/>
        <w:tab w:val="right" w:pos="9355"/>
      </w:tabs>
    </w:pPr>
  </w:style>
  <w:style w:type="character" w:customStyle="1" w:styleId="a9">
    <w:name w:val="Нижний колонтитул Знак"/>
    <w:aliases w:val="список Знак"/>
    <w:basedOn w:val="a1"/>
    <w:link w:val="a8"/>
    <w:uiPriority w:val="99"/>
    <w:rsid w:val="00575104"/>
    <w:rPr>
      <w:rFonts w:ascii="Times New Roman" w:eastAsia="Times New Roman" w:hAnsi="Times New Roman" w:cs="Times New Roman"/>
      <w:sz w:val="24"/>
      <w:szCs w:val="24"/>
      <w:lang w:eastAsia="ru-RU"/>
    </w:rPr>
  </w:style>
  <w:style w:type="paragraph" w:styleId="aa">
    <w:name w:val="caption"/>
    <w:basedOn w:val="a0"/>
    <w:next w:val="a0"/>
    <w:unhideWhenUsed/>
    <w:qFormat/>
    <w:rsid w:val="00575104"/>
    <w:rPr>
      <w:bCs/>
      <w:szCs w:val="18"/>
    </w:rPr>
  </w:style>
  <w:style w:type="table" w:styleId="ab">
    <w:name w:val="Table Grid"/>
    <w:basedOn w:val="a2"/>
    <w:uiPriority w:val="59"/>
    <w:rsid w:val="0057510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0">
    <w:name w:val="S_Обычный"/>
    <w:basedOn w:val="a0"/>
    <w:link w:val="S4"/>
    <w:rsid w:val="00575104"/>
    <w:pPr>
      <w:widowControl w:val="0"/>
    </w:pPr>
  </w:style>
  <w:style w:type="character" w:customStyle="1" w:styleId="S4">
    <w:name w:val="S_Обычный Знак"/>
    <w:link w:val="S0"/>
    <w:locked/>
    <w:rsid w:val="00575104"/>
    <w:rPr>
      <w:rFonts w:ascii="Times New Roman" w:eastAsia="Times New Roman" w:hAnsi="Times New Roman" w:cs="Times New Roman"/>
      <w:sz w:val="24"/>
      <w:szCs w:val="24"/>
      <w:lang w:eastAsia="ru-RU"/>
    </w:rPr>
  </w:style>
  <w:style w:type="paragraph" w:styleId="ac">
    <w:name w:val="List Paragraph"/>
    <w:aliases w:val="Bullet_IRAO"/>
    <w:basedOn w:val="a0"/>
    <w:link w:val="ad"/>
    <w:uiPriority w:val="34"/>
    <w:qFormat/>
    <w:rsid w:val="00575104"/>
    <w:pPr>
      <w:ind w:left="708"/>
    </w:pPr>
  </w:style>
  <w:style w:type="character" w:customStyle="1" w:styleId="ad">
    <w:name w:val="Абзац списка Знак"/>
    <w:aliases w:val="Bullet_IRAO Знак"/>
    <w:basedOn w:val="a1"/>
    <w:link w:val="ac"/>
    <w:uiPriority w:val="34"/>
    <w:locked/>
    <w:rsid w:val="00575104"/>
    <w:rPr>
      <w:rFonts w:ascii="Times New Roman" w:eastAsia="Times New Roman" w:hAnsi="Times New Roman" w:cs="Times New Roman"/>
      <w:sz w:val="24"/>
      <w:szCs w:val="24"/>
      <w:lang w:eastAsia="ru-RU"/>
    </w:rPr>
  </w:style>
  <w:style w:type="paragraph" w:styleId="ae">
    <w:name w:val="Normal (Web)"/>
    <w:basedOn w:val="a0"/>
    <w:uiPriority w:val="99"/>
    <w:rsid w:val="00575104"/>
    <w:pPr>
      <w:spacing w:before="100" w:beforeAutospacing="1" w:after="100" w:afterAutospacing="1"/>
    </w:pPr>
  </w:style>
  <w:style w:type="paragraph" w:customStyle="1" w:styleId="Normal1">
    <w:name w:val="Normal1"/>
    <w:rsid w:val="00575104"/>
    <w:pPr>
      <w:spacing w:after="0" w:line="240" w:lineRule="auto"/>
      <w:ind w:firstLine="709"/>
      <w:jc w:val="both"/>
    </w:pPr>
    <w:rPr>
      <w:rFonts w:ascii="NTTimes/Cyrillic" w:eastAsia="Times New Roman" w:hAnsi="NTTimes/Cyrillic" w:cs="Times New Roman"/>
      <w:sz w:val="24"/>
      <w:szCs w:val="20"/>
      <w:lang w:eastAsia="ru-RU"/>
    </w:rPr>
  </w:style>
  <w:style w:type="paragraph" w:customStyle="1" w:styleId="12">
    <w:name w:val="Обычный1"/>
    <w:rsid w:val="00575104"/>
    <w:pPr>
      <w:spacing w:after="0" w:line="240" w:lineRule="auto"/>
    </w:pPr>
    <w:rPr>
      <w:rFonts w:ascii="Times New Roman" w:eastAsia="Times New Roman" w:hAnsi="Times New Roman" w:cs="Times New Roman"/>
      <w:sz w:val="20"/>
      <w:szCs w:val="20"/>
      <w:lang w:eastAsia="ru-RU"/>
    </w:rPr>
  </w:style>
  <w:style w:type="paragraph" w:customStyle="1" w:styleId="S5">
    <w:name w:val="S_НазваниеТаблицы"/>
    <w:basedOn w:val="S0"/>
    <w:next w:val="S0"/>
    <w:rsid w:val="00575104"/>
    <w:pPr>
      <w:keepNext/>
      <w:jc w:val="right"/>
    </w:pPr>
    <w:rPr>
      <w:rFonts w:ascii="Arial" w:hAnsi="Arial"/>
      <w:b/>
      <w:sz w:val="20"/>
    </w:rPr>
  </w:style>
  <w:style w:type="paragraph" w:customStyle="1" w:styleId="Style8">
    <w:name w:val="Style8"/>
    <w:basedOn w:val="a0"/>
    <w:uiPriority w:val="99"/>
    <w:rsid w:val="004010E7"/>
    <w:pPr>
      <w:widowControl w:val="0"/>
      <w:autoSpaceDE w:val="0"/>
      <w:autoSpaceDN w:val="0"/>
      <w:adjustRightInd w:val="0"/>
      <w:spacing w:line="218" w:lineRule="exact"/>
      <w:ind w:firstLine="322"/>
    </w:pPr>
  </w:style>
  <w:style w:type="paragraph" w:customStyle="1" w:styleId="Style6">
    <w:name w:val="Style6"/>
    <w:basedOn w:val="a0"/>
    <w:uiPriority w:val="99"/>
    <w:rsid w:val="004010E7"/>
    <w:pPr>
      <w:widowControl w:val="0"/>
      <w:autoSpaceDE w:val="0"/>
      <w:autoSpaceDN w:val="0"/>
      <w:adjustRightInd w:val="0"/>
    </w:pPr>
  </w:style>
  <w:style w:type="paragraph" w:customStyle="1" w:styleId="Style3">
    <w:name w:val="Style3"/>
    <w:basedOn w:val="a0"/>
    <w:uiPriority w:val="99"/>
    <w:rsid w:val="004010E7"/>
    <w:pPr>
      <w:widowControl w:val="0"/>
      <w:autoSpaceDE w:val="0"/>
      <w:autoSpaceDN w:val="0"/>
      <w:adjustRightInd w:val="0"/>
      <w:spacing w:line="290" w:lineRule="exact"/>
    </w:pPr>
    <w:rPr>
      <w:rFonts w:ascii="Calibri" w:eastAsiaTheme="minorEastAsia" w:hAnsi="Calibri"/>
    </w:rPr>
  </w:style>
  <w:style w:type="paragraph" w:customStyle="1" w:styleId="Style7">
    <w:name w:val="Style7"/>
    <w:basedOn w:val="a0"/>
    <w:uiPriority w:val="99"/>
    <w:rsid w:val="004010E7"/>
    <w:pPr>
      <w:widowControl w:val="0"/>
      <w:autoSpaceDE w:val="0"/>
      <w:autoSpaceDN w:val="0"/>
      <w:adjustRightInd w:val="0"/>
    </w:pPr>
    <w:rPr>
      <w:rFonts w:ascii="Calibri" w:eastAsiaTheme="minorEastAsia" w:hAnsi="Calibri"/>
    </w:rPr>
  </w:style>
  <w:style w:type="character" w:customStyle="1" w:styleId="FontStyle12">
    <w:name w:val="Font Style12"/>
    <w:basedOn w:val="a1"/>
    <w:uiPriority w:val="99"/>
    <w:rsid w:val="004010E7"/>
    <w:rPr>
      <w:rFonts w:ascii="Calibri" w:hAnsi="Calibri" w:cs="Calibri"/>
      <w:b/>
      <w:bCs/>
      <w:sz w:val="22"/>
      <w:szCs w:val="22"/>
    </w:rPr>
  </w:style>
  <w:style w:type="character" w:customStyle="1" w:styleId="FontStyle13">
    <w:name w:val="Font Style13"/>
    <w:basedOn w:val="a1"/>
    <w:uiPriority w:val="99"/>
    <w:rsid w:val="004010E7"/>
    <w:rPr>
      <w:rFonts w:ascii="Calibri" w:hAnsi="Calibri" w:cs="Calibri"/>
      <w:sz w:val="22"/>
      <w:szCs w:val="22"/>
    </w:rPr>
  </w:style>
  <w:style w:type="paragraph" w:customStyle="1" w:styleId="S6">
    <w:name w:val="S_НазваниеРисунка"/>
    <w:basedOn w:val="a0"/>
    <w:next w:val="S0"/>
    <w:rsid w:val="00D25428"/>
    <w:pPr>
      <w:spacing w:before="60"/>
      <w:jc w:val="center"/>
    </w:pPr>
    <w:rPr>
      <w:rFonts w:ascii="Arial" w:hAnsi="Arial"/>
      <w:b/>
      <w:sz w:val="20"/>
    </w:rPr>
  </w:style>
  <w:style w:type="character" w:styleId="af">
    <w:name w:val="Hyperlink"/>
    <w:uiPriority w:val="99"/>
    <w:rsid w:val="00D25428"/>
    <w:rPr>
      <w:rFonts w:cs="Times New Roman"/>
      <w:color w:val="000000"/>
      <w:u w:val="none"/>
      <w:effect w:val="none"/>
    </w:rPr>
  </w:style>
  <w:style w:type="paragraph" w:styleId="af0">
    <w:name w:val="TOC Heading"/>
    <w:basedOn w:val="10"/>
    <w:next w:val="a0"/>
    <w:uiPriority w:val="39"/>
    <w:unhideWhenUsed/>
    <w:qFormat/>
    <w:rsid w:val="003C2BA7"/>
    <w:pPr>
      <w:spacing w:line="276" w:lineRule="auto"/>
      <w:jc w:val="left"/>
      <w:outlineLvl w:val="9"/>
    </w:pPr>
  </w:style>
  <w:style w:type="paragraph" w:styleId="23">
    <w:name w:val="toc 2"/>
    <w:basedOn w:val="a0"/>
    <w:next w:val="a0"/>
    <w:autoRedefine/>
    <w:uiPriority w:val="39"/>
    <w:unhideWhenUsed/>
    <w:qFormat/>
    <w:rsid w:val="003C2BA7"/>
    <w:pPr>
      <w:spacing w:after="100"/>
      <w:ind w:left="240"/>
    </w:pPr>
  </w:style>
  <w:style w:type="paragraph" w:styleId="af1">
    <w:name w:val="Body Text"/>
    <w:basedOn w:val="a0"/>
    <w:link w:val="af2"/>
    <w:rsid w:val="00F13749"/>
    <w:pPr>
      <w:shd w:val="clear" w:color="auto" w:fill="FFFFFF"/>
      <w:spacing w:line="274" w:lineRule="exact"/>
      <w:ind w:hanging="580"/>
      <w:jc w:val="center"/>
    </w:pPr>
  </w:style>
  <w:style w:type="character" w:customStyle="1" w:styleId="af2">
    <w:name w:val="Основной текст Знак"/>
    <w:basedOn w:val="a1"/>
    <w:link w:val="af1"/>
    <w:uiPriority w:val="99"/>
    <w:rsid w:val="00F13749"/>
    <w:rPr>
      <w:rFonts w:ascii="Times New Roman" w:eastAsia="Times New Roman" w:hAnsi="Times New Roman" w:cs="Times New Roman"/>
      <w:sz w:val="24"/>
      <w:szCs w:val="24"/>
      <w:shd w:val="clear" w:color="auto" w:fill="FFFFFF"/>
      <w:lang w:eastAsia="ru-RU"/>
    </w:rPr>
  </w:style>
  <w:style w:type="character" w:styleId="af3">
    <w:name w:val="Strong"/>
    <w:qFormat/>
    <w:rsid w:val="00F13749"/>
    <w:rPr>
      <w:b/>
      <w:bCs/>
    </w:rPr>
  </w:style>
  <w:style w:type="paragraph" w:customStyle="1" w:styleId="af4">
    <w:name w:val="Название рисунка"/>
    <w:basedOn w:val="a0"/>
    <w:next w:val="a0"/>
    <w:qFormat/>
    <w:rsid w:val="00F13749"/>
    <w:pPr>
      <w:suppressAutoHyphens/>
      <w:jc w:val="center"/>
    </w:pPr>
  </w:style>
  <w:style w:type="character" w:customStyle="1" w:styleId="13">
    <w:name w:val="Абзац списка Знак1"/>
    <w:aliases w:val="Bullet_IRAO Знак1"/>
    <w:basedOn w:val="a1"/>
    <w:uiPriority w:val="34"/>
    <w:locked/>
    <w:rsid w:val="00F13749"/>
    <w:rPr>
      <w:rFonts w:ascii="Times New Roman" w:eastAsia="Times New Roman" w:hAnsi="Times New Roman" w:cs="Times New Roman"/>
      <w:sz w:val="24"/>
      <w:szCs w:val="24"/>
      <w:lang w:eastAsia="ru-RU"/>
    </w:rPr>
  </w:style>
  <w:style w:type="character" w:customStyle="1" w:styleId="af5">
    <w:name w:val="Основной текст_"/>
    <w:link w:val="14"/>
    <w:rsid w:val="00F13749"/>
    <w:rPr>
      <w:rFonts w:ascii="Arial" w:eastAsia="Arial" w:hAnsi="Arial" w:cs="Arial"/>
      <w:sz w:val="25"/>
      <w:szCs w:val="25"/>
      <w:shd w:val="clear" w:color="auto" w:fill="FFFFFF"/>
    </w:rPr>
  </w:style>
  <w:style w:type="paragraph" w:customStyle="1" w:styleId="14">
    <w:name w:val="Основной текст1"/>
    <w:basedOn w:val="a0"/>
    <w:link w:val="af5"/>
    <w:rsid w:val="00F13749"/>
    <w:pPr>
      <w:shd w:val="clear" w:color="auto" w:fill="FFFFFF"/>
      <w:spacing w:after="240" w:line="293" w:lineRule="exact"/>
      <w:ind w:hanging="1240"/>
    </w:pPr>
    <w:rPr>
      <w:rFonts w:ascii="Arial" w:eastAsia="Arial" w:hAnsi="Arial" w:cs="Arial"/>
      <w:sz w:val="25"/>
      <w:szCs w:val="25"/>
      <w:lang w:eastAsia="en-US"/>
    </w:rPr>
  </w:style>
  <w:style w:type="paragraph" w:customStyle="1" w:styleId="Style11">
    <w:name w:val="Style11"/>
    <w:basedOn w:val="a0"/>
    <w:uiPriority w:val="99"/>
    <w:rsid w:val="00F13749"/>
    <w:pPr>
      <w:widowControl w:val="0"/>
      <w:autoSpaceDE w:val="0"/>
      <w:autoSpaceDN w:val="0"/>
      <w:adjustRightInd w:val="0"/>
      <w:spacing w:line="274" w:lineRule="exact"/>
      <w:ind w:hanging="355"/>
    </w:pPr>
  </w:style>
  <w:style w:type="character" w:customStyle="1" w:styleId="FontStyle15">
    <w:name w:val="Font Style15"/>
    <w:uiPriority w:val="99"/>
    <w:rsid w:val="00F13749"/>
    <w:rPr>
      <w:rFonts w:ascii="Times New Roman" w:hAnsi="Times New Roman" w:cs="Times New Roman" w:hint="default"/>
      <w:sz w:val="22"/>
      <w:szCs w:val="22"/>
    </w:rPr>
  </w:style>
  <w:style w:type="character" w:customStyle="1" w:styleId="af6">
    <w:name w:val="Текст выноски Знак"/>
    <w:basedOn w:val="a1"/>
    <w:link w:val="af7"/>
    <w:uiPriority w:val="99"/>
    <w:semiHidden/>
    <w:rsid w:val="00FE7576"/>
    <w:rPr>
      <w:rFonts w:ascii="Tahoma" w:eastAsia="Times New Roman" w:hAnsi="Tahoma" w:cs="Times New Roman"/>
      <w:sz w:val="16"/>
      <w:szCs w:val="16"/>
      <w:lang w:eastAsia="ru-RU"/>
    </w:rPr>
  </w:style>
  <w:style w:type="paragraph" w:styleId="af7">
    <w:name w:val="Balloon Text"/>
    <w:basedOn w:val="a0"/>
    <w:link w:val="af6"/>
    <w:semiHidden/>
    <w:rsid w:val="00FE7576"/>
    <w:rPr>
      <w:rFonts w:ascii="Tahoma" w:hAnsi="Tahoma"/>
      <w:sz w:val="16"/>
      <w:szCs w:val="16"/>
    </w:rPr>
  </w:style>
  <w:style w:type="character" w:styleId="af8">
    <w:name w:val="page number"/>
    <w:rsid w:val="00FE7576"/>
    <w:rPr>
      <w:rFonts w:cs="Times New Roman"/>
    </w:rPr>
  </w:style>
  <w:style w:type="character" w:customStyle="1" w:styleId="BodyTextChar">
    <w:name w:val="Body Text Char"/>
    <w:uiPriority w:val="99"/>
    <w:locked/>
    <w:rsid w:val="00FE7576"/>
    <w:rPr>
      <w:sz w:val="17"/>
    </w:rPr>
  </w:style>
  <w:style w:type="character" w:customStyle="1" w:styleId="FontStyle48">
    <w:name w:val="Font Style48"/>
    <w:uiPriority w:val="99"/>
    <w:rsid w:val="00FE7576"/>
    <w:rPr>
      <w:rFonts w:ascii="Times New Roman" w:hAnsi="Times New Roman" w:cs="Times New Roman"/>
      <w:sz w:val="18"/>
      <w:szCs w:val="18"/>
    </w:rPr>
  </w:style>
  <w:style w:type="character" w:customStyle="1" w:styleId="af9">
    <w:name w:val="Основной текст + Полужирный"/>
    <w:rsid w:val="00FE7576"/>
    <w:rPr>
      <w:rFonts w:ascii="Arial" w:hAnsi="Arial" w:cs="Arial"/>
      <w:b/>
      <w:bCs/>
      <w:spacing w:val="0"/>
      <w:sz w:val="28"/>
      <w:szCs w:val="28"/>
      <w:shd w:val="clear" w:color="auto" w:fill="FFFFFF"/>
    </w:rPr>
  </w:style>
  <w:style w:type="character" w:customStyle="1" w:styleId="61">
    <w:name w:val="Основной текст + Полужирный6"/>
    <w:uiPriority w:val="99"/>
    <w:rsid w:val="00FE7576"/>
    <w:rPr>
      <w:rFonts w:ascii="Arial" w:hAnsi="Arial" w:cs="Arial"/>
      <w:b/>
      <w:bCs/>
      <w:spacing w:val="0"/>
      <w:sz w:val="28"/>
      <w:szCs w:val="28"/>
      <w:shd w:val="clear" w:color="auto" w:fill="FFFFFF"/>
    </w:rPr>
  </w:style>
  <w:style w:type="paragraph" w:styleId="15">
    <w:name w:val="toc 1"/>
    <w:basedOn w:val="a0"/>
    <w:next w:val="a0"/>
    <w:autoRedefine/>
    <w:uiPriority w:val="39"/>
    <w:qFormat/>
    <w:rsid w:val="001C0EF3"/>
    <w:pPr>
      <w:tabs>
        <w:tab w:val="left" w:pos="-4536"/>
        <w:tab w:val="left" w:pos="0"/>
        <w:tab w:val="right" w:leader="dot" w:pos="9356"/>
      </w:tabs>
      <w:spacing w:before="240"/>
      <w:ind w:left="426" w:hanging="426"/>
      <w:jc w:val="left"/>
    </w:pPr>
    <w:rPr>
      <w:rFonts w:ascii="Arial" w:hAnsi="Arial" w:cs="Arial"/>
      <w:b/>
      <w:caps/>
      <w:noProof/>
      <w:sz w:val="20"/>
      <w:szCs w:val="20"/>
    </w:rPr>
  </w:style>
  <w:style w:type="paragraph" w:customStyle="1" w:styleId="rvps1">
    <w:name w:val="rvps1"/>
    <w:basedOn w:val="a0"/>
    <w:uiPriority w:val="99"/>
    <w:rsid w:val="00FE7576"/>
    <w:pPr>
      <w:spacing w:before="100" w:beforeAutospacing="1" w:after="100" w:afterAutospacing="1"/>
    </w:pPr>
  </w:style>
  <w:style w:type="character" w:customStyle="1" w:styleId="FontStyle29">
    <w:name w:val="Font Style29"/>
    <w:uiPriority w:val="99"/>
    <w:rsid w:val="00FE7576"/>
    <w:rPr>
      <w:rFonts w:ascii="Times New Roman" w:hAnsi="Times New Roman" w:cs="Times New Roman"/>
      <w:b/>
      <w:bCs/>
      <w:sz w:val="20"/>
      <w:szCs w:val="20"/>
    </w:rPr>
  </w:style>
  <w:style w:type="character" w:customStyle="1" w:styleId="7pt">
    <w:name w:val="Основной текст + 7 pt"/>
    <w:aliases w:val="Полужирный,Малые прописные"/>
    <w:uiPriority w:val="99"/>
    <w:rsid w:val="00FE7576"/>
    <w:rPr>
      <w:rFonts w:ascii="Times New Roman" w:hAnsi="Times New Roman" w:cs="Times New Roman"/>
      <w:b/>
      <w:bCs/>
      <w:smallCaps/>
      <w:spacing w:val="0"/>
      <w:sz w:val="14"/>
      <w:szCs w:val="14"/>
    </w:rPr>
  </w:style>
  <w:style w:type="character" w:customStyle="1" w:styleId="afa">
    <w:name w:val="Схема документа Знак"/>
    <w:basedOn w:val="a1"/>
    <w:link w:val="afb"/>
    <w:semiHidden/>
    <w:rsid w:val="00FE7576"/>
    <w:rPr>
      <w:rFonts w:ascii="Times New Roman" w:eastAsia="Times New Roman" w:hAnsi="Times New Roman" w:cs="Times New Roman"/>
      <w:sz w:val="2"/>
      <w:szCs w:val="20"/>
      <w:shd w:val="clear" w:color="auto" w:fill="000080"/>
      <w:lang w:eastAsia="ru-RU"/>
    </w:rPr>
  </w:style>
  <w:style w:type="paragraph" w:styleId="afb">
    <w:name w:val="Document Map"/>
    <w:basedOn w:val="a0"/>
    <w:link w:val="afa"/>
    <w:semiHidden/>
    <w:rsid w:val="00FE7576"/>
    <w:pPr>
      <w:shd w:val="clear" w:color="auto" w:fill="000080"/>
    </w:pPr>
    <w:rPr>
      <w:sz w:val="2"/>
      <w:szCs w:val="20"/>
    </w:rPr>
  </w:style>
  <w:style w:type="character" w:customStyle="1" w:styleId="FontStyle24">
    <w:name w:val="Font Style24"/>
    <w:uiPriority w:val="99"/>
    <w:rsid w:val="00FE7576"/>
    <w:rPr>
      <w:rFonts w:ascii="Arial" w:hAnsi="Arial" w:cs="Arial"/>
      <w:b/>
      <w:bCs/>
      <w:sz w:val="28"/>
      <w:szCs w:val="28"/>
    </w:rPr>
  </w:style>
  <w:style w:type="character" w:customStyle="1" w:styleId="31">
    <w:name w:val="Основной текст (3)_"/>
    <w:link w:val="32"/>
    <w:rsid w:val="00FE7576"/>
    <w:rPr>
      <w:rFonts w:ascii="Arial" w:eastAsia="Arial" w:hAnsi="Arial" w:cs="Arial"/>
      <w:sz w:val="25"/>
      <w:szCs w:val="25"/>
      <w:shd w:val="clear" w:color="auto" w:fill="FFFFFF"/>
    </w:rPr>
  </w:style>
  <w:style w:type="paragraph" w:customStyle="1" w:styleId="32">
    <w:name w:val="Основной текст (3)"/>
    <w:basedOn w:val="a0"/>
    <w:link w:val="31"/>
    <w:rsid w:val="00FE7576"/>
    <w:pPr>
      <w:shd w:val="clear" w:color="auto" w:fill="FFFFFF"/>
      <w:spacing w:line="0" w:lineRule="atLeast"/>
    </w:pPr>
    <w:rPr>
      <w:rFonts w:ascii="Arial" w:eastAsia="Arial" w:hAnsi="Arial" w:cs="Arial"/>
      <w:sz w:val="25"/>
      <w:szCs w:val="25"/>
      <w:lang w:eastAsia="en-US"/>
    </w:rPr>
  </w:style>
  <w:style w:type="character" w:customStyle="1" w:styleId="8">
    <w:name w:val="Основной текст (8)_"/>
    <w:rsid w:val="00FE7576"/>
    <w:rPr>
      <w:rFonts w:ascii="Arial" w:eastAsia="Arial" w:hAnsi="Arial" w:cs="Arial"/>
      <w:b w:val="0"/>
      <w:bCs w:val="0"/>
      <w:i w:val="0"/>
      <w:iCs w:val="0"/>
      <w:smallCaps w:val="0"/>
      <w:strike w:val="0"/>
      <w:spacing w:val="-10"/>
      <w:sz w:val="44"/>
      <w:szCs w:val="44"/>
    </w:rPr>
  </w:style>
  <w:style w:type="character" w:customStyle="1" w:styleId="80">
    <w:name w:val="Основной текст (8)"/>
    <w:rsid w:val="00FE7576"/>
    <w:rPr>
      <w:rFonts w:ascii="Arial" w:eastAsia="Arial" w:hAnsi="Arial" w:cs="Arial"/>
      <w:b w:val="0"/>
      <w:bCs w:val="0"/>
      <w:i w:val="0"/>
      <w:iCs w:val="0"/>
      <w:smallCaps w:val="0"/>
      <w:strike w:val="0"/>
      <w:color w:val="FFFFFF"/>
      <w:spacing w:val="-10"/>
      <w:sz w:val="44"/>
      <w:szCs w:val="44"/>
    </w:rPr>
  </w:style>
  <w:style w:type="paragraph" w:customStyle="1" w:styleId="310">
    <w:name w:val="Заголовок 31"/>
    <w:basedOn w:val="Normal1"/>
    <w:next w:val="Normal1"/>
    <w:rsid w:val="00FE7576"/>
    <w:pPr>
      <w:keepNext/>
      <w:ind w:firstLine="0"/>
      <w:jc w:val="center"/>
    </w:pPr>
    <w:rPr>
      <w:rFonts w:ascii="Times New Roman" w:hAnsi="Times New Roman"/>
      <w:b/>
      <w:sz w:val="26"/>
    </w:rPr>
  </w:style>
  <w:style w:type="paragraph" w:customStyle="1" w:styleId="table">
    <w:name w:val="table"/>
    <w:basedOn w:val="a0"/>
    <w:rsid w:val="00FE7576"/>
    <w:pPr>
      <w:keepNext/>
      <w:tabs>
        <w:tab w:val="left" w:pos="375"/>
        <w:tab w:val="left" w:pos="555"/>
      </w:tabs>
      <w:spacing w:before="40" w:after="40"/>
    </w:pPr>
    <w:rPr>
      <w:rFonts w:ascii="Garamond" w:hAnsi="Garamond"/>
      <w:color w:val="000000"/>
      <w:sz w:val="22"/>
      <w:szCs w:val="20"/>
      <w:lang w:val="it-IT" w:eastAsia="nl-NL"/>
    </w:rPr>
  </w:style>
  <w:style w:type="character" w:styleId="afc">
    <w:name w:val="Emphasis"/>
    <w:qFormat/>
    <w:rsid w:val="00FE7576"/>
    <w:rPr>
      <w:b w:val="0"/>
      <w:i w:val="0"/>
      <w:iCs/>
    </w:rPr>
  </w:style>
  <w:style w:type="paragraph" w:styleId="24">
    <w:name w:val="Body Text 2"/>
    <w:basedOn w:val="a0"/>
    <w:link w:val="25"/>
    <w:rsid w:val="00FE7576"/>
    <w:pPr>
      <w:spacing w:after="120" w:line="480" w:lineRule="auto"/>
    </w:pPr>
  </w:style>
  <w:style w:type="character" w:customStyle="1" w:styleId="25">
    <w:name w:val="Основной текст 2 Знак"/>
    <w:basedOn w:val="a1"/>
    <w:link w:val="24"/>
    <w:rsid w:val="00FE7576"/>
    <w:rPr>
      <w:rFonts w:ascii="Times New Roman" w:eastAsia="Times New Roman" w:hAnsi="Times New Roman" w:cs="Times New Roman"/>
      <w:sz w:val="24"/>
      <w:szCs w:val="24"/>
      <w:lang w:eastAsia="ru-RU"/>
    </w:rPr>
  </w:style>
  <w:style w:type="paragraph" w:styleId="afd">
    <w:name w:val="Block Text"/>
    <w:basedOn w:val="a0"/>
    <w:rsid w:val="00FE7576"/>
    <w:pPr>
      <w:widowControl w:val="0"/>
      <w:shd w:val="clear" w:color="auto" w:fill="FFFFFF"/>
      <w:autoSpaceDE w:val="0"/>
      <w:autoSpaceDN w:val="0"/>
      <w:adjustRightInd w:val="0"/>
      <w:spacing w:line="360" w:lineRule="exact"/>
      <w:ind w:left="7" w:right="58" w:firstLine="706"/>
    </w:pPr>
    <w:rPr>
      <w:color w:val="000000"/>
      <w:sz w:val="28"/>
      <w:szCs w:val="27"/>
    </w:rPr>
  </w:style>
  <w:style w:type="paragraph" w:customStyle="1" w:styleId="firstparagraph">
    <w:name w:val="firstparagraph"/>
    <w:basedOn w:val="a0"/>
    <w:rsid w:val="00FE7576"/>
    <w:pPr>
      <w:spacing w:before="100" w:beforeAutospacing="1" w:after="100" w:afterAutospacing="1"/>
    </w:pPr>
  </w:style>
  <w:style w:type="paragraph" w:styleId="33">
    <w:name w:val="toc 3"/>
    <w:basedOn w:val="a0"/>
    <w:next w:val="a0"/>
    <w:autoRedefine/>
    <w:uiPriority w:val="39"/>
    <w:qFormat/>
    <w:rsid w:val="00FE7576"/>
    <w:pPr>
      <w:spacing w:after="100"/>
      <w:ind w:left="480"/>
    </w:pPr>
  </w:style>
  <w:style w:type="paragraph" w:customStyle="1" w:styleId="afe">
    <w:name w:val="Заголовок"/>
    <w:basedOn w:val="a0"/>
    <w:autoRedefine/>
    <w:uiPriority w:val="99"/>
    <w:rsid w:val="00FE7576"/>
    <w:pPr>
      <w:keepNext/>
      <w:tabs>
        <w:tab w:val="left" w:pos="-284"/>
      </w:tabs>
      <w:spacing w:after="200" w:line="360" w:lineRule="auto"/>
      <w:ind w:left="58" w:hangingChars="24" w:hanging="58"/>
      <w:jc w:val="center"/>
      <w:outlineLvl w:val="0"/>
    </w:pPr>
    <w:rPr>
      <w:b/>
      <w:bCs/>
      <w:caps/>
      <w:kern w:val="32"/>
      <w:szCs w:val="20"/>
    </w:rPr>
  </w:style>
  <w:style w:type="paragraph" w:customStyle="1" w:styleId="THKfullname">
    <w:name w:val="THKfullname"/>
    <w:basedOn w:val="a0"/>
    <w:next w:val="THKaddress"/>
    <w:rsid w:val="00FE7576"/>
    <w:pPr>
      <w:spacing w:before="70" w:line="180" w:lineRule="exact"/>
    </w:pPr>
    <w:rPr>
      <w:rFonts w:ascii="Arial" w:hAnsi="Arial"/>
      <w:b/>
      <w:sz w:val="14"/>
      <w:lang w:eastAsia="en-US"/>
    </w:rPr>
  </w:style>
  <w:style w:type="paragraph" w:customStyle="1" w:styleId="THKaddress">
    <w:name w:val="THKaddress"/>
    <w:basedOn w:val="THKfullname"/>
    <w:rsid w:val="00FE7576"/>
    <w:pPr>
      <w:spacing w:before="0"/>
    </w:pPr>
    <w:rPr>
      <w:b w:val="0"/>
    </w:rPr>
  </w:style>
  <w:style w:type="paragraph" w:customStyle="1" w:styleId="2909F619802848F09E01365C32F34654">
    <w:name w:val="2909F619802848F09E01365C32F34654"/>
    <w:rsid w:val="00FE7576"/>
    <w:rPr>
      <w:rFonts w:eastAsiaTheme="minorEastAsia"/>
      <w:lang w:eastAsia="ru-RU"/>
    </w:rPr>
  </w:style>
  <w:style w:type="paragraph" w:customStyle="1" w:styleId="120">
    <w:name w:val="Стиль Название объекта + 12 пт Авто По центру После:  0 пт"/>
    <w:basedOn w:val="aa"/>
    <w:rsid w:val="00FE7576"/>
    <w:rPr>
      <w:szCs w:val="20"/>
    </w:rPr>
  </w:style>
  <w:style w:type="paragraph" w:customStyle="1" w:styleId="121">
    <w:name w:val="Стиль Название объекта + 12 пт Авто По центру"/>
    <w:basedOn w:val="aa"/>
    <w:rsid w:val="00FE7576"/>
    <w:rPr>
      <w:szCs w:val="20"/>
    </w:rPr>
  </w:style>
  <w:style w:type="paragraph" w:customStyle="1" w:styleId="122">
    <w:name w:val="Стиль Название объекта + 12 пт не полужирный Авто По центру"/>
    <w:basedOn w:val="aa"/>
    <w:rsid w:val="00FE7576"/>
    <w:rPr>
      <w:bCs w:val="0"/>
      <w:szCs w:val="20"/>
    </w:rPr>
  </w:style>
  <w:style w:type="paragraph" w:customStyle="1" w:styleId="aff">
    <w:name w:val="Название таблицы"/>
    <w:basedOn w:val="a0"/>
    <w:next w:val="a0"/>
    <w:qFormat/>
    <w:rsid w:val="00FE7576"/>
    <w:pPr>
      <w:suppressAutoHyphens/>
      <w:jc w:val="center"/>
    </w:pPr>
  </w:style>
  <w:style w:type="paragraph" w:styleId="aff0">
    <w:name w:val="table of figures"/>
    <w:basedOn w:val="a0"/>
    <w:next w:val="a0"/>
    <w:uiPriority w:val="99"/>
    <w:unhideWhenUsed/>
    <w:rsid w:val="00FE7576"/>
  </w:style>
  <w:style w:type="character" w:customStyle="1" w:styleId="subheading">
    <w:name w:val="subheading"/>
    <w:basedOn w:val="a1"/>
    <w:rsid w:val="00FE7576"/>
  </w:style>
  <w:style w:type="paragraph" w:customStyle="1" w:styleId="Default">
    <w:name w:val="Default"/>
    <w:rsid w:val="00FE757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1">
    <w:name w:val="FollowedHyperlink"/>
    <w:basedOn w:val="a1"/>
    <w:unhideWhenUsed/>
    <w:rsid w:val="00FE7576"/>
    <w:rPr>
      <w:color w:val="800080"/>
      <w:u w:val="single"/>
    </w:rPr>
  </w:style>
  <w:style w:type="paragraph" w:styleId="16">
    <w:name w:val="index 1"/>
    <w:basedOn w:val="a0"/>
    <w:next w:val="a0"/>
    <w:autoRedefine/>
    <w:unhideWhenUsed/>
    <w:rsid w:val="00FE7576"/>
    <w:pPr>
      <w:ind w:left="3828"/>
    </w:pPr>
  </w:style>
  <w:style w:type="paragraph" w:styleId="41">
    <w:name w:val="toc 4"/>
    <w:basedOn w:val="a0"/>
    <w:next w:val="a0"/>
    <w:autoRedefine/>
    <w:uiPriority w:val="39"/>
    <w:unhideWhenUsed/>
    <w:rsid w:val="00FE7576"/>
    <w:pPr>
      <w:ind w:left="480"/>
    </w:pPr>
    <w:rPr>
      <w:sz w:val="20"/>
      <w:szCs w:val="20"/>
    </w:rPr>
  </w:style>
  <w:style w:type="paragraph" w:styleId="51">
    <w:name w:val="toc 5"/>
    <w:basedOn w:val="a0"/>
    <w:next w:val="a0"/>
    <w:autoRedefine/>
    <w:uiPriority w:val="39"/>
    <w:unhideWhenUsed/>
    <w:rsid w:val="00FE7576"/>
    <w:pPr>
      <w:ind w:left="720"/>
    </w:pPr>
    <w:rPr>
      <w:sz w:val="20"/>
      <w:szCs w:val="20"/>
    </w:rPr>
  </w:style>
  <w:style w:type="paragraph" w:styleId="62">
    <w:name w:val="toc 6"/>
    <w:basedOn w:val="a0"/>
    <w:next w:val="a0"/>
    <w:autoRedefine/>
    <w:uiPriority w:val="39"/>
    <w:unhideWhenUsed/>
    <w:rsid w:val="00FE7576"/>
    <w:pPr>
      <w:ind w:left="960"/>
    </w:pPr>
    <w:rPr>
      <w:sz w:val="20"/>
      <w:szCs w:val="20"/>
    </w:rPr>
  </w:style>
  <w:style w:type="paragraph" w:styleId="71">
    <w:name w:val="toc 7"/>
    <w:basedOn w:val="a0"/>
    <w:next w:val="a0"/>
    <w:autoRedefine/>
    <w:uiPriority w:val="39"/>
    <w:unhideWhenUsed/>
    <w:rsid w:val="00FE7576"/>
    <w:pPr>
      <w:ind w:left="1200"/>
    </w:pPr>
    <w:rPr>
      <w:sz w:val="20"/>
      <w:szCs w:val="20"/>
    </w:rPr>
  </w:style>
  <w:style w:type="paragraph" w:styleId="81">
    <w:name w:val="toc 8"/>
    <w:basedOn w:val="a0"/>
    <w:next w:val="a0"/>
    <w:autoRedefine/>
    <w:uiPriority w:val="39"/>
    <w:unhideWhenUsed/>
    <w:rsid w:val="00FE7576"/>
    <w:pPr>
      <w:ind w:left="1440"/>
    </w:pPr>
    <w:rPr>
      <w:sz w:val="20"/>
      <w:szCs w:val="20"/>
    </w:rPr>
  </w:style>
  <w:style w:type="paragraph" w:styleId="91">
    <w:name w:val="toc 9"/>
    <w:basedOn w:val="a0"/>
    <w:next w:val="a0"/>
    <w:autoRedefine/>
    <w:uiPriority w:val="39"/>
    <w:unhideWhenUsed/>
    <w:rsid w:val="00FE7576"/>
    <w:pPr>
      <w:ind w:left="1680"/>
    </w:pPr>
    <w:rPr>
      <w:sz w:val="20"/>
      <w:szCs w:val="20"/>
    </w:rPr>
  </w:style>
  <w:style w:type="paragraph" w:styleId="aff2">
    <w:name w:val="footnote text"/>
    <w:basedOn w:val="a0"/>
    <w:link w:val="aff3"/>
    <w:unhideWhenUsed/>
    <w:rsid w:val="00FE7576"/>
    <w:rPr>
      <w:sz w:val="20"/>
      <w:szCs w:val="20"/>
    </w:rPr>
  </w:style>
  <w:style w:type="character" w:customStyle="1" w:styleId="aff3">
    <w:name w:val="Текст сноски Знак"/>
    <w:basedOn w:val="a1"/>
    <w:link w:val="aff2"/>
    <w:rsid w:val="00FE7576"/>
    <w:rPr>
      <w:rFonts w:ascii="Times New Roman" w:eastAsia="Times New Roman" w:hAnsi="Times New Roman" w:cs="Times New Roman"/>
      <w:sz w:val="20"/>
      <w:szCs w:val="20"/>
      <w:lang w:eastAsia="ru-RU"/>
    </w:rPr>
  </w:style>
  <w:style w:type="paragraph" w:styleId="aff4">
    <w:name w:val="annotation text"/>
    <w:basedOn w:val="a0"/>
    <w:link w:val="aff5"/>
    <w:uiPriority w:val="99"/>
    <w:unhideWhenUsed/>
    <w:rsid w:val="00FE7576"/>
    <w:rPr>
      <w:sz w:val="20"/>
      <w:szCs w:val="20"/>
    </w:rPr>
  </w:style>
  <w:style w:type="character" w:customStyle="1" w:styleId="aff5">
    <w:name w:val="Текст примечания Знак"/>
    <w:basedOn w:val="a1"/>
    <w:link w:val="aff4"/>
    <w:rsid w:val="00FE7576"/>
    <w:rPr>
      <w:rFonts w:ascii="Times New Roman" w:eastAsia="Times New Roman" w:hAnsi="Times New Roman" w:cs="Times New Roman"/>
      <w:sz w:val="20"/>
      <w:szCs w:val="20"/>
      <w:lang w:eastAsia="ru-RU"/>
    </w:rPr>
  </w:style>
  <w:style w:type="character" w:customStyle="1" w:styleId="aff6">
    <w:name w:val="Текст концевой сноски Знак"/>
    <w:basedOn w:val="a1"/>
    <w:link w:val="aff7"/>
    <w:uiPriority w:val="99"/>
    <w:semiHidden/>
    <w:rsid w:val="00FE7576"/>
    <w:rPr>
      <w:rFonts w:ascii="Times New Roman" w:eastAsia="Times New Roman" w:hAnsi="Times New Roman" w:cs="Times New Roman"/>
      <w:sz w:val="20"/>
      <w:szCs w:val="20"/>
      <w:lang w:eastAsia="ru-RU"/>
    </w:rPr>
  </w:style>
  <w:style w:type="paragraph" w:styleId="aff7">
    <w:name w:val="endnote text"/>
    <w:basedOn w:val="a0"/>
    <w:link w:val="aff6"/>
    <w:uiPriority w:val="99"/>
    <w:semiHidden/>
    <w:unhideWhenUsed/>
    <w:rsid w:val="00FE7576"/>
    <w:rPr>
      <w:sz w:val="20"/>
      <w:szCs w:val="20"/>
    </w:rPr>
  </w:style>
  <w:style w:type="paragraph" w:styleId="a">
    <w:name w:val="List Bullet"/>
    <w:basedOn w:val="a0"/>
    <w:unhideWhenUsed/>
    <w:rsid w:val="00FE7576"/>
    <w:pPr>
      <w:numPr>
        <w:numId w:val="1"/>
      </w:numPr>
    </w:pPr>
  </w:style>
  <w:style w:type="paragraph" w:styleId="aff8">
    <w:name w:val="Body Text Indent"/>
    <w:basedOn w:val="a0"/>
    <w:link w:val="aff9"/>
    <w:unhideWhenUsed/>
    <w:rsid w:val="00FE7576"/>
    <w:pPr>
      <w:spacing w:after="120"/>
      <w:ind w:left="283"/>
    </w:pPr>
  </w:style>
  <w:style w:type="character" w:customStyle="1" w:styleId="aff9">
    <w:name w:val="Основной текст с отступом Знак"/>
    <w:basedOn w:val="a1"/>
    <w:link w:val="aff8"/>
    <w:rsid w:val="00FE7576"/>
    <w:rPr>
      <w:rFonts w:ascii="Times New Roman" w:eastAsia="Times New Roman" w:hAnsi="Times New Roman" w:cs="Times New Roman"/>
      <w:sz w:val="24"/>
      <w:szCs w:val="24"/>
      <w:lang w:eastAsia="ru-RU"/>
    </w:rPr>
  </w:style>
  <w:style w:type="paragraph" w:styleId="34">
    <w:name w:val="Body Text 3"/>
    <w:basedOn w:val="a0"/>
    <w:link w:val="35"/>
    <w:unhideWhenUsed/>
    <w:rsid w:val="00FE7576"/>
    <w:rPr>
      <w:color w:val="0000FF"/>
      <w:sz w:val="20"/>
      <w:szCs w:val="20"/>
    </w:rPr>
  </w:style>
  <w:style w:type="character" w:customStyle="1" w:styleId="35">
    <w:name w:val="Основной текст 3 Знак"/>
    <w:basedOn w:val="a1"/>
    <w:link w:val="34"/>
    <w:rsid w:val="00FE7576"/>
    <w:rPr>
      <w:rFonts w:ascii="Times New Roman" w:eastAsia="Times New Roman" w:hAnsi="Times New Roman" w:cs="Times New Roman"/>
      <w:color w:val="0000FF"/>
      <w:sz w:val="20"/>
      <w:szCs w:val="20"/>
      <w:lang w:eastAsia="ru-RU"/>
    </w:rPr>
  </w:style>
  <w:style w:type="paragraph" w:styleId="26">
    <w:name w:val="Body Text Indent 2"/>
    <w:basedOn w:val="a0"/>
    <w:link w:val="27"/>
    <w:unhideWhenUsed/>
    <w:rsid w:val="00FE7576"/>
    <w:pPr>
      <w:spacing w:after="120" w:line="480" w:lineRule="auto"/>
      <w:ind w:left="283"/>
    </w:pPr>
  </w:style>
  <w:style w:type="character" w:customStyle="1" w:styleId="27">
    <w:name w:val="Основной текст с отступом 2 Знак"/>
    <w:basedOn w:val="a1"/>
    <w:link w:val="26"/>
    <w:uiPriority w:val="99"/>
    <w:rsid w:val="00FE7576"/>
    <w:rPr>
      <w:rFonts w:ascii="Times New Roman" w:eastAsia="Times New Roman" w:hAnsi="Times New Roman" w:cs="Times New Roman"/>
      <w:sz w:val="24"/>
      <w:szCs w:val="24"/>
      <w:lang w:eastAsia="ru-RU"/>
    </w:rPr>
  </w:style>
  <w:style w:type="paragraph" w:styleId="36">
    <w:name w:val="Body Text Indent 3"/>
    <w:basedOn w:val="a0"/>
    <w:link w:val="37"/>
    <w:unhideWhenUsed/>
    <w:rsid w:val="00FE7576"/>
    <w:pPr>
      <w:spacing w:after="120"/>
      <w:ind w:left="283"/>
    </w:pPr>
    <w:rPr>
      <w:sz w:val="16"/>
      <w:szCs w:val="16"/>
    </w:rPr>
  </w:style>
  <w:style w:type="character" w:customStyle="1" w:styleId="37">
    <w:name w:val="Основной текст с отступом 3 Знак"/>
    <w:basedOn w:val="a1"/>
    <w:link w:val="36"/>
    <w:rsid w:val="00FE7576"/>
    <w:rPr>
      <w:rFonts w:ascii="Times New Roman" w:eastAsia="Times New Roman" w:hAnsi="Times New Roman" w:cs="Times New Roman"/>
      <w:sz w:val="16"/>
      <w:szCs w:val="16"/>
      <w:lang w:eastAsia="ru-RU"/>
    </w:rPr>
  </w:style>
  <w:style w:type="character" w:customStyle="1" w:styleId="affa">
    <w:name w:val="Тема примечания Знак"/>
    <w:basedOn w:val="aff5"/>
    <w:link w:val="affb"/>
    <w:semiHidden/>
    <w:rsid w:val="00FE7576"/>
    <w:rPr>
      <w:rFonts w:ascii="Times New Roman" w:eastAsia="Times New Roman" w:hAnsi="Times New Roman" w:cs="Times New Roman"/>
      <w:b/>
      <w:bCs/>
      <w:sz w:val="20"/>
      <w:szCs w:val="20"/>
      <w:lang w:eastAsia="ru-RU"/>
    </w:rPr>
  </w:style>
  <w:style w:type="paragraph" w:styleId="affb">
    <w:name w:val="annotation subject"/>
    <w:basedOn w:val="aff4"/>
    <w:next w:val="aff4"/>
    <w:link w:val="affa"/>
    <w:semiHidden/>
    <w:unhideWhenUsed/>
    <w:rsid w:val="00FE7576"/>
    <w:rPr>
      <w:b/>
      <w:bCs/>
    </w:rPr>
  </w:style>
  <w:style w:type="paragraph" w:customStyle="1" w:styleId="affc">
    <w:name w:val="ФИО"/>
    <w:basedOn w:val="a0"/>
    <w:rsid w:val="00FE7576"/>
    <w:pPr>
      <w:spacing w:after="180"/>
      <w:ind w:left="5670"/>
    </w:pPr>
    <w:rPr>
      <w:szCs w:val="20"/>
    </w:rPr>
  </w:style>
  <w:style w:type="paragraph" w:customStyle="1" w:styleId="affd">
    <w:name w:val="текст"/>
    <w:basedOn w:val="a0"/>
    <w:rsid w:val="00FE7576"/>
    <w:pPr>
      <w:widowControl w:val="0"/>
      <w:overflowPunct w:val="0"/>
      <w:autoSpaceDE w:val="0"/>
      <w:autoSpaceDN w:val="0"/>
      <w:adjustRightInd w:val="0"/>
      <w:spacing w:before="60" w:after="3000"/>
    </w:pPr>
    <w:rPr>
      <w:b/>
      <w:szCs w:val="20"/>
    </w:rPr>
  </w:style>
  <w:style w:type="paragraph" w:customStyle="1" w:styleId="17">
    <w:name w:val="Текст 1"/>
    <w:basedOn w:val="21"/>
    <w:rsid w:val="00FE7576"/>
    <w:pPr>
      <w:keepNext w:val="0"/>
      <w:widowControl w:val="0"/>
      <w:tabs>
        <w:tab w:val="num" w:pos="1680"/>
      </w:tabs>
      <w:overflowPunct w:val="0"/>
      <w:autoSpaceDE w:val="0"/>
      <w:autoSpaceDN w:val="0"/>
      <w:adjustRightInd w:val="0"/>
      <w:spacing w:before="60"/>
      <w:ind w:left="1680" w:hanging="360"/>
    </w:pPr>
    <w:rPr>
      <w:rFonts w:ascii="Times New Roman" w:hAnsi="Times New Roman"/>
      <w:b w:val="0"/>
      <w:bCs w:val="0"/>
      <w:i/>
      <w:iCs w:val="0"/>
      <w:szCs w:val="20"/>
    </w:rPr>
  </w:style>
  <w:style w:type="paragraph" w:customStyle="1" w:styleId="1">
    <w:name w:val="Список 1"/>
    <w:basedOn w:val="a"/>
    <w:link w:val="18"/>
    <w:rsid w:val="00FE7576"/>
    <w:pPr>
      <w:widowControl w:val="0"/>
      <w:numPr>
        <w:numId w:val="2"/>
      </w:numPr>
      <w:overflowPunct w:val="0"/>
      <w:autoSpaceDE w:val="0"/>
      <w:autoSpaceDN w:val="0"/>
      <w:adjustRightInd w:val="0"/>
      <w:spacing w:before="60"/>
    </w:pPr>
    <w:rPr>
      <w:szCs w:val="20"/>
    </w:rPr>
  </w:style>
  <w:style w:type="character" w:customStyle="1" w:styleId="18">
    <w:name w:val="Список 1 Знак"/>
    <w:link w:val="1"/>
    <w:rsid w:val="00FE7576"/>
    <w:rPr>
      <w:rFonts w:ascii="Times New Roman" w:eastAsia="Times New Roman" w:hAnsi="Times New Roman" w:cs="Times New Roman"/>
      <w:sz w:val="24"/>
      <w:szCs w:val="20"/>
      <w:lang w:eastAsia="ru-RU"/>
    </w:rPr>
  </w:style>
  <w:style w:type="paragraph" w:customStyle="1" w:styleId="ConsNormal">
    <w:name w:val="ConsNormal"/>
    <w:rsid w:val="00FE757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обычн"/>
    <w:basedOn w:val="a0"/>
    <w:rsid w:val="00FE7576"/>
  </w:style>
  <w:style w:type="paragraph" w:customStyle="1" w:styleId="212">
    <w:name w:val="Стиль Заголовок 2 + 12 пт не курсив"/>
    <w:basedOn w:val="21"/>
    <w:rsid w:val="00FE7576"/>
    <w:pPr>
      <w:numPr>
        <w:ilvl w:val="1"/>
        <w:numId w:val="3"/>
      </w:numPr>
    </w:pPr>
    <w:rPr>
      <w:rFonts w:cs="Arial"/>
      <w:i/>
      <w:iCs w:val="0"/>
      <w:caps w:val="0"/>
      <w:szCs w:val="24"/>
    </w:rPr>
  </w:style>
  <w:style w:type="paragraph" w:customStyle="1" w:styleId="afff">
    <w:name w:val="Словарная статья"/>
    <w:basedOn w:val="a0"/>
    <w:next w:val="a0"/>
    <w:rsid w:val="00FE7576"/>
    <w:pPr>
      <w:autoSpaceDE w:val="0"/>
      <w:autoSpaceDN w:val="0"/>
      <w:adjustRightInd w:val="0"/>
      <w:ind w:right="118"/>
    </w:pPr>
    <w:rPr>
      <w:rFonts w:ascii="Arial" w:hAnsi="Arial"/>
      <w:sz w:val="20"/>
      <w:szCs w:val="20"/>
    </w:rPr>
  </w:style>
  <w:style w:type="paragraph" w:customStyle="1" w:styleId="afff0">
    <w:name w:val="Текст таблица"/>
    <w:basedOn w:val="a0"/>
    <w:rsid w:val="00FE7576"/>
    <w:pPr>
      <w:numPr>
        <w:ilvl w:val="12"/>
      </w:numPr>
      <w:spacing w:before="60"/>
    </w:pPr>
    <w:rPr>
      <w:iCs/>
      <w:sz w:val="22"/>
      <w:szCs w:val="20"/>
    </w:rPr>
  </w:style>
  <w:style w:type="character" w:styleId="afff1">
    <w:name w:val="annotation reference"/>
    <w:basedOn w:val="a1"/>
    <w:unhideWhenUsed/>
    <w:rsid w:val="00FE7576"/>
    <w:rPr>
      <w:sz w:val="16"/>
      <w:szCs w:val="16"/>
    </w:rPr>
  </w:style>
  <w:style w:type="paragraph" w:customStyle="1" w:styleId="19">
    <w:name w:val="Стиль1"/>
    <w:basedOn w:val="a0"/>
    <w:link w:val="1a"/>
    <w:qFormat/>
    <w:rsid w:val="00FE7576"/>
    <w:pPr>
      <w:jc w:val="center"/>
      <w:outlineLvl w:val="1"/>
    </w:pPr>
    <w:rPr>
      <w:b/>
      <w:color w:val="DC9F06"/>
      <w:sz w:val="28"/>
      <w:szCs w:val="28"/>
    </w:rPr>
  </w:style>
  <w:style w:type="character" w:customStyle="1" w:styleId="1a">
    <w:name w:val="Стиль1 Знак"/>
    <w:basedOn w:val="a1"/>
    <w:link w:val="19"/>
    <w:rsid w:val="00FE7576"/>
    <w:rPr>
      <w:rFonts w:ascii="Times New Roman" w:eastAsia="Times New Roman" w:hAnsi="Times New Roman" w:cs="Times New Roman"/>
      <w:b/>
      <w:color w:val="DC9F06"/>
      <w:sz w:val="28"/>
      <w:szCs w:val="28"/>
      <w:lang w:eastAsia="ru-RU"/>
    </w:rPr>
  </w:style>
  <w:style w:type="paragraph" w:customStyle="1" w:styleId="afff2">
    <w:name w:val="Заголовок основной"/>
    <w:basedOn w:val="10"/>
    <w:link w:val="afff3"/>
    <w:qFormat/>
    <w:rsid w:val="00FE7576"/>
    <w:pPr>
      <w:keepNext w:val="0"/>
      <w:keepLines w:val="0"/>
      <w:spacing w:before="0"/>
    </w:pPr>
    <w:rPr>
      <w:rFonts w:ascii="Arial" w:eastAsia="Times New Roman" w:hAnsi="Arial" w:cs="Arial"/>
      <w:snapToGrid w:val="0"/>
      <w:color w:val="AF931D"/>
      <w:kern w:val="32"/>
      <w:sz w:val="32"/>
      <w:szCs w:val="32"/>
    </w:rPr>
  </w:style>
  <w:style w:type="character" w:customStyle="1" w:styleId="afff3">
    <w:name w:val="Заголовок основной Знак"/>
    <w:basedOn w:val="11"/>
    <w:link w:val="afff2"/>
    <w:rsid w:val="00FE7576"/>
    <w:rPr>
      <w:rFonts w:ascii="Arial" w:eastAsia="Times New Roman" w:hAnsi="Arial" w:cs="Arial"/>
      <w:b/>
      <w:bCs/>
      <w:snapToGrid w:val="0"/>
      <w:color w:val="AF931D"/>
      <w:kern w:val="32"/>
      <w:sz w:val="32"/>
      <w:szCs w:val="32"/>
      <w:lang w:eastAsia="ru-RU"/>
    </w:rPr>
  </w:style>
  <w:style w:type="paragraph" w:customStyle="1" w:styleId="2">
    <w:name w:val="Стиль2"/>
    <w:basedOn w:val="afff2"/>
    <w:link w:val="28"/>
    <w:qFormat/>
    <w:rsid w:val="00FE7576"/>
    <w:pPr>
      <w:numPr>
        <w:numId w:val="4"/>
      </w:numPr>
      <w:ind w:left="720"/>
    </w:pPr>
    <w:rPr>
      <w:snapToGrid/>
    </w:rPr>
  </w:style>
  <w:style w:type="character" w:customStyle="1" w:styleId="28">
    <w:name w:val="Стиль2 Знак"/>
    <w:basedOn w:val="afff3"/>
    <w:link w:val="2"/>
    <w:rsid w:val="00FE7576"/>
    <w:rPr>
      <w:rFonts w:ascii="Arial" w:eastAsia="Times New Roman" w:hAnsi="Arial" w:cs="Arial"/>
      <w:b/>
      <w:bCs/>
      <w:snapToGrid/>
      <w:color w:val="AF931D"/>
      <w:kern w:val="32"/>
      <w:sz w:val="32"/>
      <w:szCs w:val="32"/>
      <w:lang w:eastAsia="ru-RU"/>
    </w:rPr>
  </w:style>
  <w:style w:type="paragraph" w:customStyle="1" w:styleId="38">
    <w:name w:val="Стиль3"/>
    <w:basedOn w:val="2"/>
    <w:link w:val="39"/>
    <w:qFormat/>
    <w:rsid w:val="00FE7576"/>
    <w:pPr>
      <w:numPr>
        <w:numId w:val="0"/>
      </w:numPr>
    </w:pPr>
  </w:style>
  <w:style w:type="character" w:customStyle="1" w:styleId="39">
    <w:name w:val="Стиль3 Знак"/>
    <w:basedOn w:val="28"/>
    <w:link w:val="38"/>
    <w:rsid w:val="00FE7576"/>
    <w:rPr>
      <w:rFonts w:ascii="Arial" w:eastAsia="Times New Roman" w:hAnsi="Arial" w:cs="Arial"/>
      <w:b/>
      <w:bCs/>
      <w:snapToGrid/>
      <w:color w:val="AF931D"/>
      <w:kern w:val="32"/>
      <w:sz w:val="32"/>
      <w:szCs w:val="32"/>
      <w:lang w:eastAsia="ru-RU"/>
    </w:rPr>
  </w:style>
  <w:style w:type="character" w:customStyle="1" w:styleId="rvts6">
    <w:name w:val="rvts6"/>
    <w:basedOn w:val="a1"/>
    <w:rsid w:val="00FE7576"/>
  </w:style>
  <w:style w:type="paragraph" w:customStyle="1" w:styleId="rvps3">
    <w:name w:val="rvps3"/>
    <w:basedOn w:val="a0"/>
    <w:rsid w:val="00FE7576"/>
    <w:pPr>
      <w:spacing w:before="100" w:beforeAutospacing="1" w:after="100" w:afterAutospacing="1"/>
    </w:pPr>
  </w:style>
  <w:style w:type="paragraph" w:customStyle="1" w:styleId="42">
    <w:name w:val="Стиль4"/>
    <w:basedOn w:val="afff2"/>
    <w:link w:val="43"/>
    <w:qFormat/>
    <w:rsid w:val="00FE7576"/>
    <w:rPr>
      <w:snapToGrid/>
      <w:szCs w:val="28"/>
    </w:rPr>
  </w:style>
  <w:style w:type="character" w:customStyle="1" w:styleId="43">
    <w:name w:val="Стиль4 Знак"/>
    <w:basedOn w:val="afff3"/>
    <w:link w:val="42"/>
    <w:rsid w:val="00FE7576"/>
    <w:rPr>
      <w:rFonts w:ascii="Arial" w:eastAsia="Times New Roman" w:hAnsi="Arial" w:cs="Arial"/>
      <w:b/>
      <w:bCs/>
      <w:snapToGrid/>
      <w:color w:val="AF931D"/>
      <w:kern w:val="32"/>
      <w:sz w:val="32"/>
      <w:szCs w:val="28"/>
      <w:lang w:eastAsia="ru-RU"/>
    </w:rPr>
  </w:style>
  <w:style w:type="paragraph" w:customStyle="1" w:styleId="Style19">
    <w:name w:val="Style19"/>
    <w:basedOn w:val="a0"/>
    <w:uiPriority w:val="99"/>
    <w:rsid w:val="00FE7576"/>
    <w:pPr>
      <w:widowControl w:val="0"/>
      <w:autoSpaceDE w:val="0"/>
      <w:autoSpaceDN w:val="0"/>
      <w:adjustRightInd w:val="0"/>
      <w:spacing w:line="278" w:lineRule="exact"/>
      <w:ind w:hanging="358"/>
    </w:pPr>
    <w:rPr>
      <w:rFonts w:eastAsiaTheme="minorEastAsia"/>
    </w:rPr>
  </w:style>
  <w:style w:type="paragraph" w:customStyle="1" w:styleId="Style26">
    <w:name w:val="Style26"/>
    <w:basedOn w:val="a0"/>
    <w:uiPriority w:val="99"/>
    <w:rsid w:val="00FE7576"/>
    <w:pPr>
      <w:widowControl w:val="0"/>
      <w:autoSpaceDE w:val="0"/>
      <w:autoSpaceDN w:val="0"/>
      <w:adjustRightInd w:val="0"/>
    </w:pPr>
    <w:rPr>
      <w:rFonts w:eastAsiaTheme="minorEastAsia"/>
    </w:rPr>
  </w:style>
  <w:style w:type="paragraph" w:customStyle="1" w:styleId="Style32">
    <w:name w:val="Style32"/>
    <w:basedOn w:val="a0"/>
    <w:uiPriority w:val="99"/>
    <w:rsid w:val="00FE7576"/>
    <w:pPr>
      <w:widowControl w:val="0"/>
      <w:autoSpaceDE w:val="0"/>
      <w:autoSpaceDN w:val="0"/>
      <w:adjustRightInd w:val="0"/>
    </w:pPr>
    <w:rPr>
      <w:rFonts w:eastAsiaTheme="minorEastAsia"/>
    </w:rPr>
  </w:style>
  <w:style w:type="character" w:customStyle="1" w:styleId="FontStyle68">
    <w:name w:val="Font Style68"/>
    <w:basedOn w:val="a1"/>
    <w:uiPriority w:val="99"/>
    <w:rsid w:val="00FE7576"/>
    <w:rPr>
      <w:rFonts w:ascii="Times New Roman" w:hAnsi="Times New Roman" w:cs="Times New Roman"/>
      <w:sz w:val="22"/>
      <w:szCs w:val="22"/>
    </w:rPr>
  </w:style>
  <w:style w:type="paragraph" w:customStyle="1" w:styleId="52">
    <w:name w:val="Стиль5"/>
    <w:basedOn w:val="10"/>
    <w:link w:val="53"/>
    <w:qFormat/>
    <w:rsid w:val="00FE7576"/>
    <w:pPr>
      <w:keepLines w:val="0"/>
      <w:spacing w:before="0"/>
    </w:pPr>
    <w:rPr>
      <w:rFonts w:ascii="Arial" w:eastAsia="Times New Roman" w:hAnsi="Arial" w:cs="Times New Roman"/>
      <w:i/>
      <w:caps/>
      <w:kern w:val="32"/>
      <w:sz w:val="24"/>
      <w:szCs w:val="32"/>
    </w:rPr>
  </w:style>
  <w:style w:type="character" w:customStyle="1" w:styleId="53">
    <w:name w:val="Стиль5 Знак"/>
    <w:basedOn w:val="11"/>
    <w:link w:val="52"/>
    <w:rsid w:val="00FE7576"/>
    <w:rPr>
      <w:rFonts w:ascii="Arial" w:eastAsia="Times New Roman" w:hAnsi="Arial" w:cs="Times New Roman"/>
      <w:b/>
      <w:bCs/>
      <w:i/>
      <w:caps/>
      <w:color w:val="365F91" w:themeColor="accent1" w:themeShade="BF"/>
      <w:kern w:val="32"/>
      <w:sz w:val="24"/>
      <w:szCs w:val="32"/>
      <w:lang w:eastAsia="ru-RU"/>
    </w:rPr>
  </w:style>
  <w:style w:type="paragraph" w:styleId="afff4">
    <w:name w:val="Subtitle"/>
    <w:basedOn w:val="a0"/>
    <w:next w:val="a0"/>
    <w:link w:val="afff5"/>
    <w:qFormat/>
    <w:rsid w:val="00FE7576"/>
    <w:pPr>
      <w:numPr>
        <w:ilvl w:val="1"/>
      </w:numPr>
    </w:pPr>
    <w:rPr>
      <w:rFonts w:eastAsiaTheme="majorEastAsia" w:cstheme="majorBidi"/>
      <w:iCs/>
      <w:spacing w:val="15"/>
    </w:rPr>
  </w:style>
  <w:style w:type="character" w:customStyle="1" w:styleId="afff5">
    <w:name w:val="Подзаголовок Знак"/>
    <w:basedOn w:val="a1"/>
    <w:link w:val="afff4"/>
    <w:rsid w:val="00FE7576"/>
    <w:rPr>
      <w:rFonts w:ascii="Times New Roman" w:eastAsiaTheme="majorEastAsia" w:hAnsi="Times New Roman" w:cstheme="majorBidi"/>
      <w:iCs/>
      <w:spacing w:val="15"/>
      <w:sz w:val="24"/>
      <w:szCs w:val="24"/>
      <w:lang w:eastAsia="ru-RU"/>
    </w:rPr>
  </w:style>
  <w:style w:type="paragraph" w:styleId="afff6">
    <w:name w:val="Title"/>
    <w:aliases w:val="Название приложения"/>
    <w:basedOn w:val="a0"/>
    <w:next w:val="a0"/>
    <w:link w:val="afff7"/>
    <w:qFormat/>
    <w:rsid w:val="00FE7576"/>
    <w:pPr>
      <w:spacing w:after="40"/>
      <w:jc w:val="center"/>
      <w:outlineLvl w:val="1"/>
    </w:pPr>
    <w:rPr>
      <w:rFonts w:eastAsiaTheme="majorEastAsia" w:cstheme="majorBidi"/>
      <w:b/>
      <w:bCs/>
      <w:iCs/>
      <w:caps/>
      <w:sz w:val="28"/>
      <w:szCs w:val="60"/>
      <w:lang w:eastAsia="en-US" w:bidi="en-US"/>
    </w:rPr>
  </w:style>
  <w:style w:type="character" w:customStyle="1" w:styleId="afff7">
    <w:name w:val="Название Знак"/>
    <w:aliases w:val="Название приложения Знак"/>
    <w:basedOn w:val="a1"/>
    <w:link w:val="afff6"/>
    <w:rsid w:val="00FE7576"/>
    <w:rPr>
      <w:rFonts w:ascii="Times New Roman" w:eastAsiaTheme="majorEastAsia" w:hAnsi="Times New Roman" w:cstheme="majorBidi"/>
      <w:b/>
      <w:bCs/>
      <w:iCs/>
      <w:caps/>
      <w:sz w:val="28"/>
      <w:szCs w:val="60"/>
      <w:lang w:bidi="en-US"/>
    </w:rPr>
  </w:style>
  <w:style w:type="paragraph" w:customStyle="1" w:styleId="afff8">
    <w:name w:val="М_Обычный"/>
    <w:basedOn w:val="a0"/>
    <w:uiPriority w:val="99"/>
    <w:rsid w:val="00FE7576"/>
    <w:rPr>
      <w:rFonts w:eastAsia="Calibri"/>
      <w:szCs w:val="22"/>
    </w:rPr>
  </w:style>
  <w:style w:type="paragraph" w:customStyle="1" w:styleId="S7">
    <w:name w:val="S_Версия"/>
    <w:basedOn w:val="S0"/>
    <w:next w:val="S0"/>
    <w:autoRedefine/>
    <w:rsid w:val="00FE7576"/>
    <w:pPr>
      <w:spacing w:before="120" w:after="120"/>
      <w:jc w:val="center"/>
    </w:pPr>
    <w:rPr>
      <w:rFonts w:ascii="Arial" w:hAnsi="Arial"/>
      <w:b/>
      <w:caps/>
      <w:sz w:val="20"/>
      <w:szCs w:val="20"/>
    </w:rPr>
  </w:style>
  <w:style w:type="paragraph" w:customStyle="1" w:styleId="S8">
    <w:name w:val="S_ВерхКолонтитулТекст"/>
    <w:basedOn w:val="S0"/>
    <w:next w:val="S0"/>
    <w:rsid w:val="00FE7576"/>
    <w:pPr>
      <w:spacing w:before="120"/>
      <w:jc w:val="right"/>
    </w:pPr>
    <w:rPr>
      <w:rFonts w:ascii="Arial" w:hAnsi="Arial"/>
      <w:b/>
      <w:caps/>
      <w:sz w:val="10"/>
      <w:szCs w:val="10"/>
    </w:rPr>
  </w:style>
  <w:style w:type="paragraph" w:customStyle="1" w:styleId="S9">
    <w:name w:val="S_ВидДокумента"/>
    <w:basedOn w:val="af1"/>
    <w:next w:val="S0"/>
    <w:link w:val="Sa"/>
    <w:rsid w:val="00FE7576"/>
    <w:pPr>
      <w:shd w:val="clear" w:color="auto" w:fill="auto"/>
      <w:spacing w:before="120" w:line="240" w:lineRule="auto"/>
      <w:ind w:firstLine="0"/>
      <w:jc w:val="right"/>
    </w:pPr>
    <w:rPr>
      <w:rFonts w:ascii="EuropeDemiC" w:hAnsi="EuropeDemiC" w:cs="Arial"/>
      <w:b/>
      <w:caps/>
      <w:sz w:val="36"/>
      <w:szCs w:val="36"/>
    </w:rPr>
  </w:style>
  <w:style w:type="character" w:customStyle="1" w:styleId="Sa">
    <w:name w:val="S_ВидДокумента Знак"/>
    <w:link w:val="S9"/>
    <w:rsid w:val="00FE7576"/>
    <w:rPr>
      <w:rFonts w:ascii="EuropeDemiC" w:eastAsia="Times New Roman" w:hAnsi="EuropeDemiC" w:cs="Arial"/>
      <w:b/>
      <w:caps/>
      <w:sz w:val="36"/>
      <w:szCs w:val="36"/>
      <w:lang w:eastAsia="ru-RU"/>
    </w:rPr>
  </w:style>
  <w:style w:type="paragraph" w:customStyle="1" w:styleId="Sb">
    <w:name w:val="S_Гиперссылка"/>
    <w:basedOn w:val="S0"/>
    <w:rsid w:val="00FE7576"/>
    <w:rPr>
      <w:color w:val="0000FF"/>
      <w:u w:val="single"/>
    </w:rPr>
  </w:style>
  <w:style w:type="paragraph" w:customStyle="1" w:styleId="Sc">
    <w:name w:val="S_Гриф"/>
    <w:basedOn w:val="S0"/>
    <w:rsid w:val="00FE7576"/>
    <w:pPr>
      <w:widowControl/>
      <w:spacing w:line="360" w:lineRule="auto"/>
      <w:ind w:left="5392"/>
      <w:jc w:val="left"/>
    </w:pPr>
    <w:rPr>
      <w:rFonts w:ascii="Arial" w:hAnsi="Arial"/>
      <w:b/>
      <w:sz w:val="20"/>
    </w:rPr>
  </w:style>
  <w:style w:type="paragraph" w:customStyle="1" w:styleId="S11">
    <w:name w:val="S_ЗаголовкиТаблицы1"/>
    <w:basedOn w:val="S0"/>
    <w:rsid w:val="00FE7576"/>
    <w:pPr>
      <w:keepNext/>
      <w:jc w:val="center"/>
    </w:pPr>
    <w:rPr>
      <w:rFonts w:ascii="Arial" w:hAnsi="Arial"/>
      <w:b/>
      <w:caps/>
      <w:sz w:val="16"/>
      <w:szCs w:val="16"/>
    </w:rPr>
  </w:style>
  <w:style w:type="paragraph" w:customStyle="1" w:styleId="S22">
    <w:name w:val="S_ЗаголовкиТаблицы2"/>
    <w:basedOn w:val="S0"/>
    <w:rsid w:val="00FE7576"/>
    <w:pPr>
      <w:jc w:val="center"/>
    </w:pPr>
    <w:rPr>
      <w:rFonts w:ascii="Arial" w:hAnsi="Arial"/>
      <w:b/>
      <w:sz w:val="14"/>
    </w:rPr>
  </w:style>
  <w:style w:type="paragraph" w:customStyle="1" w:styleId="S12">
    <w:name w:val="S_Заголовок1"/>
    <w:basedOn w:val="a0"/>
    <w:next w:val="S0"/>
    <w:rsid w:val="00FE7576"/>
    <w:pPr>
      <w:keepNext/>
      <w:pageBreakBefore/>
      <w:outlineLvl w:val="0"/>
    </w:pPr>
    <w:rPr>
      <w:rFonts w:ascii="Arial" w:hAnsi="Arial"/>
      <w:b/>
      <w:caps/>
      <w:sz w:val="32"/>
      <w:szCs w:val="32"/>
    </w:rPr>
  </w:style>
  <w:style w:type="paragraph" w:customStyle="1" w:styleId="S10">
    <w:name w:val="S_Заголовок1_Прил_СписокН"/>
    <w:basedOn w:val="S0"/>
    <w:next w:val="S0"/>
    <w:rsid w:val="00FE7576"/>
    <w:pPr>
      <w:keepNext/>
      <w:pageBreakBefore/>
      <w:widowControl/>
      <w:numPr>
        <w:numId w:val="5"/>
      </w:numPr>
      <w:outlineLvl w:val="1"/>
    </w:pPr>
    <w:rPr>
      <w:rFonts w:ascii="Arial" w:hAnsi="Arial"/>
      <w:b/>
      <w:caps/>
    </w:rPr>
  </w:style>
  <w:style w:type="paragraph" w:customStyle="1" w:styleId="S13">
    <w:name w:val="S_Заголовок1_СписокН"/>
    <w:basedOn w:val="S12"/>
    <w:next w:val="S0"/>
    <w:uiPriority w:val="99"/>
    <w:rsid w:val="00FE7576"/>
    <w:pPr>
      <w:ind w:left="360" w:hanging="360"/>
    </w:pPr>
  </w:style>
  <w:style w:type="paragraph" w:customStyle="1" w:styleId="S23">
    <w:name w:val="S_Заголовок2"/>
    <w:basedOn w:val="a0"/>
    <w:next w:val="S0"/>
    <w:rsid w:val="00FE7576"/>
    <w:pPr>
      <w:keepNext/>
      <w:outlineLvl w:val="1"/>
    </w:pPr>
    <w:rPr>
      <w:rFonts w:ascii="Arial" w:hAnsi="Arial"/>
      <w:b/>
      <w:caps/>
    </w:rPr>
  </w:style>
  <w:style w:type="paragraph" w:customStyle="1" w:styleId="S21">
    <w:name w:val="S_Заголовок2_Прил_СписокН"/>
    <w:basedOn w:val="S0"/>
    <w:next w:val="S0"/>
    <w:rsid w:val="00FE7576"/>
    <w:pPr>
      <w:keepNext/>
      <w:keepLines/>
      <w:numPr>
        <w:ilvl w:val="2"/>
        <w:numId w:val="5"/>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FE7576"/>
    <w:pPr>
      <w:numPr>
        <w:ilvl w:val="1"/>
        <w:numId w:val="6"/>
      </w:numPr>
    </w:pPr>
  </w:style>
  <w:style w:type="paragraph" w:customStyle="1" w:styleId="S30">
    <w:name w:val="S_Заголовок3_СписокН"/>
    <w:basedOn w:val="a0"/>
    <w:next w:val="S0"/>
    <w:rsid w:val="00FE7576"/>
    <w:pPr>
      <w:keepNext/>
      <w:numPr>
        <w:ilvl w:val="2"/>
        <w:numId w:val="6"/>
      </w:numPr>
    </w:pPr>
    <w:rPr>
      <w:rFonts w:ascii="Arial" w:hAnsi="Arial"/>
      <w:b/>
      <w:i/>
      <w:caps/>
      <w:sz w:val="20"/>
      <w:szCs w:val="20"/>
    </w:rPr>
  </w:style>
  <w:style w:type="paragraph" w:customStyle="1" w:styleId="Sd">
    <w:name w:val="S_МестоГод"/>
    <w:basedOn w:val="S0"/>
    <w:rsid w:val="00FE7576"/>
    <w:pPr>
      <w:spacing w:before="120"/>
      <w:jc w:val="center"/>
    </w:pPr>
    <w:rPr>
      <w:rFonts w:ascii="Arial" w:hAnsi="Arial"/>
      <w:b/>
      <w:caps/>
      <w:sz w:val="18"/>
      <w:szCs w:val="18"/>
    </w:rPr>
  </w:style>
  <w:style w:type="paragraph" w:customStyle="1" w:styleId="Se">
    <w:name w:val="S_НаименованиеДокумента"/>
    <w:basedOn w:val="S0"/>
    <w:next w:val="S0"/>
    <w:rsid w:val="00FE7576"/>
    <w:pPr>
      <w:widowControl/>
      <w:ind w:right="641"/>
      <w:jc w:val="left"/>
    </w:pPr>
    <w:rPr>
      <w:rFonts w:ascii="Arial" w:hAnsi="Arial"/>
      <w:b/>
      <w:caps/>
    </w:rPr>
  </w:style>
  <w:style w:type="paragraph" w:customStyle="1" w:styleId="Sf">
    <w:name w:val="S_НижнКолонтЛев"/>
    <w:basedOn w:val="S0"/>
    <w:next w:val="S0"/>
    <w:rsid w:val="00FE7576"/>
    <w:pPr>
      <w:jc w:val="left"/>
    </w:pPr>
    <w:rPr>
      <w:rFonts w:ascii="Arial" w:hAnsi="Arial"/>
      <w:b/>
      <w:caps/>
      <w:sz w:val="10"/>
      <w:szCs w:val="10"/>
    </w:rPr>
  </w:style>
  <w:style w:type="paragraph" w:customStyle="1" w:styleId="Sf0">
    <w:name w:val="S_НижнКолонтПрав"/>
    <w:basedOn w:val="S0"/>
    <w:next w:val="S0"/>
    <w:rsid w:val="00FE7576"/>
    <w:pPr>
      <w:widowControl/>
      <w:ind w:hanging="181"/>
      <w:jc w:val="right"/>
    </w:pPr>
    <w:rPr>
      <w:rFonts w:ascii="Arial" w:hAnsi="Arial"/>
      <w:b/>
      <w:caps/>
      <w:sz w:val="12"/>
      <w:szCs w:val="12"/>
    </w:rPr>
  </w:style>
  <w:style w:type="paragraph" w:customStyle="1" w:styleId="Sf1">
    <w:name w:val="S_НомерДокумента"/>
    <w:basedOn w:val="S0"/>
    <w:next w:val="S0"/>
    <w:rsid w:val="00FE7576"/>
    <w:pPr>
      <w:spacing w:before="120" w:after="120"/>
      <w:jc w:val="center"/>
    </w:pPr>
    <w:rPr>
      <w:rFonts w:ascii="Arial" w:hAnsi="Arial"/>
      <w:b/>
      <w:caps/>
    </w:rPr>
  </w:style>
  <w:style w:type="paragraph" w:customStyle="1" w:styleId="S14">
    <w:name w:val="S_ТекстВТаблице1"/>
    <w:basedOn w:val="S0"/>
    <w:next w:val="S0"/>
    <w:rsid w:val="00FE7576"/>
    <w:pPr>
      <w:spacing w:before="120"/>
      <w:jc w:val="left"/>
    </w:pPr>
    <w:rPr>
      <w:szCs w:val="28"/>
    </w:rPr>
  </w:style>
  <w:style w:type="paragraph" w:customStyle="1" w:styleId="S1">
    <w:name w:val="S_НумСписВ Таблице1"/>
    <w:basedOn w:val="S14"/>
    <w:next w:val="S0"/>
    <w:rsid w:val="00FE7576"/>
    <w:pPr>
      <w:numPr>
        <w:numId w:val="7"/>
      </w:numPr>
    </w:pPr>
  </w:style>
  <w:style w:type="paragraph" w:customStyle="1" w:styleId="S24">
    <w:name w:val="S_ТекстВТаблице2"/>
    <w:basedOn w:val="S0"/>
    <w:next w:val="S0"/>
    <w:rsid w:val="00FE7576"/>
    <w:pPr>
      <w:spacing w:before="120"/>
      <w:jc w:val="left"/>
    </w:pPr>
    <w:rPr>
      <w:sz w:val="20"/>
    </w:rPr>
  </w:style>
  <w:style w:type="paragraph" w:customStyle="1" w:styleId="S2">
    <w:name w:val="S_НумСписВТаблице2"/>
    <w:basedOn w:val="S24"/>
    <w:next w:val="S0"/>
    <w:rsid w:val="00FE7576"/>
    <w:pPr>
      <w:numPr>
        <w:numId w:val="8"/>
      </w:numPr>
    </w:pPr>
  </w:style>
  <w:style w:type="paragraph" w:customStyle="1" w:styleId="S31">
    <w:name w:val="S_ТекстВТаблице3"/>
    <w:basedOn w:val="S0"/>
    <w:next w:val="S0"/>
    <w:rsid w:val="00FE7576"/>
    <w:pPr>
      <w:spacing w:before="120"/>
      <w:jc w:val="left"/>
    </w:pPr>
    <w:rPr>
      <w:sz w:val="16"/>
    </w:rPr>
  </w:style>
  <w:style w:type="paragraph" w:customStyle="1" w:styleId="S3">
    <w:name w:val="S_НумСписВТаблице3"/>
    <w:basedOn w:val="S31"/>
    <w:next w:val="S0"/>
    <w:rsid w:val="00FE7576"/>
    <w:pPr>
      <w:numPr>
        <w:numId w:val="9"/>
      </w:numPr>
    </w:pPr>
  </w:style>
  <w:style w:type="paragraph" w:customStyle="1" w:styleId="Sf2">
    <w:name w:val="S_Примечание"/>
    <w:basedOn w:val="S0"/>
    <w:next w:val="S0"/>
    <w:rsid w:val="00FE7576"/>
    <w:pPr>
      <w:ind w:left="567"/>
    </w:pPr>
    <w:rPr>
      <w:i/>
      <w:u w:val="single"/>
    </w:rPr>
  </w:style>
  <w:style w:type="paragraph" w:customStyle="1" w:styleId="Sf3">
    <w:name w:val="S_ПримечаниеТекст"/>
    <w:basedOn w:val="S0"/>
    <w:next w:val="S0"/>
    <w:rsid w:val="00FE7576"/>
    <w:pPr>
      <w:spacing w:before="120"/>
      <w:ind w:left="567"/>
    </w:pPr>
    <w:rPr>
      <w:i/>
    </w:rPr>
  </w:style>
  <w:style w:type="paragraph" w:customStyle="1" w:styleId="Sf4">
    <w:name w:val="S_Рисунок"/>
    <w:basedOn w:val="S0"/>
    <w:rsid w:val="00FE7576"/>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FE7576"/>
    <w:rPr>
      <w:rFonts w:ascii="Arial" w:hAnsi="Arial"/>
      <w:sz w:val="16"/>
    </w:rPr>
  </w:style>
  <w:style w:type="paragraph" w:customStyle="1" w:styleId="Sf6">
    <w:name w:val="S_Содержание"/>
    <w:basedOn w:val="S0"/>
    <w:next w:val="S0"/>
    <w:rsid w:val="00FE7576"/>
    <w:rPr>
      <w:rFonts w:ascii="Arial" w:hAnsi="Arial"/>
      <w:b/>
      <w:caps/>
      <w:sz w:val="32"/>
      <w:szCs w:val="32"/>
    </w:rPr>
  </w:style>
  <w:style w:type="paragraph" w:customStyle="1" w:styleId="S">
    <w:name w:val="S_СписокМ_Обычный"/>
    <w:basedOn w:val="a0"/>
    <w:next w:val="S0"/>
    <w:link w:val="Sf7"/>
    <w:rsid w:val="00FE7576"/>
    <w:pPr>
      <w:numPr>
        <w:numId w:val="10"/>
      </w:numPr>
      <w:tabs>
        <w:tab w:val="left" w:pos="720"/>
      </w:tabs>
      <w:spacing w:before="120"/>
    </w:pPr>
  </w:style>
  <w:style w:type="character" w:customStyle="1" w:styleId="Sf7">
    <w:name w:val="S_СписокМ_Обычный Знак"/>
    <w:link w:val="S"/>
    <w:rsid w:val="00FE7576"/>
    <w:rPr>
      <w:rFonts w:ascii="Times New Roman" w:eastAsia="Times New Roman" w:hAnsi="Times New Roman" w:cs="Times New Roman"/>
      <w:sz w:val="24"/>
      <w:szCs w:val="24"/>
      <w:lang w:eastAsia="ru-RU"/>
    </w:rPr>
  </w:style>
  <w:style w:type="paragraph" w:customStyle="1" w:styleId="Sf8">
    <w:name w:val="S_ТекстЛоготипа"/>
    <w:basedOn w:val="S0"/>
    <w:rsid w:val="00FE7576"/>
    <w:pPr>
      <w:ind w:left="431"/>
    </w:pPr>
    <w:rPr>
      <w:rFonts w:ascii="EuropeExt" w:hAnsi="EuropeExt" w:cs="Tahoma"/>
      <w:bCs/>
      <w:spacing w:val="18"/>
      <w:sz w:val="12"/>
      <w:szCs w:val="12"/>
    </w:rPr>
  </w:style>
  <w:style w:type="paragraph" w:customStyle="1" w:styleId="S15">
    <w:name w:val="S_ТекстЛоготипа1"/>
    <w:basedOn w:val="S0"/>
    <w:next w:val="S0"/>
    <w:rsid w:val="00FE7576"/>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FE7576"/>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E7576"/>
    <w:pPr>
      <w:spacing w:before="120"/>
    </w:pPr>
    <w:rPr>
      <w:rFonts w:ascii="Arial" w:hAnsi="Arial"/>
      <w:b/>
      <w:caps/>
      <w:sz w:val="20"/>
      <w:szCs w:val="20"/>
    </w:rPr>
  </w:style>
  <w:style w:type="character" w:customStyle="1" w:styleId="S17">
    <w:name w:val="S_ТекстСодержания1 Знак"/>
    <w:link w:val="S16"/>
    <w:rsid w:val="00FE7576"/>
    <w:rPr>
      <w:rFonts w:ascii="Arial" w:eastAsia="Times New Roman" w:hAnsi="Arial" w:cs="Times New Roman"/>
      <w:b/>
      <w:caps/>
      <w:sz w:val="20"/>
      <w:szCs w:val="20"/>
      <w:lang w:eastAsia="ru-RU"/>
    </w:rPr>
  </w:style>
  <w:style w:type="paragraph" w:customStyle="1" w:styleId="Sf9">
    <w:name w:val="S_Термин"/>
    <w:basedOn w:val="a0"/>
    <w:next w:val="S0"/>
    <w:link w:val="Sfa"/>
    <w:rsid w:val="00FE7576"/>
    <w:rPr>
      <w:rFonts w:ascii="Arial" w:hAnsi="Arial"/>
      <w:b/>
      <w:i/>
      <w:caps/>
      <w:sz w:val="20"/>
      <w:szCs w:val="20"/>
    </w:rPr>
  </w:style>
  <w:style w:type="character" w:customStyle="1" w:styleId="Sfa">
    <w:name w:val="S_Термин Знак"/>
    <w:link w:val="Sf9"/>
    <w:rsid w:val="00FE7576"/>
    <w:rPr>
      <w:rFonts w:ascii="Arial" w:eastAsia="Times New Roman" w:hAnsi="Arial" w:cs="Times New Roman"/>
      <w:b/>
      <w:i/>
      <w:caps/>
      <w:sz w:val="20"/>
      <w:szCs w:val="20"/>
      <w:lang w:eastAsia="ru-RU"/>
    </w:rPr>
  </w:style>
  <w:style w:type="character" w:customStyle="1" w:styleId="afff9">
    <w:name w:val="Колонтитул_"/>
    <w:basedOn w:val="a1"/>
    <w:rsid w:val="00FE7576"/>
    <w:rPr>
      <w:rFonts w:ascii="Times New Roman" w:eastAsia="Times New Roman" w:hAnsi="Times New Roman" w:cs="Times New Roman"/>
      <w:b w:val="0"/>
      <w:bCs w:val="0"/>
      <w:i w:val="0"/>
      <w:iCs w:val="0"/>
      <w:smallCaps w:val="0"/>
      <w:strike w:val="0"/>
      <w:sz w:val="23"/>
      <w:szCs w:val="23"/>
      <w:u w:val="none"/>
    </w:rPr>
  </w:style>
  <w:style w:type="character" w:customStyle="1" w:styleId="afffa">
    <w:name w:val="Колонтитул"/>
    <w:basedOn w:val="afff9"/>
    <w:rsid w:val="00FE757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Style1">
    <w:name w:val="Style1"/>
    <w:basedOn w:val="a0"/>
    <w:uiPriority w:val="99"/>
    <w:rsid w:val="00FE7576"/>
    <w:pPr>
      <w:widowControl w:val="0"/>
      <w:autoSpaceDE w:val="0"/>
      <w:autoSpaceDN w:val="0"/>
      <w:adjustRightInd w:val="0"/>
    </w:pPr>
    <w:rPr>
      <w:rFonts w:ascii="Calibri" w:eastAsiaTheme="minorEastAsia" w:hAnsi="Calibri"/>
    </w:rPr>
  </w:style>
  <w:style w:type="character" w:customStyle="1" w:styleId="FontStyle11">
    <w:name w:val="Font Style11"/>
    <w:basedOn w:val="a1"/>
    <w:uiPriority w:val="99"/>
    <w:rsid w:val="00FE7576"/>
    <w:rPr>
      <w:rFonts w:ascii="Calibri" w:hAnsi="Calibri" w:cs="Calibri"/>
      <w:b/>
      <w:bCs/>
      <w:sz w:val="26"/>
      <w:szCs w:val="26"/>
    </w:rPr>
  </w:style>
  <w:style w:type="character" w:customStyle="1" w:styleId="FontStyle16">
    <w:name w:val="Font Style16"/>
    <w:basedOn w:val="a1"/>
    <w:uiPriority w:val="99"/>
    <w:rsid w:val="00FE7576"/>
    <w:rPr>
      <w:rFonts w:ascii="Impact" w:hAnsi="Impact" w:cs="Impact"/>
      <w:spacing w:val="30"/>
      <w:sz w:val="24"/>
      <w:szCs w:val="24"/>
    </w:rPr>
  </w:style>
  <w:style w:type="paragraph" w:customStyle="1" w:styleId="3a">
    <w:name w:val="заголовок 3"/>
    <w:basedOn w:val="a0"/>
    <w:next w:val="a0"/>
    <w:rsid w:val="00FE7576"/>
    <w:pPr>
      <w:keepNext/>
      <w:autoSpaceDE w:val="0"/>
      <w:autoSpaceDN w:val="0"/>
      <w:spacing w:line="360" w:lineRule="auto"/>
      <w:ind w:firstLine="709"/>
      <w:jc w:val="center"/>
    </w:pPr>
    <w:rPr>
      <w:rFonts w:ascii="Arial" w:hAnsi="Arial" w:cs="Arial"/>
      <w:b/>
      <w:bCs/>
      <w:sz w:val="20"/>
    </w:rPr>
  </w:style>
  <w:style w:type="paragraph" w:customStyle="1" w:styleId="666">
    <w:name w:val="666"/>
    <w:basedOn w:val="a0"/>
    <w:rsid w:val="00FE7576"/>
    <w:pPr>
      <w:autoSpaceDE w:val="0"/>
      <w:autoSpaceDN w:val="0"/>
      <w:spacing w:line="360" w:lineRule="auto"/>
      <w:ind w:firstLine="567"/>
    </w:pPr>
    <w:rPr>
      <w:rFonts w:ascii="Arial" w:hAnsi="Arial" w:cs="Arial"/>
      <w:sz w:val="20"/>
    </w:rPr>
  </w:style>
  <w:style w:type="paragraph" w:customStyle="1" w:styleId="3Arial">
    <w:name w:val="Заголовок 3 + Arial"/>
    <w:aliases w:val="12 пт,все прописные,По ширине,Перед:  12 пт,После:  ..."/>
    <w:basedOn w:val="21"/>
    <w:rsid w:val="00FE7576"/>
    <w:pPr>
      <w:ind w:left="2869" w:hanging="360"/>
    </w:pPr>
    <w:rPr>
      <w:rFonts w:cs="Arial"/>
      <w:i/>
      <w:caps w:val="0"/>
      <w:szCs w:val="24"/>
    </w:rPr>
  </w:style>
  <w:style w:type="paragraph" w:customStyle="1" w:styleId="afffb">
    <w:name w:val="Îñíîâíîé òåêñò"/>
    <w:basedOn w:val="a0"/>
    <w:rsid w:val="00FE7576"/>
    <w:rPr>
      <w:szCs w:val="20"/>
    </w:rPr>
  </w:style>
  <w:style w:type="paragraph" w:styleId="20">
    <w:name w:val="List 2"/>
    <w:basedOn w:val="a0"/>
    <w:rsid w:val="00FE7576"/>
    <w:pPr>
      <w:widowControl w:val="0"/>
      <w:numPr>
        <w:numId w:val="11"/>
      </w:numPr>
      <w:overflowPunct w:val="0"/>
      <w:autoSpaceDE w:val="0"/>
      <w:autoSpaceDN w:val="0"/>
      <w:adjustRightInd w:val="0"/>
      <w:spacing w:before="60"/>
      <w:textAlignment w:val="baseline"/>
    </w:pPr>
    <w:rPr>
      <w:szCs w:val="20"/>
    </w:rPr>
  </w:style>
  <w:style w:type="character" w:customStyle="1" w:styleId="Sfb">
    <w:name w:val="S_Обозначение"/>
    <w:uiPriority w:val="99"/>
    <w:rsid w:val="00FE7576"/>
    <w:rPr>
      <w:rFonts w:ascii="Arial" w:hAnsi="Arial" w:cs="Times New Roman"/>
      <w:b/>
      <w:i/>
      <w:sz w:val="24"/>
      <w:szCs w:val="24"/>
      <w:vertAlign w:val="baseline"/>
      <w:lang w:val="ru-RU" w:eastAsia="ru-RU" w:bidi="ar-SA"/>
    </w:rPr>
  </w:style>
  <w:style w:type="character" w:customStyle="1" w:styleId="Sfc">
    <w:name w:val="S_СписокМ_Обычный Знак Знак"/>
    <w:locked/>
    <w:rsid w:val="00FE7576"/>
    <w:rPr>
      <w:rFonts w:ascii="Times New Roman" w:eastAsia="Times New Roman" w:hAnsi="Times New Roman"/>
      <w:sz w:val="24"/>
      <w:szCs w:val="24"/>
    </w:rPr>
  </w:style>
  <w:style w:type="paragraph" w:customStyle="1" w:styleId="afffc">
    <w:name w:val="Текст МУ"/>
    <w:basedOn w:val="a0"/>
    <w:rsid w:val="00FE7576"/>
    <w:pPr>
      <w:suppressAutoHyphens/>
      <w:spacing w:before="180" w:after="120"/>
    </w:pPr>
    <w:rPr>
      <w:szCs w:val="20"/>
      <w:lang w:eastAsia="ar-SA"/>
    </w:rPr>
  </w:style>
  <w:style w:type="paragraph" w:customStyle="1" w:styleId="1b">
    <w:name w:val="Название объекта1"/>
    <w:basedOn w:val="a0"/>
    <w:next w:val="a0"/>
    <w:rsid w:val="00FE7576"/>
    <w:pPr>
      <w:suppressAutoHyphens/>
      <w:jc w:val="center"/>
    </w:pPr>
    <w:rPr>
      <w:rFonts w:ascii="Arial Narrow" w:hAnsi="Arial Narrow" w:cs="Arial Narrow"/>
      <w:b/>
      <w:bCs/>
      <w:color w:val="000080"/>
      <w:sz w:val="20"/>
      <w:lang w:eastAsia="ar-SA"/>
    </w:rPr>
  </w:style>
  <w:style w:type="paragraph" w:customStyle="1" w:styleId="afffd">
    <w:name w:val="Заголовок приложения"/>
    <w:basedOn w:val="a0"/>
    <w:next w:val="a0"/>
    <w:rsid w:val="00FE7576"/>
    <w:pPr>
      <w:widowControl w:val="0"/>
      <w:overflowPunct w:val="0"/>
      <w:autoSpaceDE w:val="0"/>
      <w:autoSpaceDN w:val="0"/>
      <w:adjustRightInd w:val="0"/>
      <w:spacing w:before="60"/>
      <w:jc w:val="center"/>
      <w:textAlignment w:val="baseline"/>
    </w:pPr>
    <w:rPr>
      <w:b/>
      <w:sz w:val="28"/>
      <w:szCs w:val="20"/>
    </w:rPr>
  </w:style>
  <w:style w:type="paragraph" w:customStyle="1" w:styleId="29">
    <w:name w:val="Название объекта2"/>
    <w:basedOn w:val="a0"/>
    <w:next w:val="a0"/>
    <w:rsid w:val="00FE7576"/>
    <w:pPr>
      <w:suppressAutoHyphens/>
    </w:pPr>
    <w:rPr>
      <w:b/>
      <w:bCs/>
      <w:sz w:val="20"/>
      <w:szCs w:val="20"/>
      <w:lang w:eastAsia="ar-SA"/>
    </w:rPr>
  </w:style>
  <w:style w:type="paragraph" w:customStyle="1" w:styleId="BodyText21">
    <w:name w:val="Body Text 21"/>
    <w:basedOn w:val="a0"/>
    <w:rsid w:val="00FE7576"/>
    <w:rPr>
      <w:szCs w:val="20"/>
    </w:rPr>
  </w:style>
  <w:style w:type="paragraph" w:customStyle="1" w:styleId="CM3">
    <w:name w:val="CM3"/>
    <w:basedOn w:val="a0"/>
    <w:next w:val="a0"/>
    <w:rsid w:val="00FE7576"/>
    <w:pPr>
      <w:widowControl w:val="0"/>
      <w:autoSpaceDE w:val="0"/>
      <w:autoSpaceDN w:val="0"/>
      <w:adjustRightInd w:val="0"/>
    </w:pPr>
    <w:rPr>
      <w:rFonts w:ascii="HiddenHorzOCl" w:hAnsi="HiddenHorzOCl"/>
    </w:rPr>
  </w:style>
  <w:style w:type="paragraph" w:customStyle="1" w:styleId="CM5">
    <w:name w:val="CM5"/>
    <w:basedOn w:val="a0"/>
    <w:next w:val="a0"/>
    <w:rsid w:val="00FE7576"/>
    <w:pPr>
      <w:widowControl w:val="0"/>
      <w:autoSpaceDE w:val="0"/>
      <w:autoSpaceDN w:val="0"/>
      <w:adjustRightInd w:val="0"/>
      <w:spacing w:line="220" w:lineRule="atLeast"/>
    </w:pPr>
    <w:rPr>
      <w:rFonts w:ascii="HiddenHorzOCl" w:hAnsi="HiddenHorzOCl"/>
    </w:rPr>
  </w:style>
  <w:style w:type="paragraph" w:customStyle="1" w:styleId="CM6">
    <w:name w:val="CM6"/>
    <w:basedOn w:val="a0"/>
    <w:next w:val="a0"/>
    <w:rsid w:val="00FE7576"/>
    <w:pPr>
      <w:widowControl w:val="0"/>
      <w:autoSpaceDE w:val="0"/>
      <w:autoSpaceDN w:val="0"/>
      <w:adjustRightInd w:val="0"/>
    </w:pPr>
    <w:rPr>
      <w:rFonts w:ascii="HiddenHorzOCl" w:hAnsi="HiddenHorzOCl"/>
    </w:rPr>
  </w:style>
  <w:style w:type="paragraph" w:customStyle="1" w:styleId="CM14">
    <w:name w:val="CM14"/>
    <w:basedOn w:val="a0"/>
    <w:next w:val="a0"/>
    <w:rsid w:val="00FE7576"/>
    <w:pPr>
      <w:widowControl w:val="0"/>
      <w:autoSpaceDE w:val="0"/>
      <w:autoSpaceDN w:val="0"/>
      <w:adjustRightInd w:val="0"/>
    </w:pPr>
    <w:rPr>
      <w:rFonts w:ascii="HiddenHorzOCl" w:hAnsi="HiddenHorzOCl"/>
    </w:rPr>
  </w:style>
  <w:style w:type="paragraph" w:customStyle="1" w:styleId="CM7">
    <w:name w:val="CM7"/>
    <w:basedOn w:val="Default"/>
    <w:next w:val="Default"/>
    <w:rsid w:val="00FE7576"/>
    <w:pPr>
      <w:widowControl w:val="0"/>
      <w:spacing w:line="220" w:lineRule="atLeast"/>
    </w:pPr>
    <w:rPr>
      <w:rFonts w:ascii="HiddenHorzOCl" w:hAnsi="HiddenHorzOCl"/>
      <w:color w:val="auto"/>
    </w:rPr>
  </w:style>
  <w:style w:type="paragraph" w:customStyle="1" w:styleId="Style38">
    <w:name w:val="Style38"/>
    <w:basedOn w:val="a0"/>
    <w:rsid w:val="00FE7576"/>
    <w:pPr>
      <w:widowControl w:val="0"/>
      <w:autoSpaceDE w:val="0"/>
      <w:autoSpaceDN w:val="0"/>
      <w:adjustRightInd w:val="0"/>
      <w:spacing w:line="216" w:lineRule="exact"/>
      <w:ind w:firstLine="470"/>
    </w:pPr>
  </w:style>
  <w:style w:type="character" w:customStyle="1" w:styleId="FontStyle150">
    <w:name w:val="Font Style150"/>
    <w:rsid w:val="00FE7576"/>
    <w:rPr>
      <w:rFonts w:ascii="Times New Roman" w:hAnsi="Times New Roman" w:cs="Times New Roman"/>
      <w:b/>
      <w:bCs/>
      <w:sz w:val="18"/>
      <w:szCs w:val="18"/>
    </w:rPr>
  </w:style>
  <w:style w:type="character" w:customStyle="1" w:styleId="FontStyle151">
    <w:name w:val="Font Style151"/>
    <w:rsid w:val="00FE7576"/>
    <w:rPr>
      <w:rFonts w:ascii="Times New Roman" w:hAnsi="Times New Roman" w:cs="Times New Roman"/>
      <w:sz w:val="18"/>
      <w:szCs w:val="18"/>
    </w:rPr>
  </w:style>
  <w:style w:type="character" w:customStyle="1" w:styleId="FontStyle167">
    <w:name w:val="Font Style167"/>
    <w:rsid w:val="00FE7576"/>
    <w:rPr>
      <w:rFonts w:ascii="Times New Roman" w:hAnsi="Times New Roman" w:cs="Times New Roman"/>
      <w:i/>
      <w:iCs/>
      <w:sz w:val="18"/>
      <w:szCs w:val="18"/>
    </w:rPr>
  </w:style>
  <w:style w:type="paragraph" w:customStyle="1" w:styleId="Style39">
    <w:name w:val="Style39"/>
    <w:basedOn w:val="a0"/>
    <w:rsid w:val="00FE7576"/>
    <w:pPr>
      <w:widowControl w:val="0"/>
      <w:autoSpaceDE w:val="0"/>
      <w:autoSpaceDN w:val="0"/>
      <w:adjustRightInd w:val="0"/>
      <w:spacing w:line="221" w:lineRule="exact"/>
      <w:jc w:val="center"/>
    </w:pPr>
  </w:style>
  <w:style w:type="paragraph" w:styleId="afffe">
    <w:name w:val="Normal Indent"/>
    <w:basedOn w:val="a0"/>
    <w:uiPriority w:val="99"/>
    <w:unhideWhenUsed/>
    <w:rsid w:val="00FE7576"/>
    <w:pPr>
      <w:ind w:left="720"/>
    </w:pPr>
    <w:rPr>
      <w:sz w:val="20"/>
      <w:szCs w:val="20"/>
    </w:rPr>
  </w:style>
  <w:style w:type="paragraph" w:customStyle="1" w:styleId="REPORT">
    <w:name w:val="REPORT"/>
    <w:basedOn w:val="a0"/>
    <w:rsid w:val="00FE7576"/>
    <w:rPr>
      <w:rFonts w:ascii="Book Antiqua" w:eastAsia="Batang" w:hAnsi="Book Antiqua" w:cs="Arial"/>
      <w:sz w:val="22"/>
      <w:szCs w:val="20"/>
      <w:lang w:val="en-US" w:eastAsia="en-US"/>
    </w:rPr>
  </w:style>
  <w:style w:type="character" w:customStyle="1" w:styleId="urtxtemph">
    <w:name w:val="urtxtemph"/>
    <w:basedOn w:val="a1"/>
    <w:rsid w:val="00FE7576"/>
  </w:style>
  <w:style w:type="character" w:customStyle="1" w:styleId="urtxtstd">
    <w:name w:val="urtxtstd"/>
    <w:basedOn w:val="a1"/>
    <w:rsid w:val="00FE7576"/>
  </w:style>
  <w:style w:type="paragraph" w:customStyle="1" w:styleId="ConsPlusNormal">
    <w:name w:val="ConsPlusNormal"/>
    <w:rsid w:val="00FE7576"/>
    <w:pPr>
      <w:autoSpaceDE w:val="0"/>
      <w:autoSpaceDN w:val="0"/>
      <w:adjustRightInd w:val="0"/>
      <w:spacing w:after="0" w:line="240" w:lineRule="auto"/>
    </w:pPr>
    <w:rPr>
      <w:rFonts w:ascii="Times New Roman" w:hAnsi="Times New Roman" w:cs="Times New Roman"/>
      <w:sz w:val="24"/>
      <w:szCs w:val="24"/>
    </w:rPr>
  </w:style>
  <w:style w:type="paragraph" w:customStyle="1" w:styleId="affff">
    <w:name w:val="Примечание"/>
    <w:basedOn w:val="a0"/>
    <w:link w:val="affff0"/>
    <w:rsid w:val="00FE7576"/>
    <w:pPr>
      <w:spacing w:before="120" w:after="240"/>
      <w:ind w:left="1134" w:right="1134"/>
    </w:pPr>
    <w:rPr>
      <w:spacing w:val="20"/>
      <w:sz w:val="20"/>
      <w:szCs w:val="20"/>
    </w:rPr>
  </w:style>
  <w:style w:type="character" w:customStyle="1" w:styleId="affff0">
    <w:name w:val="Примечание Знак"/>
    <w:link w:val="affff"/>
    <w:locked/>
    <w:rsid w:val="00FE7576"/>
    <w:rPr>
      <w:rFonts w:ascii="Times New Roman" w:eastAsia="Times New Roman" w:hAnsi="Times New Roman" w:cs="Times New Roman"/>
      <w:spacing w:val="20"/>
      <w:sz w:val="20"/>
      <w:szCs w:val="20"/>
      <w:lang w:eastAsia="ru-RU"/>
    </w:rPr>
  </w:style>
  <w:style w:type="character" w:customStyle="1" w:styleId="1c">
    <w:name w:val="Текст примечания Знак1"/>
    <w:basedOn w:val="a1"/>
    <w:uiPriority w:val="99"/>
    <w:locked/>
    <w:rsid w:val="00FE7576"/>
    <w:rPr>
      <w:rFonts w:ascii="Times New Roman" w:hAnsi="Times New Roman" w:cs="Times New Roman"/>
      <w:sz w:val="20"/>
      <w:szCs w:val="20"/>
      <w:lang w:eastAsia="ru-RU"/>
    </w:rPr>
  </w:style>
  <w:style w:type="table" w:customStyle="1" w:styleId="1d">
    <w:name w:val="Сетка таблицы1"/>
    <w:basedOn w:val="a2"/>
    <w:next w:val="ab"/>
    <w:rsid w:val="00FE757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index heading"/>
    <w:basedOn w:val="a0"/>
    <w:next w:val="16"/>
    <w:semiHidden/>
    <w:unhideWhenUsed/>
    <w:rsid w:val="002C62BE"/>
  </w:style>
  <w:style w:type="character" w:styleId="affff2">
    <w:name w:val="footnote reference"/>
    <w:basedOn w:val="a1"/>
    <w:semiHidden/>
    <w:unhideWhenUsed/>
    <w:rsid w:val="002C62BE"/>
    <w:rPr>
      <w:vertAlign w:val="superscript"/>
    </w:rPr>
  </w:style>
  <w:style w:type="character" w:styleId="affff3">
    <w:name w:val="endnote reference"/>
    <w:basedOn w:val="a1"/>
    <w:uiPriority w:val="99"/>
    <w:semiHidden/>
    <w:unhideWhenUsed/>
    <w:rsid w:val="002C62BE"/>
    <w:rPr>
      <w:vertAlign w:val="superscript"/>
    </w:rPr>
  </w:style>
  <w:style w:type="paragraph" w:styleId="affff4">
    <w:name w:val="Revision"/>
    <w:hidden/>
    <w:uiPriority w:val="99"/>
    <w:semiHidden/>
    <w:rsid w:val="002C62BE"/>
    <w:pPr>
      <w:spacing w:after="0" w:line="240" w:lineRule="auto"/>
    </w:pPr>
    <w:rPr>
      <w:rFonts w:ascii="Times New Roman" w:eastAsia="Times New Roman" w:hAnsi="Times New Roman" w:cs="Times New Roman"/>
      <w:sz w:val="24"/>
      <w:szCs w:val="24"/>
      <w:lang w:eastAsia="ru-RU"/>
    </w:rPr>
  </w:style>
  <w:style w:type="table" w:customStyle="1" w:styleId="Sfd">
    <w:name w:val="S_Таблица"/>
    <w:basedOn w:val="a2"/>
    <w:rsid w:val="002C62BE"/>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character" w:styleId="affff5">
    <w:name w:val="Placeholder Text"/>
    <w:basedOn w:val="a1"/>
    <w:uiPriority w:val="99"/>
    <w:semiHidden/>
    <w:rsid w:val="002C62BE"/>
    <w:rPr>
      <w:color w:val="808080"/>
    </w:rPr>
  </w:style>
  <w:style w:type="character" w:customStyle="1" w:styleId="3b">
    <w:name w:val="Знак Знак3"/>
    <w:semiHidden/>
    <w:rsid w:val="002C62BE"/>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5.wmf"/><Relationship Id="rId21" Type="http://schemas.openxmlformats.org/officeDocument/2006/relationships/oleObject" Target="embeddings/oleObject5.bin"/><Relationship Id="rId42" Type="http://schemas.openxmlformats.org/officeDocument/2006/relationships/oleObject" Target="embeddings/oleObject15.bin"/><Relationship Id="rId63" Type="http://schemas.openxmlformats.org/officeDocument/2006/relationships/header" Target="header3.xml"/><Relationship Id="rId84" Type="http://schemas.openxmlformats.org/officeDocument/2006/relationships/header" Target="header12.xml"/><Relationship Id="rId138" Type="http://schemas.openxmlformats.org/officeDocument/2006/relationships/image" Target="media/image54.wmf"/><Relationship Id="rId159" Type="http://schemas.openxmlformats.org/officeDocument/2006/relationships/image" Target="media/image64.wmf"/><Relationship Id="rId170" Type="http://schemas.openxmlformats.org/officeDocument/2006/relationships/oleObject" Target="embeddings/oleObject63.bin"/><Relationship Id="rId191" Type="http://schemas.openxmlformats.org/officeDocument/2006/relationships/footer" Target="footer6.xml"/><Relationship Id="rId205" Type="http://schemas.openxmlformats.org/officeDocument/2006/relationships/oleObject" Target="embeddings/oleObject75.bin"/><Relationship Id="rId226" Type="http://schemas.openxmlformats.org/officeDocument/2006/relationships/oleObject" Target="embeddings/oleObject84.bin"/><Relationship Id="rId107" Type="http://schemas.openxmlformats.org/officeDocument/2006/relationships/oleObject" Target="embeddings/oleObject33.bin"/><Relationship Id="rId11" Type="http://schemas.openxmlformats.org/officeDocument/2006/relationships/footer" Target="footer1.xml"/><Relationship Id="rId32" Type="http://schemas.openxmlformats.org/officeDocument/2006/relationships/image" Target="media/image12.wmf"/><Relationship Id="rId53" Type="http://schemas.openxmlformats.org/officeDocument/2006/relationships/oleObject" Target="embeddings/oleObject20.bin"/><Relationship Id="rId74" Type="http://schemas.openxmlformats.org/officeDocument/2006/relationships/header" Target="header9.xml"/><Relationship Id="rId128" Type="http://schemas.openxmlformats.org/officeDocument/2006/relationships/header" Target="header23.xml"/><Relationship Id="rId149" Type="http://schemas.openxmlformats.org/officeDocument/2006/relationships/oleObject" Target="embeddings/oleObject52.bin"/><Relationship Id="rId5" Type="http://schemas.openxmlformats.org/officeDocument/2006/relationships/settings" Target="settings.xml"/><Relationship Id="rId95" Type="http://schemas.openxmlformats.org/officeDocument/2006/relationships/image" Target="media/image38.wmf"/><Relationship Id="rId160" Type="http://schemas.openxmlformats.org/officeDocument/2006/relationships/oleObject" Target="embeddings/oleObject58.bin"/><Relationship Id="rId181" Type="http://schemas.openxmlformats.org/officeDocument/2006/relationships/header" Target="header27.xml"/><Relationship Id="rId216" Type="http://schemas.openxmlformats.org/officeDocument/2006/relationships/image" Target="media/image86.wmf"/><Relationship Id="rId237" Type="http://schemas.openxmlformats.org/officeDocument/2006/relationships/header" Target="header38.xml"/><Relationship Id="rId22" Type="http://schemas.openxmlformats.org/officeDocument/2006/relationships/image" Target="media/image7.wmf"/><Relationship Id="rId43" Type="http://schemas.openxmlformats.org/officeDocument/2006/relationships/image" Target="media/image17.wmf"/><Relationship Id="rId64" Type="http://schemas.openxmlformats.org/officeDocument/2006/relationships/footer" Target="footer2.xml"/><Relationship Id="rId118" Type="http://schemas.openxmlformats.org/officeDocument/2006/relationships/oleObject" Target="embeddings/oleObject38.bin"/><Relationship Id="rId139" Type="http://schemas.openxmlformats.org/officeDocument/2006/relationships/oleObject" Target="embeddings/oleObject47.bin"/><Relationship Id="rId85" Type="http://schemas.openxmlformats.org/officeDocument/2006/relationships/image" Target="media/image32.emf"/><Relationship Id="rId150" Type="http://schemas.openxmlformats.org/officeDocument/2006/relationships/image" Target="media/image60.wmf"/><Relationship Id="rId171" Type="http://schemas.openxmlformats.org/officeDocument/2006/relationships/image" Target="media/image70.wmf"/><Relationship Id="rId192" Type="http://schemas.openxmlformats.org/officeDocument/2006/relationships/header" Target="header31.xml"/><Relationship Id="rId206" Type="http://schemas.openxmlformats.org/officeDocument/2006/relationships/image" Target="media/image81.wmf"/><Relationship Id="rId227" Type="http://schemas.openxmlformats.org/officeDocument/2006/relationships/image" Target="media/image90.wmf"/><Relationship Id="rId201" Type="http://schemas.openxmlformats.org/officeDocument/2006/relationships/header" Target="header34.xml"/><Relationship Id="rId222" Type="http://schemas.openxmlformats.org/officeDocument/2006/relationships/oleObject" Target="embeddings/oleObject82.bin"/><Relationship Id="rId243" Type="http://schemas.microsoft.com/office/2011/relationships/people" Target="people.xml"/><Relationship Id="rId12" Type="http://schemas.openxmlformats.org/officeDocument/2006/relationships/image" Target="media/image2.wmf"/><Relationship Id="rId17" Type="http://schemas.openxmlformats.org/officeDocument/2006/relationships/oleObject" Target="embeddings/oleObject3.bin"/><Relationship Id="rId33" Type="http://schemas.openxmlformats.org/officeDocument/2006/relationships/oleObject" Target="embeddings/oleObject11.bin"/><Relationship Id="rId38" Type="http://schemas.openxmlformats.org/officeDocument/2006/relationships/image" Target="media/image15.wmf"/><Relationship Id="rId59" Type="http://schemas.openxmlformats.org/officeDocument/2006/relationships/oleObject" Target="embeddings/oleObject23.bin"/><Relationship Id="rId103" Type="http://schemas.openxmlformats.org/officeDocument/2006/relationships/oleObject" Target="embeddings/oleObject31.bin"/><Relationship Id="rId108" Type="http://schemas.openxmlformats.org/officeDocument/2006/relationships/image" Target="media/image43.wmf"/><Relationship Id="rId124" Type="http://schemas.openxmlformats.org/officeDocument/2006/relationships/oleObject" Target="embeddings/oleObject41.bin"/><Relationship Id="rId129" Type="http://schemas.openxmlformats.org/officeDocument/2006/relationships/header" Target="header24.xml"/><Relationship Id="rId54" Type="http://schemas.openxmlformats.org/officeDocument/2006/relationships/image" Target="media/image23.wmf"/><Relationship Id="rId70" Type="http://schemas.openxmlformats.org/officeDocument/2006/relationships/image" Target="media/image28.emf"/><Relationship Id="rId75" Type="http://schemas.openxmlformats.org/officeDocument/2006/relationships/image" Target="media/image29.wmf"/><Relationship Id="rId91" Type="http://schemas.openxmlformats.org/officeDocument/2006/relationships/header" Target="header13.xml"/><Relationship Id="rId96" Type="http://schemas.openxmlformats.org/officeDocument/2006/relationships/oleObject" Target="embeddings/oleObject29.bin"/><Relationship Id="rId140" Type="http://schemas.openxmlformats.org/officeDocument/2006/relationships/image" Target="media/image55.wmf"/><Relationship Id="rId145" Type="http://schemas.openxmlformats.org/officeDocument/2006/relationships/oleObject" Target="embeddings/oleObject50.bin"/><Relationship Id="rId161" Type="http://schemas.openxmlformats.org/officeDocument/2006/relationships/image" Target="media/image65.wmf"/><Relationship Id="rId166" Type="http://schemas.openxmlformats.org/officeDocument/2006/relationships/oleObject" Target="embeddings/oleObject61.bin"/><Relationship Id="rId182" Type="http://schemas.openxmlformats.org/officeDocument/2006/relationships/footer" Target="footer5.xml"/><Relationship Id="rId187" Type="http://schemas.openxmlformats.org/officeDocument/2006/relationships/image" Target="media/image75.wmf"/><Relationship Id="rId217" Type="http://schemas.openxmlformats.org/officeDocument/2006/relationships/oleObject" Target="embeddings/oleObject81.bin"/><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image" Target="media/image84.wmf"/><Relationship Id="rId233" Type="http://schemas.openxmlformats.org/officeDocument/2006/relationships/image" Target="media/image93.wmf"/><Relationship Id="rId238" Type="http://schemas.openxmlformats.org/officeDocument/2006/relationships/footer" Target="footer7.xml"/><Relationship Id="rId23" Type="http://schemas.openxmlformats.org/officeDocument/2006/relationships/oleObject" Target="embeddings/oleObject6.bin"/><Relationship Id="rId28" Type="http://schemas.openxmlformats.org/officeDocument/2006/relationships/image" Target="media/image10.wmf"/><Relationship Id="rId49" Type="http://schemas.openxmlformats.org/officeDocument/2006/relationships/oleObject" Target="embeddings/oleObject18.bin"/><Relationship Id="rId114" Type="http://schemas.openxmlformats.org/officeDocument/2006/relationships/header" Target="header21.xml"/><Relationship Id="rId119" Type="http://schemas.openxmlformats.org/officeDocument/2006/relationships/image" Target="media/image46.wmf"/><Relationship Id="rId44" Type="http://schemas.openxmlformats.org/officeDocument/2006/relationships/image" Target="media/image18.wmf"/><Relationship Id="rId60" Type="http://schemas.openxmlformats.org/officeDocument/2006/relationships/image" Target="media/image26.wmf"/><Relationship Id="rId65" Type="http://schemas.openxmlformats.org/officeDocument/2006/relationships/header" Target="header4.xml"/><Relationship Id="rId81" Type="http://schemas.openxmlformats.org/officeDocument/2006/relationships/header" Target="header10.xml"/><Relationship Id="rId86" Type="http://schemas.openxmlformats.org/officeDocument/2006/relationships/image" Target="media/image33.emf"/><Relationship Id="rId130" Type="http://schemas.openxmlformats.org/officeDocument/2006/relationships/image" Target="media/image50.wmf"/><Relationship Id="rId135" Type="http://schemas.openxmlformats.org/officeDocument/2006/relationships/oleObject" Target="embeddings/oleObject45.bin"/><Relationship Id="rId151" Type="http://schemas.openxmlformats.org/officeDocument/2006/relationships/oleObject" Target="embeddings/oleObject53.bin"/><Relationship Id="rId156" Type="http://schemas.openxmlformats.org/officeDocument/2006/relationships/oleObject" Target="embeddings/oleObject56.bin"/><Relationship Id="rId177" Type="http://schemas.openxmlformats.org/officeDocument/2006/relationships/oleObject" Target="embeddings/oleObject67.bin"/><Relationship Id="rId198" Type="http://schemas.openxmlformats.org/officeDocument/2006/relationships/oleObject" Target="embeddings/oleObject73.bin"/><Relationship Id="rId172" Type="http://schemas.openxmlformats.org/officeDocument/2006/relationships/oleObject" Target="embeddings/oleObject64.bin"/><Relationship Id="rId193" Type="http://schemas.openxmlformats.org/officeDocument/2006/relationships/image" Target="media/image76.wmf"/><Relationship Id="rId202" Type="http://schemas.openxmlformats.org/officeDocument/2006/relationships/image" Target="media/image79.wmf"/><Relationship Id="rId207" Type="http://schemas.openxmlformats.org/officeDocument/2006/relationships/oleObject" Target="embeddings/oleObject76.bin"/><Relationship Id="rId223" Type="http://schemas.openxmlformats.org/officeDocument/2006/relationships/image" Target="media/image88.wmf"/><Relationship Id="rId228" Type="http://schemas.openxmlformats.org/officeDocument/2006/relationships/oleObject" Target="embeddings/oleObject85.bin"/><Relationship Id="rId13" Type="http://schemas.openxmlformats.org/officeDocument/2006/relationships/oleObject" Target="embeddings/oleObject1.bin"/><Relationship Id="rId18" Type="http://schemas.openxmlformats.org/officeDocument/2006/relationships/image" Target="media/image5.wmf"/><Relationship Id="rId39" Type="http://schemas.openxmlformats.org/officeDocument/2006/relationships/oleObject" Target="embeddings/oleObject14.bin"/><Relationship Id="rId109" Type="http://schemas.openxmlformats.org/officeDocument/2006/relationships/oleObject" Target="embeddings/oleObject34.bin"/><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1.bin"/><Relationship Id="rId76" Type="http://schemas.openxmlformats.org/officeDocument/2006/relationships/oleObject" Target="embeddings/oleObject26.bin"/><Relationship Id="rId97" Type="http://schemas.openxmlformats.org/officeDocument/2006/relationships/header" Target="header16.xml"/><Relationship Id="rId104" Type="http://schemas.openxmlformats.org/officeDocument/2006/relationships/image" Target="media/image41.wmf"/><Relationship Id="rId120" Type="http://schemas.openxmlformats.org/officeDocument/2006/relationships/oleObject" Target="embeddings/oleObject39.bin"/><Relationship Id="rId125" Type="http://schemas.openxmlformats.org/officeDocument/2006/relationships/image" Target="media/image49.wmf"/><Relationship Id="rId141" Type="http://schemas.openxmlformats.org/officeDocument/2006/relationships/oleObject" Target="embeddings/oleObject48.bin"/><Relationship Id="rId146" Type="http://schemas.openxmlformats.org/officeDocument/2006/relationships/image" Target="media/image58.wmf"/><Relationship Id="rId167" Type="http://schemas.openxmlformats.org/officeDocument/2006/relationships/image" Target="media/image68.wmf"/><Relationship Id="rId188" Type="http://schemas.openxmlformats.org/officeDocument/2006/relationships/oleObject" Target="embeddings/oleObject70.bin"/><Relationship Id="rId7" Type="http://schemas.openxmlformats.org/officeDocument/2006/relationships/footnotes" Target="footnotes.xml"/><Relationship Id="rId71" Type="http://schemas.openxmlformats.org/officeDocument/2006/relationships/chart" Target="charts/chart1.xml"/><Relationship Id="rId92" Type="http://schemas.openxmlformats.org/officeDocument/2006/relationships/header" Target="header14.xml"/><Relationship Id="rId162" Type="http://schemas.openxmlformats.org/officeDocument/2006/relationships/oleObject" Target="embeddings/oleObject59.bin"/><Relationship Id="rId183" Type="http://schemas.openxmlformats.org/officeDocument/2006/relationships/header" Target="header28.xml"/><Relationship Id="rId213" Type="http://schemas.openxmlformats.org/officeDocument/2006/relationships/oleObject" Target="embeddings/oleObject79.bin"/><Relationship Id="rId218" Type="http://schemas.openxmlformats.org/officeDocument/2006/relationships/header" Target="header35.xml"/><Relationship Id="rId234" Type="http://schemas.openxmlformats.org/officeDocument/2006/relationships/oleObject" Target="embeddings/oleObject88.bin"/><Relationship Id="rId239"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oleObject" Target="embeddings/oleObject9.bin"/><Relationship Id="rId24" Type="http://schemas.openxmlformats.org/officeDocument/2006/relationships/image" Target="media/image8.wmf"/><Relationship Id="rId40" Type="http://schemas.openxmlformats.org/officeDocument/2006/relationships/hyperlink" Target="file:///D:\&#1051;&#1053;&#1044;\BP1-01-03_TI-0001%20&#1087;&#1077;&#1088;&#1077;&#1088;&#1072;&#1073;&#1086;&#1090;&#1072;&#1085;&#1085;&#1099;&#1081;%201.doc" TargetMode="External"/><Relationship Id="rId45" Type="http://schemas.openxmlformats.org/officeDocument/2006/relationships/oleObject" Target="embeddings/oleObject16.bin"/><Relationship Id="rId66" Type="http://schemas.openxmlformats.org/officeDocument/2006/relationships/image" Target="media/image27.wmf"/><Relationship Id="rId87" Type="http://schemas.openxmlformats.org/officeDocument/2006/relationships/image" Target="media/image34.png"/><Relationship Id="rId110" Type="http://schemas.openxmlformats.org/officeDocument/2006/relationships/oleObject" Target="embeddings/oleObject35.bin"/><Relationship Id="rId115" Type="http://schemas.openxmlformats.org/officeDocument/2006/relationships/image" Target="media/image44.wmf"/><Relationship Id="rId131" Type="http://schemas.openxmlformats.org/officeDocument/2006/relationships/oleObject" Target="embeddings/oleObject43.bin"/><Relationship Id="rId136" Type="http://schemas.openxmlformats.org/officeDocument/2006/relationships/image" Target="media/image53.wmf"/><Relationship Id="rId157" Type="http://schemas.openxmlformats.org/officeDocument/2006/relationships/image" Target="media/image63.wmf"/><Relationship Id="rId178" Type="http://schemas.openxmlformats.org/officeDocument/2006/relationships/image" Target="media/image73.png"/><Relationship Id="rId61" Type="http://schemas.openxmlformats.org/officeDocument/2006/relationships/oleObject" Target="embeddings/oleObject24.bin"/><Relationship Id="rId82" Type="http://schemas.openxmlformats.org/officeDocument/2006/relationships/header" Target="header11.xml"/><Relationship Id="rId152" Type="http://schemas.openxmlformats.org/officeDocument/2006/relationships/oleObject" Target="embeddings/oleObject54.bin"/><Relationship Id="rId173" Type="http://schemas.openxmlformats.org/officeDocument/2006/relationships/image" Target="media/image71.wmf"/><Relationship Id="rId194" Type="http://schemas.openxmlformats.org/officeDocument/2006/relationships/oleObject" Target="embeddings/oleObject71.bin"/><Relationship Id="rId199" Type="http://schemas.openxmlformats.org/officeDocument/2006/relationships/header" Target="header32.xml"/><Relationship Id="rId203" Type="http://schemas.openxmlformats.org/officeDocument/2006/relationships/oleObject" Target="embeddings/oleObject74.bin"/><Relationship Id="rId208" Type="http://schemas.openxmlformats.org/officeDocument/2006/relationships/image" Target="media/image82.wmf"/><Relationship Id="rId229" Type="http://schemas.openxmlformats.org/officeDocument/2006/relationships/image" Target="media/image91.wmf"/><Relationship Id="rId19" Type="http://schemas.openxmlformats.org/officeDocument/2006/relationships/oleObject" Target="embeddings/oleObject4.bin"/><Relationship Id="rId224" Type="http://schemas.openxmlformats.org/officeDocument/2006/relationships/oleObject" Target="embeddings/oleObject83.bin"/><Relationship Id="rId240" Type="http://schemas.openxmlformats.org/officeDocument/2006/relationships/theme" Target="theme/theme1.xml"/><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image" Target="media/image24.wmf"/><Relationship Id="rId77" Type="http://schemas.openxmlformats.org/officeDocument/2006/relationships/image" Target="media/image30.wmf"/><Relationship Id="rId100" Type="http://schemas.openxmlformats.org/officeDocument/2006/relationships/image" Target="media/image39.wmf"/><Relationship Id="rId105" Type="http://schemas.openxmlformats.org/officeDocument/2006/relationships/oleObject" Target="embeddings/oleObject32.bin"/><Relationship Id="rId126" Type="http://schemas.openxmlformats.org/officeDocument/2006/relationships/oleObject" Target="embeddings/oleObject42.bin"/><Relationship Id="rId147" Type="http://schemas.openxmlformats.org/officeDocument/2006/relationships/oleObject" Target="embeddings/oleObject51.bin"/><Relationship Id="rId168" Type="http://schemas.openxmlformats.org/officeDocument/2006/relationships/oleObject" Target="embeddings/oleObject62.bin"/><Relationship Id="rId8" Type="http://schemas.openxmlformats.org/officeDocument/2006/relationships/endnotes" Target="endnotes.xml"/><Relationship Id="rId51" Type="http://schemas.openxmlformats.org/officeDocument/2006/relationships/oleObject" Target="embeddings/oleObject19.bin"/><Relationship Id="rId72" Type="http://schemas.openxmlformats.org/officeDocument/2006/relationships/header" Target="header7.xml"/><Relationship Id="rId93" Type="http://schemas.openxmlformats.org/officeDocument/2006/relationships/footer" Target="footer4.xml"/><Relationship Id="rId98" Type="http://schemas.openxmlformats.org/officeDocument/2006/relationships/header" Target="header17.xml"/><Relationship Id="rId121" Type="http://schemas.openxmlformats.org/officeDocument/2006/relationships/image" Target="media/image47.wmf"/><Relationship Id="rId142" Type="http://schemas.openxmlformats.org/officeDocument/2006/relationships/image" Target="media/image56.wmf"/><Relationship Id="rId163" Type="http://schemas.openxmlformats.org/officeDocument/2006/relationships/image" Target="media/image66.wmf"/><Relationship Id="rId184" Type="http://schemas.openxmlformats.org/officeDocument/2006/relationships/image" Target="media/image74.wmf"/><Relationship Id="rId189" Type="http://schemas.openxmlformats.org/officeDocument/2006/relationships/header" Target="header29.xml"/><Relationship Id="rId219" Type="http://schemas.openxmlformats.org/officeDocument/2006/relationships/header" Target="header36.xml"/><Relationship Id="rId3" Type="http://schemas.openxmlformats.org/officeDocument/2006/relationships/styles" Target="styles.xml"/><Relationship Id="rId214" Type="http://schemas.openxmlformats.org/officeDocument/2006/relationships/image" Target="media/image85.wmf"/><Relationship Id="rId230" Type="http://schemas.openxmlformats.org/officeDocument/2006/relationships/oleObject" Target="embeddings/oleObject86.bin"/><Relationship Id="rId235" Type="http://schemas.openxmlformats.org/officeDocument/2006/relationships/image" Target="media/image94.wmf"/><Relationship Id="rId25" Type="http://schemas.openxmlformats.org/officeDocument/2006/relationships/oleObject" Target="embeddings/oleObject7.bin"/><Relationship Id="rId46" Type="http://schemas.openxmlformats.org/officeDocument/2006/relationships/image" Target="media/image19.wmf"/><Relationship Id="rId67" Type="http://schemas.openxmlformats.org/officeDocument/2006/relationships/oleObject" Target="embeddings/oleObject25.bin"/><Relationship Id="rId116" Type="http://schemas.openxmlformats.org/officeDocument/2006/relationships/oleObject" Target="embeddings/oleObject37.bin"/><Relationship Id="rId137" Type="http://schemas.openxmlformats.org/officeDocument/2006/relationships/oleObject" Target="embeddings/oleObject46.bin"/><Relationship Id="rId158" Type="http://schemas.openxmlformats.org/officeDocument/2006/relationships/oleObject" Target="embeddings/oleObject57.bin"/><Relationship Id="rId20" Type="http://schemas.openxmlformats.org/officeDocument/2006/relationships/image" Target="media/image6.wmf"/><Relationship Id="rId41" Type="http://schemas.openxmlformats.org/officeDocument/2006/relationships/image" Target="media/image16.wmf"/><Relationship Id="rId62" Type="http://schemas.openxmlformats.org/officeDocument/2006/relationships/header" Target="header2.xml"/><Relationship Id="rId83" Type="http://schemas.openxmlformats.org/officeDocument/2006/relationships/footer" Target="footer3.xml"/><Relationship Id="rId88" Type="http://schemas.openxmlformats.org/officeDocument/2006/relationships/image" Target="media/image35.png"/><Relationship Id="rId111" Type="http://schemas.openxmlformats.org/officeDocument/2006/relationships/oleObject" Target="embeddings/oleObject36.bin"/><Relationship Id="rId132" Type="http://schemas.openxmlformats.org/officeDocument/2006/relationships/image" Target="media/image51.wmf"/><Relationship Id="rId153" Type="http://schemas.openxmlformats.org/officeDocument/2006/relationships/image" Target="media/image61.wmf"/><Relationship Id="rId174" Type="http://schemas.openxmlformats.org/officeDocument/2006/relationships/oleObject" Target="embeddings/oleObject65.bin"/><Relationship Id="rId179" Type="http://schemas.openxmlformats.org/officeDocument/2006/relationships/header" Target="header25.xml"/><Relationship Id="rId195" Type="http://schemas.openxmlformats.org/officeDocument/2006/relationships/image" Target="media/image77.wmf"/><Relationship Id="rId209" Type="http://schemas.openxmlformats.org/officeDocument/2006/relationships/oleObject" Target="embeddings/oleObject77.bin"/><Relationship Id="rId190" Type="http://schemas.openxmlformats.org/officeDocument/2006/relationships/header" Target="header30.xml"/><Relationship Id="rId204" Type="http://schemas.openxmlformats.org/officeDocument/2006/relationships/image" Target="media/image80.wmf"/><Relationship Id="rId220" Type="http://schemas.openxmlformats.org/officeDocument/2006/relationships/header" Target="header37.xml"/><Relationship Id="rId225" Type="http://schemas.openxmlformats.org/officeDocument/2006/relationships/image" Target="media/image89.wmf"/><Relationship Id="rId15" Type="http://schemas.openxmlformats.org/officeDocument/2006/relationships/oleObject" Target="embeddings/oleObject2.bin"/><Relationship Id="rId36" Type="http://schemas.openxmlformats.org/officeDocument/2006/relationships/image" Target="media/image14.wmf"/><Relationship Id="rId57" Type="http://schemas.openxmlformats.org/officeDocument/2006/relationships/oleObject" Target="embeddings/oleObject22.bin"/><Relationship Id="rId106" Type="http://schemas.openxmlformats.org/officeDocument/2006/relationships/image" Target="media/image42.wmf"/><Relationship Id="rId127" Type="http://schemas.openxmlformats.org/officeDocument/2006/relationships/header" Target="header22.xml"/><Relationship Id="rId10" Type="http://schemas.openxmlformats.org/officeDocument/2006/relationships/header" Target="header1.xml"/><Relationship Id="rId31" Type="http://schemas.openxmlformats.org/officeDocument/2006/relationships/oleObject" Target="embeddings/oleObject10.bin"/><Relationship Id="rId52" Type="http://schemas.openxmlformats.org/officeDocument/2006/relationships/image" Target="media/image22.wmf"/><Relationship Id="rId73" Type="http://schemas.openxmlformats.org/officeDocument/2006/relationships/header" Target="header8.xml"/><Relationship Id="rId78" Type="http://schemas.openxmlformats.org/officeDocument/2006/relationships/oleObject" Target="embeddings/oleObject27.bin"/><Relationship Id="rId94" Type="http://schemas.openxmlformats.org/officeDocument/2006/relationships/header" Target="header15.xml"/><Relationship Id="rId99" Type="http://schemas.openxmlformats.org/officeDocument/2006/relationships/header" Target="header18.xml"/><Relationship Id="rId101" Type="http://schemas.openxmlformats.org/officeDocument/2006/relationships/oleObject" Target="embeddings/oleObject30.bin"/><Relationship Id="rId122" Type="http://schemas.openxmlformats.org/officeDocument/2006/relationships/oleObject" Target="embeddings/oleObject40.bin"/><Relationship Id="rId143" Type="http://schemas.openxmlformats.org/officeDocument/2006/relationships/oleObject" Target="embeddings/oleObject49.bin"/><Relationship Id="rId148" Type="http://schemas.openxmlformats.org/officeDocument/2006/relationships/image" Target="media/image59.wmf"/><Relationship Id="rId164" Type="http://schemas.openxmlformats.org/officeDocument/2006/relationships/oleObject" Target="embeddings/oleObject60.bin"/><Relationship Id="rId169" Type="http://schemas.openxmlformats.org/officeDocument/2006/relationships/image" Target="media/image69.wmf"/><Relationship Id="rId185" Type="http://schemas.openxmlformats.org/officeDocument/2006/relationships/oleObject" Target="embeddings/oleObject68.bin"/><Relationship Id="rId4" Type="http://schemas.microsoft.com/office/2007/relationships/stylesWithEffects" Target="stylesWithEffects.xml"/><Relationship Id="rId9" Type="http://schemas.openxmlformats.org/officeDocument/2006/relationships/image" Target="media/image1.jpeg"/><Relationship Id="rId180" Type="http://schemas.openxmlformats.org/officeDocument/2006/relationships/header" Target="header26.xml"/><Relationship Id="rId210" Type="http://schemas.openxmlformats.org/officeDocument/2006/relationships/image" Target="media/image83.wmf"/><Relationship Id="rId215" Type="http://schemas.openxmlformats.org/officeDocument/2006/relationships/oleObject" Target="embeddings/oleObject80.bin"/><Relationship Id="rId236" Type="http://schemas.openxmlformats.org/officeDocument/2006/relationships/oleObject" Target="embeddings/oleObject89.bin"/><Relationship Id="rId26" Type="http://schemas.openxmlformats.org/officeDocument/2006/relationships/image" Target="media/image9.wmf"/><Relationship Id="rId231" Type="http://schemas.openxmlformats.org/officeDocument/2006/relationships/image" Target="media/image92.wmf"/><Relationship Id="rId47" Type="http://schemas.openxmlformats.org/officeDocument/2006/relationships/oleObject" Target="embeddings/oleObject17.bin"/><Relationship Id="rId68" Type="http://schemas.openxmlformats.org/officeDocument/2006/relationships/header" Target="header5.xml"/><Relationship Id="rId89" Type="http://schemas.openxmlformats.org/officeDocument/2006/relationships/image" Target="media/image36.png"/><Relationship Id="rId112" Type="http://schemas.openxmlformats.org/officeDocument/2006/relationships/header" Target="header19.xml"/><Relationship Id="rId133" Type="http://schemas.openxmlformats.org/officeDocument/2006/relationships/oleObject" Target="embeddings/oleObject44.bin"/><Relationship Id="rId154" Type="http://schemas.openxmlformats.org/officeDocument/2006/relationships/oleObject" Target="embeddings/oleObject55.bin"/><Relationship Id="rId175" Type="http://schemas.openxmlformats.org/officeDocument/2006/relationships/image" Target="media/image72.wmf"/><Relationship Id="rId196" Type="http://schemas.openxmlformats.org/officeDocument/2006/relationships/oleObject" Target="embeddings/oleObject72.bin"/><Relationship Id="rId200" Type="http://schemas.openxmlformats.org/officeDocument/2006/relationships/header" Target="header33.xml"/><Relationship Id="rId16" Type="http://schemas.openxmlformats.org/officeDocument/2006/relationships/image" Target="media/image4.wmf"/><Relationship Id="rId221" Type="http://schemas.openxmlformats.org/officeDocument/2006/relationships/image" Target="media/image87.wmf"/><Relationship Id="rId242" Type="http://schemas.microsoft.com/office/2011/relationships/commentsExtended" Target="commentsExtended.xml"/><Relationship Id="rId37" Type="http://schemas.openxmlformats.org/officeDocument/2006/relationships/oleObject" Target="embeddings/oleObject13.bin"/><Relationship Id="rId58" Type="http://schemas.openxmlformats.org/officeDocument/2006/relationships/image" Target="media/image25.wmf"/><Relationship Id="rId79" Type="http://schemas.openxmlformats.org/officeDocument/2006/relationships/image" Target="media/image31.wmf"/><Relationship Id="rId102" Type="http://schemas.openxmlformats.org/officeDocument/2006/relationships/image" Target="media/image40.wmf"/><Relationship Id="rId123" Type="http://schemas.openxmlformats.org/officeDocument/2006/relationships/image" Target="media/image48.wmf"/><Relationship Id="rId144" Type="http://schemas.openxmlformats.org/officeDocument/2006/relationships/image" Target="media/image57.wmf"/><Relationship Id="rId90" Type="http://schemas.openxmlformats.org/officeDocument/2006/relationships/image" Target="media/image37.png"/><Relationship Id="rId165" Type="http://schemas.openxmlformats.org/officeDocument/2006/relationships/image" Target="media/image67.wmf"/><Relationship Id="rId186" Type="http://schemas.openxmlformats.org/officeDocument/2006/relationships/oleObject" Target="embeddings/oleObject69.bin"/><Relationship Id="rId211" Type="http://schemas.openxmlformats.org/officeDocument/2006/relationships/oleObject" Target="embeddings/oleObject78.bin"/><Relationship Id="rId232" Type="http://schemas.openxmlformats.org/officeDocument/2006/relationships/oleObject" Target="embeddings/oleObject87.bin"/><Relationship Id="rId27" Type="http://schemas.openxmlformats.org/officeDocument/2006/relationships/oleObject" Target="embeddings/oleObject8.bin"/><Relationship Id="rId48" Type="http://schemas.openxmlformats.org/officeDocument/2006/relationships/image" Target="media/image20.wmf"/><Relationship Id="rId69" Type="http://schemas.openxmlformats.org/officeDocument/2006/relationships/header" Target="header6.xml"/><Relationship Id="rId113" Type="http://schemas.openxmlformats.org/officeDocument/2006/relationships/header" Target="header20.xml"/><Relationship Id="rId134" Type="http://schemas.openxmlformats.org/officeDocument/2006/relationships/image" Target="media/image52.wmf"/><Relationship Id="rId80" Type="http://schemas.openxmlformats.org/officeDocument/2006/relationships/oleObject" Target="embeddings/oleObject28.bin"/><Relationship Id="rId155" Type="http://schemas.openxmlformats.org/officeDocument/2006/relationships/image" Target="media/image62.wmf"/><Relationship Id="rId176" Type="http://schemas.openxmlformats.org/officeDocument/2006/relationships/oleObject" Target="embeddings/oleObject66.bin"/><Relationship Id="rId197" Type="http://schemas.openxmlformats.org/officeDocument/2006/relationships/image" Target="media/image78.wm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Анизотропия проницаемости</a:t>
            </a:r>
          </a:p>
        </c:rich>
      </c:tx>
      <c:overlay val="0"/>
    </c:title>
    <c:autoTitleDeleted val="0"/>
    <c:plotArea>
      <c:layout>
        <c:manualLayout>
          <c:layoutTarget val="inner"/>
          <c:xMode val="edge"/>
          <c:yMode val="edge"/>
          <c:x val="0.16127601782335341"/>
          <c:y val="0.16839435438111025"/>
          <c:w val="0.70070408350119073"/>
          <c:h val="0.74656887690814433"/>
        </c:manualLayout>
      </c:layout>
      <c:radarChart>
        <c:radarStyle val="marker"/>
        <c:varyColors val="0"/>
        <c:ser>
          <c:idx val="0"/>
          <c:order val="0"/>
          <c:marker>
            <c:symbol val="none"/>
          </c:marker>
          <c:val>
            <c:numRef>
              <c:f>Лист1!$H$2:$H$7</c:f>
              <c:numCache>
                <c:formatCode>General</c:formatCode>
                <c:ptCount val="6"/>
                <c:pt idx="0">
                  <c:v>165</c:v>
                </c:pt>
                <c:pt idx="1">
                  <c:v>45</c:v>
                </c:pt>
                <c:pt idx="2">
                  <c:v>145</c:v>
                </c:pt>
                <c:pt idx="3">
                  <c:v>175</c:v>
                </c:pt>
                <c:pt idx="4">
                  <c:v>55</c:v>
                </c:pt>
                <c:pt idx="5">
                  <c:v>120</c:v>
                </c:pt>
              </c:numCache>
            </c:numRef>
          </c:val>
        </c:ser>
        <c:dLbls>
          <c:showLegendKey val="0"/>
          <c:showVal val="0"/>
          <c:showCatName val="0"/>
          <c:showSerName val="0"/>
          <c:showPercent val="0"/>
          <c:showBubbleSize val="0"/>
        </c:dLbls>
        <c:axId val="73153920"/>
        <c:axId val="76307456"/>
      </c:radarChart>
      <c:catAx>
        <c:axId val="73153920"/>
        <c:scaling>
          <c:orientation val="minMax"/>
        </c:scaling>
        <c:delete val="0"/>
        <c:axPos val="b"/>
        <c:majorGridlines/>
        <c:majorTickMark val="none"/>
        <c:minorTickMark val="none"/>
        <c:tickLblPos val="nextTo"/>
        <c:spPr>
          <a:ln w="9525">
            <a:noFill/>
          </a:ln>
        </c:spPr>
        <c:crossAx val="76307456"/>
        <c:crosses val="autoZero"/>
        <c:auto val="1"/>
        <c:lblAlgn val="ctr"/>
        <c:lblOffset val="100"/>
        <c:noMultiLvlLbl val="0"/>
      </c:catAx>
      <c:valAx>
        <c:axId val="76307456"/>
        <c:scaling>
          <c:orientation val="minMax"/>
        </c:scaling>
        <c:delete val="0"/>
        <c:axPos val="l"/>
        <c:majorGridlines/>
        <c:numFmt formatCode="General" sourceLinked="1"/>
        <c:majorTickMark val="none"/>
        <c:minorTickMark val="none"/>
        <c:tickLblPos val="nextTo"/>
        <c:txPr>
          <a:bodyPr/>
          <a:lstStyle/>
          <a:p>
            <a:pPr>
              <a:defRPr baseline="0">
                <a:latin typeface="Times New Roman" panose="02020603050405020304" pitchFamily="18" charset="0"/>
              </a:defRPr>
            </a:pPr>
            <a:endParaRPr lang="ru-RU"/>
          </a:p>
        </c:txPr>
        <c:crossAx val="73153920"/>
        <c:crosses val="autoZero"/>
        <c:crossBetween val="between"/>
      </c:valAx>
    </c:plotArea>
    <c:plotVisOnly val="1"/>
    <c:dispBlanksAs val="gap"/>
    <c:showDLblsOverMax val="0"/>
  </c:chart>
  <c:txPr>
    <a:bodyPr/>
    <a:lstStyle/>
    <a:p>
      <a:pPr>
        <a:defRPr sz="900">
          <a:solidFill>
            <a:sysClr val="windowText" lastClr="000000"/>
          </a:solidFil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0.16993</cdr:x>
      <cdr:y>0.11488</cdr:y>
    </cdr:from>
    <cdr:to>
      <cdr:x>0.449</cdr:x>
      <cdr:y>0.41222</cdr:y>
    </cdr:to>
    <cdr:sp macro="" textlink="">
      <cdr:nvSpPr>
        <cdr:cNvPr id="2" name="Поле 1"/>
        <cdr:cNvSpPr txBox="1"/>
      </cdr:nvSpPr>
      <cdr:spPr>
        <a:xfrm xmlns:a="http://schemas.openxmlformats.org/drawingml/2006/main">
          <a:off x="556787" y="353291"/>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Кпр, мД</a:t>
          </a:r>
        </a:p>
      </cdr:txBody>
    </cdr:sp>
  </cdr:relSizeAnchor>
  <cdr:relSizeAnchor xmlns:cdr="http://schemas.openxmlformats.org/drawingml/2006/chartDrawing">
    <cdr:from>
      <cdr:x>0.537</cdr:x>
      <cdr:y>0.08785</cdr:y>
    </cdr:from>
    <cdr:to>
      <cdr:x>0.71882</cdr:x>
      <cdr:y>0.23201</cdr:y>
    </cdr:to>
    <cdr:sp macro="" textlink="">
      <cdr:nvSpPr>
        <cdr:cNvPr id="3" name="Поле 2"/>
        <cdr:cNvSpPr txBox="1"/>
      </cdr:nvSpPr>
      <cdr:spPr>
        <a:xfrm xmlns:a="http://schemas.openxmlformats.org/drawingml/2006/main">
          <a:off x="1759527" y="270163"/>
          <a:ext cx="595746" cy="44334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0</a:t>
          </a:r>
          <a:r>
            <a:rPr lang="ru-RU" sz="1100" baseline="30000"/>
            <a:t>о </a:t>
          </a:r>
        </a:p>
        <a:p xmlns:a="http://schemas.openxmlformats.org/drawingml/2006/main">
          <a:r>
            <a:rPr lang="ru-RU" sz="1100"/>
            <a:t>Север</a:t>
          </a:r>
        </a:p>
      </cdr:txBody>
    </cdr:sp>
  </cdr:relSizeAnchor>
  <cdr:relSizeAnchor xmlns:cdr="http://schemas.openxmlformats.org/drawingml/2006/chartDrawing">
    <cdr:from>
      <cdr:x>0.85694</cdr:x>
      <cdr:y>0.663</cdr:y>
    </cdr:from>
    <cdr:to>
      <cdr:x>0.98696</cdr:x>
      <cdr:y>0.75761</cdr:y>
    </cdr:to>
    <cdr:sp macro="" textlink="">
      <cdr:nvSpPr>
        <cdr:cNvPr id="4" name="Поле 1"/>
        <cdr:cNvSpPr txBox="1"/>
      </cdr:nvSpPr>
      <cdr:spPr>
        <a:xfrm xmlns:a="http://schemas.openxmlformats.org/drawingml/2006/main">
          <a:off x="2807854" y="2038927"/>
          <a:ext cx="426027" cy="290946"/>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a:t>120</a:t>
          </a:r>
          <a:r>
            <a:rPr lang="ru-RU" baseline="30000"/>
            <a:t>О</a:t>
          </a:r>
          <a:endParaRPr lang="ru-RU"/>
        </a:p>
      </cdr:txBody>
    </cdr:sp>
  </cdr:relSizeAnchor>
  <cdr:relSizeAnchor xmlns:cdr="http://schemas.openxmlformats.org/drawingml/2006/chartDrawing">
    <cdr:from>
      <cdr:x>0.84919</cdr:x>
      <cdr:y>0.666</cdr:y>
    </cdr:from>
    <cdr:to>
      <cdr:x>0.97921</cdr:x>
      <cdr:y>0.76061</cdr:y>
    </cdr:to>
    <cdr:sp macro="" textlink="">
      <cdr:nvSpPr>
        <cdr:cNvPr id="5" name="Поле 1"/>
        <cdr:cNvSpPr txBox="1"/>
      </cdr:nvSpPr>
      <cdr:spPr>
        <a:xfrm xmlns:a="http://schemas.openxmlformats.org/drawingml/2006/main">
          <a:off x="2782455" y="2048163"/>
          <a:ext cx="426027" cy="290946"/>
        </a:xfrm>
        <a:prstGeom xmlns:a="http://schemas.openxmlformats.org/drawingml/2006/main" prst="rect">
          <a:avLst/>
        </a:prstGeom>
      </cdr:spPr>
    </cdr:sp>
  </cdr:relSizeAnchor>
  <cdr:relSizeAnchor xmlns:cdr="http://schemas.openxmlformats.org/drawingml/2006/chartDrawing">
    <cdr:from>
      <cdr:x>0.8661</cdr:x>
      <cdr:y>0.31686</cdr:y>
    </cdr:from>
    <cdr:to>
      <cdr:x>0.99612</cdr:x>
      <cdr:y>0.41147</cdr:y>
    </cdr:to>
    <cdr:sp macro="" textlink="">
      <cdr:nvSpPr>
        <cdr:cNvPr id="6" name="Поле 1"/>
        <cdr:cNvSpPr txBox="1"/>
      </cdr:nvSpPr>
      <cdr:spPr>
        <a:xfrm xmlns:a="http://schemas.openxmlformats.org/drawingml/2006/main">
          <a:off x="2837873" y="974436"/>
          <a:ext cx="426027" cy="290946"/>
        </a:xfrm>
        <a:prstGeom xmlns:a="http://schemas.openxmlformats.org/drawingml/2006/main" prst="rect">
          <a:avLst/>
        </a:prstGeom>
      </cdr:spPr>
    </cdr:sp>
  </cdr:relSizeAnchor>
  <cdr:relSizeAnchor xmlns:cdr="http://schemas.openxmlformats.org/drawingml/2006/chartDrawing">
    <cdr:from>
      <cdr:x>0.8661</cdr:x>
      <cdr:y>0.31686</cdr:y>
    </cdr:from>
    <cdr:to>
      <cdr:x>0.99612</cdr:x>
      <cdr:y>0.41147</cdr:y>
    </cdr:to>
    <cdr:sp macro="" textlink="">
      <cdr:nvSpPr>
        <cdr:cNvPr id="7" name="Поле 1"/>
        <cdr:cNvSpPr txBox="1"/>
      </cdr:nvSpPr>
      <cdr:spPr>
        <a:xfrm xmlns:a="http://schemas.openxmlformats.org/drawingml/2006/main">
          <a:off x="2837873" y="974436"/>
          <a:ext cx="426027" cy="290946"/>
        </a:xfrm>
        <a:prstGeom xmlns:a="http://schemas.openxmlformats.org/drawingml/2006/main" prst="rect">
          <a:avLst/>
        </a:prstGeom>
      </cdr:spPr>
    </cdr:sp>
  </cdr:relSizeAnchor>
  <cdr:relSizeAnchor xmlns:cdr="http://schemas.openxmlformats.org/drawingml/2006/chartDrawing">
    <cdr:from>
      <cdr:x>0.8661</cdr:x>
      <cdr:y>0.31686</cdr:y>
    </cdr:from>
    <cdr:to>
      <cdr:x>0.99612</cdr:x>
      <cdr:y>0.41147</cdr:y>
    </cdr:to>
    <cdr:sp macro="" textlink="">
      <cdr:nvSpPr>
        <cdr:cNvPr id="8" name="Поле 1"/>
        <cdr:cNvSpPr txBox="1"/>
      </cdr:nvSpPr>
      <cdr:spPr>
        <a:xfrm xmlns:a="http://schemas.openxmlformats.org/drawingml/2006/main">
          <a:off x="2837873" y="974436"/>
          <a:ext cx="426027" cy="290946"/>
        </a:xfrm>
        <a:prstGeom xmlns:a="http://schemas.openxmlformats.org/drawingml/2006/main" prst="rect">
          <a:avLst/>
        </a:prstGeom>
      </cdr:spPr>
    </cdr:sp>
  </cdr:relSizeAnchor>
  <cdr:relSizeAnchor xmlns:cdr="http://schemas.openxmlformats.org/drawingml/2006/chartDrawing">
    <cdr:from>
      <cdr:x>0.8661</cdr:x>
      <cdr:y>0.31686</cdr:y>
    </cdr:from>
    <cdr:to>
      <cdr:x>0.99612</cdr:x>
      <cdr:y>0.41147</cdr:y>
    </cdr:to>
    <cdr:sp macro="" textlink="">
      <cdr:nvSpPr>
        <cdr:cNvPr id="10" name="Поле 1"/>
        <cdr:cNvSpPr txBox="1"/>
      </cdr:nvSpPr>
      <cdr:spPr>
        <a:xfrm xmlns:a="http://schemas.openxmlformats.org/drawingml/2006/main">
          <a:off x="2837873" y="974436"/>
          <a:ext cx="426027" cy="290946"/>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a:t>60</a:t>
          </a:r>
          <a:r>
            <a:rPr lang="ru-RU" baseline="30000"/>
            <a:t>О</a:t>
          </a:r>
          <a:endParaRPr lang="ru-RU"/>
        </a:p>
      </cdr:txBody>
    </cdr:sp>
  </cdr:relSizeAnchor>
  <cdr:relSizeAnchor xmlns:cdr="http://schemas.openxmlformats.org/drawingml/2006/chartDrawing">
    <cdr:from>
      <cdr:x>0.86998</cdr:x>
      <cdr:y>0.67952</cdr:y>
    </cdr:from>
    <cdr:to>
      <cdr:x>1</cdr:x>
      <cdr:y>0.77413</cdr:y>
    </cdr:to>
    <cdr:sp macro="" textlink="">
      <cdr:nvSpPr>
        <cdr:cNvPr id="11" name="Поле 1"/>
        <cdr:cNvSpPr txBox="1"/>
      </cdr:nvSpPr>
      <cdr:spPr>
        <a:xfrm xmlns:a="http://schemas.openxmlformats.org/drawingml/2006/main">
          <a:off x="2858654" y="2089727"/>
          <a:ext cx="426027" cy="290946"/>
        </a:xfrm>
        <a:prstGeom xmlns:a="http://schemas.openxmlformats.org/drawingml/2006/main" prst="rect">
          <a:avLst/>
        </a:prstGeom>
      </cdr:spPr>
    </cdr:sp>
  </cdr:relSizeAnchor>
  <cdr:relSizeAnchor xmlns:cdr="http://schemas.openxmlformats.org/drawingml/2006/chartDrawing">
    <cdr:from>
      <cdr:x>0.86998</cdr:x>
      <cdr:y>0.67952</cdr:y>
    </cdr:from>
    <cdr:to>
      <cdr:x>1</cdr:x>
      <cdr:y>0.77413</cdr:y>
    </cdr:to>
    <cdr:sp macro="" textlink="">
      <cdr:nvSpPr>
        <cdr:cNvPr id="12" name="Поле 1"/>
        <cdr:cNvSpPr txBox="1"/>
      </cdr:nvSpPr>
      <cdr:spPr>
        <a:xfrm xmlns:a="http://schemas.openxmlformats.org/drawingml/2006/main">
          <a:off x="2858654" y="2089727"/>
          <a:ext cx="426027" cy="290946"/>
        </a:xfrm>
        <a:prstGeom xmlns:a="http://schemas.openxmlformats.org/drawingml/2006/main" prst="rect">
          <a:avLst/>
        </a:prstGeom>
      </cdr:spPr>
    </cdr:sp>
  </cdr:relSizeAnchor>
  <cdr:relSizeAnchor xmlns:cdr="http://schemas.openxmlformats.org/drawingml/2006/chartDrawing">
    <cdr:from>
      <cdr:x>0.86998</cdr:x>
      <cdr:y>0.67952</cdr:y>
    </cdr:from>
    <cdr:to>
      <cdr:x>1</cdr:x>
      <cdr:y>0.77413</cdr:y>
    </cdr:to>
    <cdr:sp macro="" textlink="">
      <cdr:nvSpPr>
        <cdr:cNvPr id="13" name="Поле 1"/>
        <cdr:cNvSpPr txBox="1"/>
      </cdr:nvSpPr>
      <cdr:spPr>
        <a:xfrm xmlns:a="http://schemas.openxmlformats.org/drawingml/2006/main">
          <a:off x="2858654" y="2089727"/>
          <a:ext cx="426027" cy="290946"/>
        </a:xfrm>
        <a:prstGeom xmlns:a="http://schemas.openxmlformats.org/drawingml/2006/main" prst="rect">
          <a:avLst/>
        </a:prstGeom>
      </cdr:spPr>
    </cdr:sp>
  </cdr:relSizeAnchor>
  <cdr:relSizeAnchor xmlns:cdr="http://schemas.openxmlformats.org/drawingml/2006/chartDrawing">
    <cdr:from>
      <cdr:x>0.52537</cdr:x>
      <cdr:y>0.8671</cdr:y>
    </cdr:from>
    <cdr:to>
      <cdr:x>0.65539</cdr:x>
      <cdr:y>0.96171</cdr:y>
    </cdr:to>
    <cdr:sp macro="" textlink="">
      <cdr:nvSpPr>
        <cdr:cNvPr id="14" name="Поле 1"/>
        <cdr:cNvSpPr txBox="1"/>
      </cdr:nvSpPr>
      <cdr:spPr>
        <a:xfrm xmlns:a="http://schemas.openxmlformats.org/drawingml/2006/main">
          <a:off x="1721427" y="2666596"/>
          <a:ext cx="426027" cy="290946"/>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a:t>180</a:t>
          </a:r>
          <a:r>
            <a:rPr lang="ru-RU" baseline="30000"/>
            <a:t>О </a:t>
          </a:r>
        </a:p>
        <a:p xmlns:a="http://schemas.openxmlformats.org/drawingml/2006/main">
          <a:r>
            <a:rPr lang="ru-RU" baseline="0"/>
            <a:t>Юг</a:t>
          </a:r>
        </a:p>
      </cdr:txBody>
    </cdr:sp>
  </cdr:relSizeAnchor>
  <cdr:relSizeAnchor xmlns:cdr="http://schemas.openxmlformats.org/drawingml/2006/chartDrawing">
    <cdr:from>
      <cdr:x>0.07294</cdr:x>
      <cdr:y>0.76962</cdr:y>
    </cdr:from>
    <cdr:to>
      <cdr:x>0.20296</cdr:x>
      <cdr:y>0.86423</cdr:y>
    </cdr:to>
    <cdr:sp macro="" textlink="">
      <cdr:nvSpPr>
        <cdr:cNvPr id="15" name="Поле 1"/>
        <cdr:cNvSpPr txBox="1"/>
      </cdr:nvSpPr>
      <cdr:spPr>
        <a:xfrm xmlns:a="http://schemas.openxmlformats.org/drawingml/2006/main">
          <a:off x="238991" y="2366818"/>
          <a:ext cx="426027" cy="290946"/>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a:t>240</a:t>
          </a:r>
          <a:r>
            <a:rPr lang="ru-RU" baseline="30000"/>
            <a:t>О</a:t>
          </a:r>
          <a:endParaRPr lang="ru-RU"/>
        </a:p>
      </cdr:txBody>
    </cdr:sp>
  </cdr:relSizeAnchor>
  <cdr:relSizeAnchor xmlns:cdr="http://schemas.openxmlformats.org/drawingml/2006/chartDrawing">
    <cdr:from>
      <cdr:x>0.03508</cdr:x>
      <cdr:y>0.27181</cdr:y>
    </cdr:from>
    <cdr:to>
      <cdr:x>0.1651</cdr:x>
      <cdr:y>0.36641</cdr:y>
    </cdr:to>
    <cdr:sp macro="" textlink="">
      <cdr:nvSpPr>
        <cdr:cNvPr id="16" name="Поле 1"/>
        <cdr:cNvSpPr txBox="1"/>
      </cdr:nvSpPr>
      <cdr:spPr>
        <a:xfrm xmlns:a="http://schemas.openxmlformats.org/drawingml/2006/main">
          <a:off x="114942" y="835891"/>
          <a:ext cx="426027" cy="290946"/>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a:t>300</a:t>
          </a:r>
          <a:r>
            <a:rPr lang="ru-RU" baseline="30000"/>
            <a:t>О</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5CB62-180E-4E57-9396-9A42CF2C4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C6036F2D</Template>
  <TotalTime>0</TotalTime>
  <Pages>33</Pages>
  <Words>21272</Words>
  <Characters>121251</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142239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LIMinnebaeva</cp:lastModifiedBy>
  <cp:revision>3</cp:revision>
  <dcterms:created xsi:type="dcterms:W3CDTF">2021-08-18T14:26:00Z</dcterms:created>
  <dcterms:modified xsi:type="dcterms:W3CDTF">2021-10-27T17:03:00Z</dcterms:modified>
</cp:coreProperties>
</file>